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AC93" w14:textId="3F0CAC63" w:rsidR="0090069F" w:rsidRDefault="00C360B5" w:rsidP="00193F82">
      <w:pPr>
        <w:pStyle w:val="Title"/>
        <w:rPr>
          <w:sz w:val="36"/>
          <w:szCs w:val="36"/>
        </w:rPr>
      </w:pPr>
      <w:r>
        <w:rPr>
          <w:sz w:val="36"/>
          <w:szCs w:val="36"/>
        </w:rPr>
        <w:t>ALABAMA STATE DEPARTMENT OF EDUCATIO</w:t>
      </w:r>
      <w:r w:rsidR="003021F7">
        <w:rPr>
          <w:sz w:val="36"/>
          <w:szCs w:val="36"/>
        </w:rPr>
        <w:t>N</w:t>
      </w:r>
      <w:bookmarkStart w:id="0" w:name="_GoBack"/>
      <w:bookmarkEnd w:id="0"/>
    </w:p>
    <w:p w14:paraId="06CE4AAA" w14:textId="77777777" w:rsidR="0090069F" w:rsidRDefault="00C360B5" w:rsidP="00193F82">
      <w:pPr>
        <w:pStyle w:val="Title"/>
        <w:rPr>
          <w:sz w:val="36"/>
          <w:szCs w:val="36"/>
        </w:rPr>
      </w:pPr>
      <w:r>
        <w:rPr>
          <w:sz w:val="36"/>
          <w:szCs w:val="36"/>
        </w:rPr>
        <w:t xml:space="preserve">Office of </w:t>
      </w:r>
      <w:r w:rsidR="009F681E">
        <w:rPr>
          <w:sz w:val="36"/>
          <w:szCs w:val="36"/>
        </w:rPr>
        <w:t>Student Learning</w:t>
      </w:r>
    </w:p>
    <w:p w14:paraId="33130545" w14:textId="77777777" w:rsidR="0090069F" w:rsidRDefault="0090069F" w:rsidP="00193F82">
      <w:pPr>
        <w:pStyle w:val="Title"/>
        <w:rPr>
          <w:sz w:val="16"/>
          <w:szCs w:val="16"/>
        </w:rPr>
      </w:pPr>
    </w:p>
    <w:p w14:paraId="7BBDF3AA" w14:textId="77777777" w:rsidR="0090069F" w:rsidRDefault="00C360B5" w:rsidP="00193F82">
      <w:pPr>
        <w:pStyle w:val="Title"/>
        <w:rPr>
          <w:sz w:val="32"/>
          <w:szCs w:val="32"/>
        </w:rPr>
      </w:pPr>
      <w:r>
        <w:rPr>
          <w:sz w:val="32"/>
          <w:szCs w:val="32"/>
        </w:rPr>
        <w:t>Federal Programs</w:t>
      </w:r>
    </w:p>
    <w:p w14:paraId="4139CB86" w14:textId="77777777" w:rsidR="0090069F" w:rsidRDefault="0090069F" w:rsidP="00193F82">
      <w:pPr>
        <w:pStyle w:val="Title"/>
        <w:rPr>
          <w:sz w:val="24"/>
          <w:szCs w:val="24"/>
        </w:rPr>
      </w:pPr>
    </w:p>
    <w:p w14:paraId="6141BCCD" w14:textId="77777777" w:rsidR="0090069F" w:rsidRDefault="00C360B5" w:rsidP="00193F82">
      <w:pPr>
        <w:pStyle w:val="Title"/>
        <w:rPr>
          <w:sz w:val="32"/>
          <w:szCs w:val="32"/>
        </w:rPr>
      </w:pPr>
      <w:r>
        <w:rPr>
          <w:i/>
          <w:sz w:val="32"/>
          <w:szCs w:val="32"/>
        </w:rPr>
        <w:t xml:space="preserve">Every Student Succeeds Act </w:t>
      </w:r>
      <w:r>
        <w:rPr>
          <w:sz w:val="32"/>
          <w:szCs w:val="32"/>
        </w:rPr>
        <w:t>(</w:t>
      </w:r>
      <w:hyperlink r:id="rId11">
        <w:r>
          <w:rPr>
            <w:color w:val="000000"/>
            <w:sz w:val="32"/>
            <w:szCs w:val="32"/>
            <w:u w:val="single"/>
          </w:rPr>
          <w:t>ESSA</w:t>
        </w:r>
      </w:hyperlink>
      <w:r>
        <w:rPr>
          <w:sz w:val="32"/>
          <w:szCs w:val="32"/>
        </w:rPr>
        <w:t>)</w:t>
      </w:r>
    </w:p>
    <w:p w14:paraId="31F4FE9B" w14:textId="77777777" w:rsidR="0090069F" w:rsidRDefault="00C360B5" w:rsidP="00193F82">
      <w:pPr>
        <w:jc w:val="center"/>
        <w:rPr>
          <w:b/>
          <w:sz w:val="28"/>
          <w:szCs w:val="28"/>
        </w:rPr>
      </w:pPr>
      <w:r>
        <w:rPr>
          <w:b/>
          <w:sz w:val="28"/>
          <w:szCs w:val="28"/>
        </w:rPr>
        <w:t xml:space="preserve">Title IV, Part </w:t>
      </w:r>
      <w:r w:rsidR="00EE263F">
        <w:rPr>
          <w:b/>
          <w:sz w:val="28"/>
          <w:szCs w:val="28"/>
        </w:rPr>
        <w:t>B</w:t>
      </w:r>
    </w:p>
    <w:p w14:paraId="1ED85CFF" w14:textId="77777777" w:rsidR="0090069F" w:rsidRDefault="0090069F" w:rsidP="00193F82">
      <w:pPr>
        <w:jc w:val="center"/>
        <w:rPr>
          <w:b/>
          <w:sz w:val="16"/>
          <w:szCs w:val="16"/>
        </w:rPr>
      </w:pPr>
    </w:p>
    <w:p w14:paraId="6D74708F" w14:textId="2F2400D8" w:rsidR="0090069F" w:rsidRDefault="00246288" w:rsidP="00193F82">
      <w:pPr>
        <w:jc w:val="center"/>
        <w:rPr>
          <w:b/>
          <w:sz w:val="40"/>
          <w:szCs w:val="40"/>
        </w:rPr>
      </w:pPr>
      <w:r>
        <w:rPr>
          <w:b/>
          <w:sz w:val="40"/>
          <w:szCs w:val="40"/>
        </w:rPr>
        <w:t xml:space="preserve">Nita M. Lowey </w:t>
      </w:r>
      <w:r w:rsidR="00521514">
        <w:rPr>
          <w:b/>
          <w:sz w:val="40"/>
          <w:szCs w:val="40"/>
        </w:rPr>
        <w:t>21st</w:t>
      </w:r>
      <w:r w:rsidR="00C360B5">
        <w:rPr>
          <w:b/>
          <w:sz w:val="40"/>
          <w:szCs w:val="40"/>
        </w:rPr>
        <w:t xml:space="preserve"> Century Community Learning Centers</w:t>
      </w:r>
    </w:p>
    <w:p w14:paraId="270F1A8F" w14:textId="77777777" w:rsidR="0090069F" w:rsidRDefault="00C360B5" w:rsidP="00193F82">
      <w:pPr>
        <w:jc w:val="center"/>
        <w:rPr>
          <w:b/>
        </w:rPr>
      </w:pPr>
      <w:r>
        <w:rPr>
          <w:b/>
        </w:rPr>
        <w:t>20 U.S.C. 7171; S.1177 – 182-192</w:t>
      </w:r>
    </w:p>
    <w:p w14:paraId="097A9620" w14:textId="77777777" w:rsidR="0090069F" w:rsidRDefault="00C360B5" w:rsidP="00193F82">
      <w:pPr>
        <w:pStyle w:val="Title"/>
        <w:tabs>
          <w:tab w:val="left" w:pos="3600"/>
        </w:tabs>
      </w:pPr>
      <w:r>
        <w:t>Application</w:t>
      </w:r>
    </w:p>
    <w:p w14:paraId="3EDE099D" w14:textId="2A35A7A2" w:rsidR="0090069F" w:rsidRDefault="00C360B5" w:rsidP="00193F82">
      <w:pPr>
        <w:jc w:val="center"/>
        <w:rPr>
          <w:b/>
        </w:rPr>
      </w:pPr>
      <w:r>
        <w:rPr>
          <w:b/>
        </w:rPr>
        <w:t>FY202</w:t>
      </w:r>
      <w:r w:rsidR="006E6957">
        <w:rPr>
          <w:b/>
        </w:rPr>
        <w:t>1</w:t>
      </w:r>
      <w:r w:rsidR="00C61138">
        <w:rPr>
          <w:b/>
        </w:rPr>
        <w:t xml:space="preserve"> (Cohort 15)</w:t>
      </w:r>
    </w:p>
    <w:p w14:paraId="6723AA85" w14:textId="6AAEE946" w:rsidR="0090069F" w:rsidRDefault="00C360B5" w:rsidP="00193F82">
      <w:pPr>
        <w:ind w:right="-180"/>
        <w:jc w:val="center"/>
        <w:rPr>
          <w:b/>
          <w:sz w:val="20"/>
          <w:szCs w:val="20"/>
        </w:rPr>
      </w:pPr>
      <w:r>
        <w:rPr>
          <w:noProof/>
        </w:rPr>
        <w:drawing>
          <wp:inline distT="0" distB="0" distL="0" distR="0" wp14:anchorId="351D30F0" wp14:editId="16B9A300">
            <wp:extent cx="1104900" cy="1216025"/>
            <wp:effectExtent l="0" t="0" r="0" b="3175"/>
            <wp:docPr id="6" name="image2.jpg" descr="Image result for alabama department of education"/>
            <wp:cNvGraphicFramePr/>
            <a:graphic xmlns:a="http://schemas.openxmlformats.org/drawingml/2006/main">
              <a:graphicData uri="http://schemas.openxmlformats.org/drawingml/2006/picture">
                <pic:pic xmlns:pic="http://schemas.openxmlformats.org/drawingml/2006/picture">
                  <pic:nvPicPr>
                    <pic:cNvPr id="0" name="image2.jpg" descr="Image result for alabama department of education"/>
                    <pic:cNvPicPr preferRelativeResize="0"/>
                  </pic:nvPicPr>
                  <pic:blipFill>
                    <a:blip r:embed="rId12"/>
                    <a:srcRect/>
                    <a:stretch>
                      <a:fillRect/>
                    </a:stretch>
                  </pic:blipFill>
                  <pic:spPr>
                    <a:xfrm>
                      <a:off x="0" y="0"/>
                      <a:ext cx="1104999" cy="1216134"/>
                    </a:xfrm>
                    <a:prstGeom prst="rect">
                      <a:avLst/>
                    </a:prstGeom>
                    <a:ln/>
                  </pic:spPr>
                </pic:pic>
              </a:graphicData>
            </a:graphic>
          </wp:inline>
        </w:drawing>
      </w:r>
    </w:p>
    <w:p w14:paraId="53381E0F" w14:textId="77777777" w:rsidR="008B392D" w:rsidRDefault="008B392D" w:rsidP="00193F82">
      <w:pPr>
        <w:ind w:right="-180"/>
        <w:jc w:val="center"/>
        <w:rPr>
          <w:b/>
          <w:sz w:val="20"/>
          <w:szCs w:val="20"/>
        </w:rPr>
      </w:pPr>
    </w:p>
    <w:p w14:paraId="3791E58C" w14:textId="6BB37270" w:rsidR="0090069F" w:rsidRDefault="00B30DFC" w:rsidP="00246288">
      <w:pPr>
        <w:jc w:val="center"/>
        <w:rPr>
          <w:b/>
          <w:sz w:val="20"/>
          <w:szCs w:val="20"/>
        </w:rPr>
      </w:pPr>
      <w:r>
        <w:rPr>
          <w:b/>
          <w:noProof/>
          <w:sz w:val="20"/>
          <w:szCs w:val="20"/>
        </w:rPr>
        <mc:AlternateContent>
          <mc:Choice Requires="wps">
            <w:drawing>
              <wp:inline distT="0" distB="0" distL="114300" distR="114300" wp14:anchorId="7698F8D4" wp14:editId="66A530AC">
                <wp:extent cx="5953125" cy="2240280"/>
                <wp:effectExtent l="0" t="0" r="28575" b="26670"/>
                <wp:docPr id="4" name="Rectangle 4"/>
                <wp:cNvGraphicFramePr/>
                <a:graphic xmlns:a="http://schemas.openxmlformats.org/drawingml/2006/main">
                  <a:graphicData uri="http://schemas.microsoft.com/office/word/2010/wordprocessingShape">
                    <wps:wsp>
                      <wps:cNvSpPr/>
                      <wps:spPr>
                        <a:xfrm>
                          <a:off x="0" y="0"/>
                          <a:ext cx="5953125" cy="2240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B19396" w14:textId="050B9AD5" w:rsidR="00270CA8" w:rsidRPr="0049141A" w:rsidRDefault="00270CA8" w:rsidP="0049141A">
                            <w:pPr>
                              <w:textDirection w:val="btLr"/>
                              <w:rPr>
                                <w:i/>
                                <w:color w:val="000000"/>
                              </w:rPr>
                            </w:pPr>
                            <w:r>
                              <w:rPr>
                                <w:i/>
                                <w:color w:val="000000"/>
                              </w:rPr>
                              <w:t xml:space="preserve">Nita M. Lowey </w:t>
                            </w:r>
                            <w:r w:rsidRPr="005113E5">
                              <w:rPr>
                                <w:i/>
                                <w:color w:val="000000"/>
                              </w:rPr>
                              <w:t>21</w:t>
                            </w:r>
                            <w:r w:rsidRPr="005113E5">
                              <w:rPr>
                                <w:i/>
                                <w:color w:val="000000"/>
                                <w:vertAlign w:val="superscript"/>
                              </w:rPr>
                              <w:t>st</w:t>
                            </w:r>
                            <w:r w:rsidRPr="005113E5">
                              <w:rPr>
                                <w:i/>
                                <w:color w:val="000000"/>
                              </w:rPr>
                              <w:t xml:space="preserve"> CCLC Regional Informational Meetings were held during the month of </w:t>
                            </w:r>
                            <w:r>
                              <w:rPr>
                                <w:i/>
                                <w:color w:val="000000"/>
                              </w:rPr>
                              <w:t xml:space="preserve">February </w:t>
                            </w:r>
                            <w:r w:rsidRPr="005113E5">
                              <w:rPr>
                                <w:i/>
                                <w:color w:val="000000"/>
                              </w:rPr>
                              <w:t>and the</w:t>
                            </w:r>
                            <w:r>
                              <w:rPr>
                                <w:i/>
                                <w:color w:val="000000"/>
                              </w:rPr>
                              <w:t xml:space="preserve"> Recommended </w:t>
                            </w:r>
                            <w:r w:rsidRPr="005113E5">
                              <w:rPr>
                                <w:i/>
                                <w:color w:val="000000"/>
                              </w:rPr>
                              <w:t xml:space="preserve">Intent to Apply deadline </w:t>
                            </w:r>
                            <w:r>
                              <w:rPr>
                                <w:i/>
                                <w:color w:val="000000"/>
                              </w:rPr>
                              <w:t>is</w:t>
                            </w:r>
                          </w:p>
                          <w:p w14:paraId="3E77A381" w14:textId="40FA15AE" w:rsidR="00270CA8" w:rsidRPr="00F5430D" w:rsidRDefault="00270CA8" w:rsidP="00B30DFC">
                            <w:pPr>
                              <w:jc w:val="center"/>
                              <w:textDirection w:val="btLr"/>
                              <w:rPr>
                                <w:sz w:val="28"/>
                                <w:szCs w:val="28"/>
                              </w:rPr>
                            </w:pPr>
                            <w:r w:rsidRPr="00F5430D">
                              <w:rPr>
                                <w:b/>
                                <w:color w:val="000000"/>
                                <w:sz w:val="28"/>
                                <w:szCs w:val="28"/>
                              </w:rPr>
                              <w:t xml:space="preserve">April </w:t>
                            </w:r>
                            <w:r>
                              <w:rPr>
                                <w:b/>
                                <w:color w:val="000000"/>
                                <w:sz w:val="28"/>
                                <w:szCs w:val="28"/>
                              </w:rPr>
                              <w:t>13</w:t>
                            </w:r>
                            <w:r w:rsidRPr="00F5430D">
                              <w:rPr>
                                <w:b/>
                                <w:color w:val="000000"/>
                                <w:sz w:val="28"/>
                                <w:szCs w:val="28"/>
                              </w:rPr>
                              <w:t>, 20</w:t>
                            </w:r>
                            <w:r>
                              <w:rPr>
                                <w:b/>
                                <w:color w:val="000000"/>
                                <w:sz w:val="28"/>
                                <w:szCs w:val="28"/>
                              </w:rPr>
                              <w:t>20.</w:t>
                            </w:r>
                          </w:p>
                          <w:p w14:paraId="0EC866AE" w14:textId="4F65F77C" w:rsidR="00270CA8" w:rsidRDefault="00270CA8" w:rsidP="00B30DFC">
                            <w:pPr>
                              <w:jc w:val="center"/>
                              <w:textDirection w:val="btLr"/>
                            </w:pPr>
                            <w:r>
                              <w:rPr>
                                <w:b/>
                                <w:i/>
                                <w:color w:val="000000"/>
                              </w:rPr>
                              <w:t>Intent to Apply</w:t>
                            </w:r>
                            <w:r>
                              <w:rPr>
                                <w:i/>
                                <w:color w:val="000000"/>
                              </w:rPr>
                              <w:t xml:space="preserve"> form found in this application will be used for planning purposes to project the number of peer reviewers needed to read the submitted grant applications.  </w:t>
                            </w:r>
                          </w:p>
                          <w:p w14:paraId="3917DA62" w14:textId="77777777" w:rsidR="00270CA8" w:rsidRDefault="00270CA8" w:rsidP="00B30DFC">
                            <w:pPr>
                              <w:jc w:val="center"/>
                              <w:textDirection w:val="btLr"/>
                            </w:pPr>
                            <w:r>
                              <w:rPr>
                                <w:color w:val="000000"/>
                                <w:sz w:val="40"/>
                              </w:rPr>
                              <w:t>Application Deadline</w:t>
                            </w:r>
                          </w:p>
                          <w:p w14:paraId="6321ABC7" w14:textId="795F8CA0" w:rsidR="00270CA8" w:rsidRDefault="00270CA8" w:rsidP="00B30DFC">
                            <w:pPr>
                              <w:jc w:val="center"/>
                              <w:textDirection w:val="btLr"/>
                            </w:pPr>
                            <w:r>
                              <w:rPr>
                                <w:b/>
                                <w:color w:val="000000"/>
                                <w:sz w:val="40"/>
                                <w:highlight w:val="white"/>
                              </w:rPr>
                              <w:t>May 13, 20</w:t>
                            </w:r>
                            <w:r>
                              <w:rPr>
                                <w:b/>
                                <w:color w:val="000000"/>
                                <w:sz w:val="40"/>
                              </w:rPr>
                              <w:t>20</w:t>
                            </w:r>
                          </w:p>
                          <w:p w14:paraId="1DC7EAC1" w14:textId="77777777" w:rsidR="00270CA8" w:rsidRDefault="00270CA8" w:rsidP="00B30DFC">
                            <w:pPr>
                              <w:jc w:val="center"/>
                              <w:textDirection w:val="btLr"/>
                            </w:pPr>
                            <w:r>
                              <w:rPr>
                                <w:b/>
                                <w:i/>
                                <w:color w:val="000000"/>
                              </w:rPr>
                              <w:t>All Applications</w:t>
                            </w:r>
                            <w:r>
                              <w:rPr>
                                <w:i/>
                                <w:color w:val="000000"/>
                              </w:rPr>
                              <w:t xml:space="preserve"> must be submitted via the ALSDE Online Grant Application System (</w:t>
                            </w:r>
                            <w:r>
                              <w:rPr>
                                <w:i/>
                                <w:color w:val="000000"/>
                                <w:u w:val="single"/>
                              </w:rPr>
                              <w:t>eGAP</w:t>
                            </w:r>
                            <w:r>
                              <w:rPr>
                                <w:i/>
                                <w:color w:val="000000"/>
                              </w:rPr>
                              <w:t>) by this date at 5 p.m. CST</w:t>
                            </w:r>
                          </w:p>
                          <w:p w14:paraId="1985B273" w14:textId="77777777" w:rsidR="00270CA8" w:rsidRDefault="00270CA8" w:rsidP="00B30DFC">
                            <w:pPr>
                              <w:jc w:val="center"/>
                              <w:textDirection w:val="btLr"/>
                            </w:pPr>
                            <w:r>
                              <w:rPr>
                                <w:color w:val="000000"/>
                              </w:rPr>
                              <w:t>(Submission guidelines contained herein.)</w:t>
                            </w:r>
                          </w:p>
                        </w:txbxContent>
                      </wps:txbx>
                      <wps:bodyPr spcFirstLastPara="1" wrap="square" lIns="91425" tIns="45700" rIns="91425" bIns="45700" anchor="t" anchorCtr="0"/>
                    </wps:wsp>
                  </a:graphicData>
                </a:graphic>
              </wp:inline>
            </w:drawing>
          </mc:Choice>
          <mc:Fallback>
            <w:pict>
              <v:rect w14:anchorId="7698F8D4" id="Rectangle 4" o:spid="_x0000_s1026" style="width:468.75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K0IAIAAEwEAAAOAAAAZHJzL2Uyb0RvYy54bWysVNuO0zAQfUfiHyy/06SlhW7UdB+2FCGt&#10;oGLhA6aOk1jyDY+3Sf+esdvtdgEJCZEHZyaey5kzM1ndjkazgwyonK35dFJyJq1wjbJdzb9/275Z&#10;coYRbAPaWVnzo0R+u379ajX4Ss5c73QjA6MgFqvB17yP0VdFgaKXBnDivLR02bpgIJIauqIJMFB0&#10;o4tZWb4rBhcaH5yQiPR1c7rk6xy/baWIX9oWZWS65oQt5jPkc5/OYr2CqgvgeyXOMOAfUBhQlpJe&#10;Qm0gAnsM6rdQRong0LVxIpwpXNsqIXMNVM20/KWahx68zLUQOegvNOH/Cys+H3aBqabmc84sGGrR&#10;VyINbKclmyd6Bo8VWT34XThrSGKqdWyDSW+qgo2Z0uOFUjlGJujj4mbxdjpbcCbobjabl7NlJr14&#10;dvcB40fpDEtCzQOlz1TC4R4jpSTTJ5OUDZ1WzVZpnZXQ7e90YAeg/m7zkzCTywszbdlQ85tFBgI0&#10;Zq2GSJiMp8LRdjnfCw+8Dlzm50+BE7ANYH8CkCMkM6iMijTXWpmaLy/eUPUSmg+2YfHoiWlLK8ET&#10;MjScaUkLREJ2j6D03+2oTG2p2tSiU1OSFMf9SEGSuHfNkdqLXmwVIb0HjDsINOBTSktDTwl/PEIg&#10;EPqTpam6mc4TRTEr88X7klYmXN/sr2/Ait7RLhGTJ/Eu5s1KDUjZaWRzK87rlXbiWs9Wzz+B9U8A&#10;AAD//wMAUEsDBBQABgAIAAAAIQC9siWL2gAAAAUBAAAPAAAAZHJzL2Rvd25yZXYueG1sTI/NTsMw&#10;EITvSLyDtUhcEHVoVFrSOBVE4ghSUx5gG2+TCHsdxc4Pb4/hApeVRjOa+TY/LNaIiQbfOVbwsEpA&#10;ENdOd9wo+Di93u9A+ICs0TgmBV/k4VBcX+WYaTfzkaYqNCKWsM9QQRtCn0np65Ys+pXriaN3cYPF&#10;EOXQSD3gHMutkeskeZQWO44LLfZUtlR/VqNVcPJpV5Kptn6aqreXcryzM74rdXuzPO9BBFrCXxh+&#10;8CM6FJHp7EbWXhgF8ZHwe6P3lG43IM4K0s16B7LI5X/64hsAAP//AwBQSwECLQAUAAYACAAAACEA&#10;toM4kv4AAADhAQAAEwAAAAAAAAAAAAAAAAAAAAAAW0NvbnRlbnRfVHlwZXNdLnhtbFBLAQItABQA&#10;BgAIAAAAIQA4/SH/1gAAAJQBAAALAAAAAAAAAAAAAAAAAC8BAABfcmVscy8ucmVsc1BLAQItABQA&#10;BgAIAAAAIQCLGjK0IAIAAEwEAAAOAAAAAAAAAAAAAAAAAC4CAABkcnMvZTJvRG9jLnhtbFBLAQIt&#10;ABQABgAIAAAAIQC9siWL2gAAAAUBAAAPAAAAAAAAAAAAAAAAAHoEAABkcnMvZG93bnJldi54bWxQ&#10;SwUGAAAAAAQABADzAAAAgQUAAAAA&#10;">
                <v:stroke startarrowwidth="narrow" startarrowlength="short" endarrowwidth="narrow" endarrowlength="short"/>
                <v:textbox inset="2.53958mm,1.2694mm,2.53958mm,1.2694mm">
                  <w:txbxContent>
                    <w:p w14:paraId="33B19396" w14:textId="050B9AD5" w:rsidR="00270CA8" w:rsidRPr="0049141A" w:rsidRDefault="00270CA8" w:rsidP="0049141A">
                      <w:pPr>
                        <w:textDirection w:val="btLr"/>
                        <w:rPr>
                          <w:i/>
                          <w:color w:val="000000"/>
                        </w:rPr>
                      </w:pPr>
                      <w:r>
                        <w:rPr>
                          <w:i/>
                          <w:color w:val="000000"/>
                        </w:rPr>
                        <w:t xml:space="preserve">Nita M. Lowey </w:t>
                      </w:r>
                      <w:r w:rsidRPr="005113E5">
                        <w:rPr>
                          <w:i/>
                          <w:color w:val="000000"/>
                        </w:rPr>
                        <w:t>21</w:t>
                      </w:r>
                      <w:r w:rsidRPr="005113E5">
                        <w:rPr>
                          <w:i/>
                          <w:color w:val="000000"/>
                          <w:vertAlign w:val="superscript"/>
                        </w:rPr>
                        <w:t>st</w:t>
                      </w:r>
                      <w:r w:rsidRPr="005113E5">
                        <w:rPr>
                          <w:i/>
                          <w:color w:val="000000"/>
                        </w:rPr>
                        <w:t xml:space="preserve"> CCLC Regional Informational Meetings were held during the month of </w:t>
                      </w:r>
                      <w:r>
                        <w:rPr>
                          <w:i/>
                          <w:color w:val="000000"/>
                        </w:rPr>
                        <w:t xml:space="preserve">February </w:t>
                      </w:r>
                      <w:r w:rsidRPr="005113E5">
                        <w:rPr>
                          <w:i/>
                          <w:color w:val="000000"/>
                        </w:rPr>
                        <w:t>and the</w:t>
                      </w:r>
                      <w:r>
                        <w:rPr>
                          <w:i/>
                          <w:color w:val="000000"/>
                        </w:rPr>
                        <w:t xml:space="preserve"> Recommended </w:t>
                      </w:r>
                      <w:r w:rsidRPr="005113E5">
                        <w:rPr>
                          <w:i/>
                          <w:color w:val="000000"/>
                        </w:rPr>
                        <w:t xml:space="preserve">Intent to Apply deadline </w:t>
                      </w:r>
                      <w:r>
                        <w:rPr>
                          <w:i/>
                          <w:color w:val="000000"/>
                        </w:rPr>
                        <w:t>is</w:t>
                      </w:r>
                    </w:p>
                    <w:p w14:paraId="3E77A381" w14:textId="40FA15AE" w:rsidR="00270CA8" w:rsidRPr="00F5430D" w:rsidRDefault="00270CA8" w:rsidP="00B30DFC">
                      <w:pPr>
                        <w:jc w:val="center"/>
                        <w:textDirection w:val="btLr"/>
                        <w:rPr>
                          <w:sz w:val="28"/>
                          <w:szCs w:val="28"/>
                        </w:rPr>
                      </w:pPr>
                      <w:r w:rsidRPr="00F5430D">
                        <w:rPr>
                          <w:b/>
                          <w:color w:val="000000"/>
                          <w:sz w:val="28"/>
                          <w:szCs w:val="28"/>
                        </w:rPr>
                        <w:t xml:space="preserve">April </w:t>
                      </w:r>
                      <w:r>
                        <w:rPr>
                          <w:b/>
                          <w:color w:val="000000"/>
                          <w:sz w:val="28"/>
                          <w:szCs w:val="28"/>
                        </w:rPr>
                        <w:t>13</w:t>
                      </w:r>
                      <w:r w:rsidRPr="00F5430D">
                        <w:rPr>
                          <w:b/>
                          <w:color w:val="000000"/>
                          <w:sz w:val="28"/>
                          <w:szCs w:val="28"/>
                        </w:rPr>
                        <w:t>, 20</w:t>
                      </w:r>
                      <w:r>
                        <w:rPr>
                          <w:b/>
                          <w:color w:val="000000"/>
                          <w:sz w:val="28"/>
                          <w:szCs w:val="28"/>
                        </w:rPr>
                        <w:t>20.</w:t>
                      </w:r>
                    </w:p>
                    <w:p w14:paraId="0EC866AE" w14:textId="4F65F77C" w:rsidR="00270CA8" w:rsidRDefault="00270CA8" w:rsidP="00B30DFC">
                      <w:pPr>
                        <w:jc w:val="center"/>
                        <w:textDirection w:val="btLr"/>
                      </w:pPr>
                      <w:r>
                        <w:rPr>
                          <w:b/>
                          <w:i/>
                          <w:color w:val="000000"/>
                        </w:rPr>
                        <w:t>Intent to Apply</w:t>
                      </w:r>
                      <w:r>
                        <w:rPr>
                          <w:i/>
                          <w:color w:val="000000"/>
                        </w:rPr>
                        <w:t xml:space="preserve"> form found in this application will be used for planning purposes to project the number of peer reviewers needed to read the submitted grant applications.  </w:t>
                      </w:r>
                    </w:p>
                    <w:p w14:paraId="3917DA62" w14:textId="77777777" w:rsidR="00270CA8" w:rsidRDefault="00270CA8" w:rsidP="00B30DFC">
                      <w:pPr>
                        <w:jc w:val="center"/>
                        <w:textDirection w:val="btLr"/>
                      </w:pPr>
                      <w:r>
                        <w:rPr>
                          <w:color w:val="000000"/>
                          <w:sz w:val="40"/>
                        </w:rPr>
                        <w:t>Application Deadline</w:t>
                      </w:r>
                    </w:p>
                    <w:p w14:paraId="6321ABC7" w14:textId="795F8CA0" w:rsidR="00270CA8" w:rsidRDefault="00270CA8" w:rsidP="00B30DFC">
                      <w:pPr>
                        <w:jc w:val="center"/>
                        <w:textDirection w:val="btLr"/>
                      </w:pPr>
                      <w:r>
                        <w:rPr>
                          <w:b/>
                          <w:color w:val="000000"/>
                          <w:sz w:val="40"/>
                          <w:highlight w:val="white"/>
                        </w:rPr>
                        <w:t>May 13, 20</w:t>
                      </w:r>
                      <w:r>
                        <w:rPr>
                          <w:b/>
                          <w:color w:val="000000"/>
                          <w:sz w:val="40"/>
                        </w:rPr>
                        <w:t>20</w:t>
                      </w:r>
                    </w:p>
                    <w:p w14:paraId="1DC7EAC1" w14:textId="77777777" w:rsidR="00270CA8" w:rsidRDefault="00270CA8" w:rsidP="00B30DFC">
                      <w:pPr>
                        <w:jc w:val="center"/>
                        <w:textDirection w:val="btLr"/>
                      </w:pPr>
                      <w:r>
                        <w:rPr>
                          <w:b/>
                          <w:i/>
                          <w:color w:val="000000"/>
                        </w:rPr>
                        <w:t>All Applications</w:t>
                      </w:r>
                      <w:r>
                        <w:rPr>
                          <w:i/>
                          <w:color w:val="000000"/>
                        </w:rPr>
                        <w:t xml:space="preserve"> must be submitted via the ALSDE Online Grant Application System (</w:t>
                      </w:r>
                      <w:r>
                        <w:rPr>
                          <w:i/>
                          <w:color w:val="000000"/>
                          <w:u w:val="single"/>
                        </w:rPr>
                        <w:t>eGAP</w:t>
                      </w:r>
                      <w:r>
                        <w:rPr>
                          <w:i/>
                          <w:color w:val="000000"/>
                        </w:rPr>
                        <w:t>) by this date at 5 p.m. CST</w:t>
                      </w:r>
                    </w:p>
                    <w:p w14:paraId="1985B273" w14:textId="77777777" w:rsidR="00270CA8" w:rsidRDefault="00270CA8" w:rsidP="00B30DFC">
                      <w:pPr>
                        <w:jc w:val="center"/>
                        <w:textDirection w:val="btLr"/>
                      </w:pPr>
                      <w:r>
                        <w:rPr>
                          <w:color w:val="000000"/>
                        </w:rPr>
                        <w:t>(Submission guidelines contained herein.)</w:t>
                      </w:r>
                    </w:p>
                  </w:txbxContent>
                </v:textbox>
                <w10:anchorlock/>
              </v:rect>
            </w:pict>
          </mc:Fallback>
        </mc:AlternateContent>
      </w:r>
    </w:p>
    <w:p w14:paraId="0E0798A2" w14:textId="77777777" w:rsidR="0090069F" w:rsidRDefault="00C360B5" w:rsidP="00874ED4">
      <w:pPr>
        <w:jc w:val="center"/>
        <w:rPr>
          <w:b/>
        </w:rPr>
      </w:pPr>
      <w:r>
        <w:rPr>
          <w:b/>
        </w:rPr>
        <w:t>Alabama State Department of Education</w:t>
      </w:r>
    </w:p>
    <w:p w14:paraId="54772A29" w14:textId="77777777" w:rsidR="0090069F" w:rsidRDefault="00C360B5" w:rsidP="00874ED4">
      <w:pPr>
        <w:jc w:val="center"/>
        <w:rPr>
          <w:b/>
        </w:rPr>
      </w:pPr>
      <w:r>
        <w:rPr>
          <w:b/>
        </w:rPr>
        <w:t>Federal Programs Section</w:t>
      </w:r>
    </w:p>
    <w:p w14:paraId="7A994048" w14:textId="77777777" w:rsidR="0090069F" w:rsidRDefault="00C360B5" w:rsidP="00874ED4">
      <w:pPr>
        <w:jc w:val="center"/>
        <w:rPr>
          <w:b/>
        </w:rPr>
      </w:pPr>
      <w:r>
        <w:rPr>
          <w:b/>
        </w:rPr>
        <w:t>Attention:  Yolonda Averett</w:t>
      </w:r>
    </w:p>
    <w:p w14:paraId="6443FEBE" w14:textId="77777777" w:rsidR="0090069F" w:rsidRDefault="00C360B5" w:rsidP="00874ED4">
      <w:pPr>
        <w:jc w:val="center"/>
        <w:rPr>
          <w:b/>
        </w:rPr>
      </w:pPr>
      <w:r>
        <w:rPr>
          <w:b/>
        </w:rPr>
        <w:t>5348 Gordon Persons Building</w:t>
      </w:r>
    </w:p>
    <w:p w14:paraId="1F90B124" w14:textId="77777777" w:rsidR="0090069F" w:rsidRDefault="00C360B5" w:rsidP="00874ED4">
      <w:pPr>
        <w:jc w:val="center"/>
        <w:rPr>
          <w:b/>
        </w:rPr>
      </w:pPr>
      <w:r>
        <w:rPr>
          <w:b/>
        </w:rPr>
        <w:t>P. O. Box 302101</w:t>
      </w:r>
    </w:p>
    <w:p w14:paraId="0CE87E0F" w14:textId="77777777" w:rsidR="0090069F" w:rsidRDefault="00C360B5" w:rsidP="00874ED4">
      <w:pPr>
        <w:jc w:val="center"/>
        <w:rPr>
          <w:b/>
        </w:rPr>
      </w:pPr>
      <w:r>
        <w:rPr>
          <w:b/>
        </w:rPr>
        <w:t>Montgomery, AL 36130-2101</w:t>
      </w:r>
    </w:p>
    <w:p w14:paraId="4E38BFF8" w14:textId="77777777" w:rsidR="0090069F" w:rsidRDefault="00C360B5" w:rsidP="00874ED4">
      <w:pPr>
        <w:jc w:val="center"/>
        <w:rPr>
          <w:b/>
        </w:rPr>
      </w:pPr>
      <w:r>
        <w:rPr>
          <w:b/>
        </w:rPr>
        <w:t>Telephone:  334-694-4516</w:t>
      </w:r>
    </w:p>
    <w:p w14:paraId="7229619C" w14:textId="77777777" w:rsidR="00E266B8" w:rsidRPr="007253DA" w:rsidRDefault="005764A9" w:rsidP="007253DA">
      <w:pPr>
        <w:jc w:val="center"/>
        <w:rPr>
          <w:b/>
        </w:rPr>
      </w:pPr>
      <w:hyperlink r:id="rId13">
        <w:r w:rsidR="00C360B5" w:rsidRPr="00014854">
          <w:rPr>
            <w:b/>
            <w:color w:val="1155CC"/>
          </w:rPr>
          <w:t>yaverett@alsde.edu</w:t>
        </w:r>
      </w:hyperlink>
      <w:r w:rsidR="00C360B5" w:rsidRPr="00014854">
        <w:rPr>
          <w:b/>
        </w:rPr>
        <w:t xml:space="preserve"> </w:t>
      </w:r>
      <w:r w:rsidR="00E266B8">
        <w:rPr>
          <w:b/>
        </w:rPr>
        <w:br/>
      </w:r>
    </w:p>
    <w:p w14:paraId="389299AE" w14:textId="77777777" w:rsidR="0090069F" w:rsidRDefault="00C360B5">
      <w:pPr>
        <w:jc w:val="center"/>
        <w:rPr>
          <w:sz w:val="32"/>
          <w:szCs w:val="32"/>
        </w:rPr>
      </w:pPr>
      <w:r>
        <w:rPr>
          <w:b/>
          <w:sz w:val="32"/>
          <w:szCs w:val="32"/>
        </w:rPr>
        <w:lastRenderedPageBreak/>
        <w:t xml:space="preserve">Table of Contents </w:t>
      </w:r>
    </w:p>
    <w:p w14:paraId="6B1E735D" w14:textId="77777777" w:rsidR="0090069F" w:rsidRDefault="0090069F">
      <w:pPr>
        <w:tabs>
          <w:tab w:val="right" w:pos="9360"/>
        </w:tabs>
        <w:spacing w:after="120"/>
      </w:pPr>
    </w:p>
    <w:p w14:paraId="0A3C97BF" w14:textId="77777777" w:rsidR="0090069F" w:rsidRDefault="00C360B5">
      <w:pPr>
        <w:tabs>
          <w:tab w:val="right" w:pos="9360"/>
        </w:tabs>
        <w:spacing w:after="120"/>
      </w:pPr>
      <w:r>
        <w:rPr>
          <w:b/>
        </w:rPr>
        <w:t>General Information Overview</w:t>
      </w:r>
    </w:p>
    <w:p w14:paraId="51962FA9" w14:textId="44348D3F" w:rsidR="0090069F" w:rsidRDefault="00C360B5" w:rsidP="00BC3D6D">
      <w:pPr>
        <w:numPr>
          <w:ilvl w:val="0"/>
          <w:numId w:val="50"/>
        </w:numPr>
        <w:tabs>
          <w:tab w:val="right" w:pos="9360"/>
        </w:tabs>
        <w:spacing w:after="60"/>
        <w:jc w:val="center"/>
      </w:pPr>
      <w:r>
        <w:rPr>
          <w:sz w:val="20"/>
          <w:szCs w:val="20"/>
        </w:rPr>
        <w:t xml:space="preserve">Alabama </w:t>
      </w:r>
      <w:r w:rsidR="0049141A">
        <w:rPr>
          <w:sz w:val="20"/>
          <w:szCs w:val="20"/>
        </w:rPr>
        <w:t xml:space="preserve">Nita M. Lowey </w:t>
      </w:r>
      <w:r w:rsidR="00521514">
        <w:rPr>
          <w:sz w:val="20"/>
          <w:szCs w:val="20"/>
        </w:rPr>
        <w:t>21st</w:t>
      </w:r>
      <w:r>
        <w:rPr>
          <w:sz w:val="20"/>
          <w:szCs w:val="20"/>
        </w:rPr>
        <w:t xml:space="preserve"> Century Community Learning Centers</w:t>
      </w:r>
      <w:r w:rsidRPr="00306AA7">
        <w:rPr>
          <w:sz w:val="20"/>
          <w:szCs w:val="20"/>
          <w:u w:val="dotted"/>
        </w:rPr>
        <w:tab/>
      </w:r>
      <w:r>
        <w:rPr>
          <w:sz w:val="20"/>
          <w:szCs w:val="20"/>
        </w:rPr>
        <w:t>p</w:t>
      </w:r>
      <w:r w:rsidR="00877D9C">
        <w:rPr>
          <w:sz w:val="20"/>
          <w:szCs w:val="20"/>
        </w:rPr>
        <w:t>age</w:t>
      </w:r>
      <w:r>
        <w:rPr>
          <w:sz w:val="20"/>
          <w:szCs w:val="20"/>
        </w:rPr>
        <w:t xml:space="preserve"> </w:t>
      </w:r>
      <w:r w:rsidR="00696E58">
        <w:rPr>
          <w:sz w:val="20"/>
          <w:szCs w:val="20"/>
        </w:rPr>
        <w:t>5</w:t>
      </w:r>
    </w:p>
    <w:p w14:paraId="09AF45DB" w14:textId="64173EC4" w:rsidR="0090069F" w:rsidRDefault="00C360B5" w:rsidP="00BC3D6D">
      <w:pPr>
        <w:numPr>
          <w:ilvl w:val="0"/>
          <w:numId w:val="50"/>
        </w:numPr>
        <w:tabs>
          <w:tab w:val="right" w:pos="9360"/>
        </w:tabs>
        <w:spacing w:after="60"/>
        <w:jc w:val="center"/>
      </w:pPr>
      <w:r>
        <w:rPr>
          <w:sz w:val="20"/>
          <w:szCs w:val="20"/>
        </w:rPr>
        <w:t>Federal Legislation and Guidance</w:t>
      </w:r>
      <w:r w:rsidRPr="00306AA7">
        <w:rPr>
          <w:sz w:val="20"/>
          <w:szCs w:val="20"/>
          <w:u w:val="dotted"/>
        </w:rPr>
        <w:tab/>
      </w:r>
      <w:r>
        <w:rPr>
          <w:sz w:val="20"/>
          <w:szCs w:val="20"/>
        </w:rPr>
        <w:t xml:space="preserve">page </w:t>
      </w:r>
      <w:r w:rsidR="00696E58">
        <w:rPr>
          <w:sz w:val="20"/>
          <w:szCs w:val="20"/>
        </w:rPr>
        <w:t>5</w:t>
      </w:r>
    </w:p>
    <w:p w14:paraId="2417A5C5" w14:textId="77777777" w:rsidR="0090069F" w:rsidRDefault="00C360B5" w:rsidP="00BC3D6D">
      <w:pPr>
        <w:numPr>
          <w:ilvl w:val="0"/>
          <w:numId w:val="50"/>
        </w:numPr>
        <w:tabs>
          <w:tab w:val="right" w:pos="9360"/>
        </w:tabs>
        <w:spacing w:after="60"/>
        <w:jc w:val="center"/>
      </w:pPr>
      <w:r>
        <w:rPr>
          <w:sz w:val="20"/>
          <w:szCs w:val="20"/>
        </w:rPr>
        <w:t>Eligibility to Apply</w:t>
      </w:r>
      <w:r w:rsidRPr="00306AA7">
        <w:rPr>
          <w:sz w:val="20"/>
          <w:szCs w:val="20"/>
          <w:u w:val="dotted"/>
        </w:rPr>
        <w:tab/>
      </w:r>
      <w:r>
        <w:rPr>
          <w:sz w:val="20"/>
          <w:szCs w:val="20"/>
        </w:rPr>
        <w:t xml:space="preserve">page </w:t>
      </w:r>
      <w:r w:rsidR="000058AC">
        <w:rPr>
          <w:sz w:val="20"/>
          <w:szCs w:val="20"/>
        </w:rPr>
        <w:t>6</w:t>
      </w:r>
    </w:p>
    <w:p w14:paraId="3A3F4DC9" w14:textId="77777777" w:rsidR="0090069F" w:rsidRDefault="00C360B5" w:rsidP="00BC3D6D">
      <w:pPr>
        <w:numPr>
          <w:ilvl w:val="0"/>
          <w:numId w:val="50"/>
        </w:numPr>
        <w:tabs>
          <w:tab w:val="right" w:pos="9360"/>
        </w:tabs>
        <w:spacing w:after="60"/>
        <w:jc w:val="center"/>
      </w:pPr>
      <w:r>
        <w:rPr>
          <w:sz w:val="20"/>
          <w:szCs w:val="20"/>
        </w:rPr>
        <w:t>Priorities</w:t>
      </w:r>
      <w:r w:rsidRPr="00306AA7">
        <w:rPr>
          <w:sz w:val="20"/>
          <w:szCs w:val="20"/>
          <w:u w:val="dotted"/>
        </w:rPr>
        <w:tab/>
      </w:r>
      <w:r>
        <w:rPr>
          <w:sz w:val="20"/>
          <w:szCs w:val="20"/>
        </w:rPr>
        <w:t xml:space="preserve">page </w:t>
      </w:r>
      <w:r w:rsidR="00193F82">
        <w:rPr>
          <w:sz w:val="20"/>
          <w:szCs w:val="20"/>
        </w:rPr>
        <w:t>6-</w:t>
      </w:r>
      <w:r w:rsidR="00D53920">
        <w:rPr>
          <w:sz w:val="20"/>
          <w:szCs w:val="20"/>
        </w:rPr>
        <w:t>8</w:t>
      </w:r>
    </w:p>
    <w:p w14:paraId="2997DBFB" w14:textId="77777777" w:rsidR="0090069F" w:rsidRDefault="00C360B5" w:rsidP="00BC3D6D">
      <w:pPr>
        <w:numPr>
          <w:ilvl w:val="0"/>
          <w:numId w:val="50"/>
        </w:numPr>
        <w:tabs>
          <w:tab w:val="right" w:pos="9360"/>
        </w:tabs>
        <w:spacing w:after="60"/>
        <w:jc w:val="center"/>
      </w:pPr>
      <w:r>
        <w:rPr>
          <w:sz w:val="20"/>
          <w:szCs w:val="20"/>
        </w:rPr>
        <w:t>Grant Award Amounts</w:t>
      </w:r>
      <w:r w:rsidRPr="00306AA7">
        <w:rPr>
          <w:sz w:val="20"/>
          <w:szCs w:val="20"/>
          <w:u w:val="dotted"/>
        </w:rPr>
        <w:tab/>
      </w:r>
      <w:r>
        <w:rPr>
          <w:sz w:val="20"/>
          <w:szCs w:val="20"/>
        </w:rPr>
        <w:t xml:space="preserve">page </w:t>
      </w:r>
      <w:r w:rsidR="00877D9C">
        <w:rPr>
          <w:sz w:val="20"/>
          <w:szCs w:val="20"/>
        </w:rPr>
        <w:t>8</w:t>
      </w:r>
    </w:p>
    <w:p w14:paraId="41DEFC5B" w14:textId="401A2C92" w:rsidR="0090069F" w:rsidRPr="00193F82" w:rsidRDefault="00C360B5" w:rsidP="00BC3D6D">
      <w:pPr>
        <w:numPr>
          <w:ilvl w:val="0"/>
          <w:numId w:val="50"/>
        </w:numPr>
        <w:tabs>
          <w:tab w:val="right" w:pos="9360"/>
        </w:tabs>
        <w:spacing w:after="60"/>
        <w:jc w:val="center"/>
      </w:pPr>
      <w:r>
        <w:rPr>
          <w:sz w:val="20"/>
          <w:szCs w:val="20"/>
        </w:rPr>
        <w:t>Grant Period</w:t>
      </w:r>
      <w:r w:rsidRPr="00306AA7">
        <w:rPr>
          <w:sz w:val="20"/>
          <w:szCs w:val="20"/>
          <w:u w:val="dotted"/>
        </w:rPr>
        <w:tab/>
      </w:r>
      <w:r>
        <w:rPr>
          <w:sz w:val="20"/>
          <w:szCs w:val="20"/>
        </w:rPr>
        <w:t xml:space="preserve">page </w:t>
      </w:r>
      <w:r w:rsidR="00877D9C">
        <w:rPr>
          <w:sz w:val="20"/>
          <w:szCs w:val="20"/>
        </w:rPr>
        <w:t>8</w:t>
      </w:r>
      <w:r w:rsidR="00BE11FD">
        <w:rPr>
          <w:sz w:val="20"/>
          <w:szCs w:val="20"/>
        </w:rPr>
        <w:t>-9</w:t>
      </w:r>
    </w:p>
    <w:p w14:paraId="22841689" w14:textId="77777777" w:rsidR="00193F82" w:rsidRDefault="00193F82" w:rsidP="00BC3D6D">
      <w:pPr>
        <w:numPr>
          <w:ilvl w:val="0"/>
          <w:numId w:val="50"/>
        </w:numPr>
        <w:tabs>
          <w:tab w:val="right" w:pos="9360"/>
        </w:tabs>
        <w:spacing w:after="60"/>
        <w:jc w:val="center"/>
      </w:pPr>
      <w:r>
        <w:rPr>
          <w:sz w:val="20"/>
          <w:szCs w:val="20"/>
        </w:rPr>
        <w:t>Renewability, Program Income, and Expanded Learning Program (ELP)</w:t>
      </w:r>
      <w:r w:rsidRPr="00306AA7">
        <w:rPr>
          <w:sz w:val="20"/>
          <w:szCs w:val="20"/>
          <w:u w:val="dotted"/>
        </w:rPr>
        <w:tab/>
      </w:r>
      <w:r>
        <w:rPr>
          <w:sz w:val="20"/>
          <w:szCs w:val="20"/>
        </w:rPr>
        <w:t xml:space="preserve">page </w:t>
      </w:r>
      <w:r w:rsidR="005A794D">
        <w:rPr>
          <w:sz w:val="20"/>
          <w:szCs w:val="20"/>
        </w:rPr>
        <w:t>9</w:t>
      </w:r>
    </w:p>
    <w:p w14:paraId="406159B1" w14:textId="77777777" w:rsidR="0090069F" w:rsidRDefault="00C360B5" w:rsidP="00BC3D6D">
      <w:pPr>
        <w:numPr>
          <w:ilvl w:val="0"/>
          <w:numId w:val="50"/>
        </w:numPr>
        <w:tabs>
          <w:tab w:val="right" w:pos="9360"/>
        </w:tabs>
        <w:spacing w:after="60"/>
        <w:jc w:val="center"/>
      </w:pPr>
      <w:r>
        <w:rPr>
          <w:sz w:val="20"/>
          <w:szCs w:val="20"/>
        </w:rPr>
        <w:t>Proper Use of Funds</w:t>
      </w:r>
      <w:r w:rsidRPr="00306AA7">
        <w:rPr>
          <w:sz w:val="20"/>
          <w:szCs w:val="20"/>
          <w:u w:val="dotted"/>
        </w:rPr>
        <w:tab/>
      </w:r>
      <w:r>
        <w:rPr>
          <w:sz w:val="20"/>
          <w:szCs w:val="20"/>
        </w:rPr>
        <w:t xml:space="preserve">page </w:t>
      </w:r>
      <w:r w:rsidR="000058AC">
        <w:rPr>
          <w:sz w:val="20"/>
          <w:szCs w:val="20"/>
        </w:rPr>
        <w:t>9</w:t>
      </w:r>
    </w:p>
    <w:p w14:paraId="71BA9F8F" w14:textId="77777777" w:rsidR="0090069F" w:rsidRDefault="0090069F">
      <w:pPr>
        <w:tabs>
          <w:tab w:val="right" w:pos="9360"/>
        </w:tabs>
        <w:spacing w:after="60"/>
        <w:ind w:left="720"/>
        <w:rPr>
          <w:sz w:val="12"/>
          <w:szCs w:val="12"/>
        </w:rPr>
      </w:pPr>
    </w:p>
    <w:p w14:paraId="1F881D00" w14:textId="77777777" w:rsidR="00606D24" w:rsidRDefault="00606D24">
      <w:pPr>
        <w:tabs>
          <w:tab w:val="right" w:pos="9360"/>
        </w:tabs>
        <w:spacing w:after="60"/>
        <w:ind w:left="720"/>
        <w:rPr>
          <w:sz w:val="12"/>
          <w:szCs w:val="12"/>
        </w:rPr>
      </w:pPr>
    </w:p>
    <w:p w14:paraId="43CD39C7" w14:textId="77777777" w:rsidR="0090069F" w:rsidRDefault="00C360B5">
      <w:pPr>
        <w:tabs>
          <w:tab w:val="right" w:pos="9360"/>
        </w:tabs>
        <w:rPr>
          <w:b/>
        </w:rPr>
      </w:pPr>
      <w:r>
        <w:rPr>
          <w:b/>
        </w:rPr>
        <w:t>Application Details</w:t>
      </w:r>
    </w:p>
    <w:p w14:paraId="332E6AA6" w14:textId="77777777" w:rsidR="0090069F" w:rsidRDefault="00C360B5">
      <w:pPr>
        <w:tabs>
          <w:tab w:val="right" w:pos="9360"/>
        </w:tabs>
        <w:spacing w:after="120"/>
        <w:rPr>
          <w:i/>
          <w:sz w:val="20"/>
          <w:szCs w:val="20"/>
        </w:rPr>
      </w:pPr>
      <w:r>
        <w:rPr>
          <w:i/>
          <w:sz w:val="20"/>
          <w:szCs w:val="20"/>
        </w:rPr>
        <w:t>(How to apply and maintenance expectations)</w:t>
      </w:r>
    </w:p>
    <w:p w14:paraId="16BE369A" w14:textId="77777777" w:rsidR="0090069F" w:rsidRDefault="00C360B5" w:rsidP="00BC3D6D">
      <w:pPr>
        <w:numPr>
          <w:ilvl w:val="0"/>
          <w:numId w:val="51"/>
        </w:numPr>
        <w:tabs>
          <w:tab w:val="right" w:pos="9360"/>
        </w:tabs>
        <w:spacing w:after="60"/>
        <w:jc w:val="center"/>
      </w:pPr>
      <w:r>
        <w:rPr>
          <w:sz w:val="20"/>
          <w:szCs w:val="20"/>
        </w:rPr>
        <w:t>Application Release and Availability</w:t>
      </w:r>
      <w:r w:rsidRPr="00306AA7">
        <w:rPr>
          <w:sz w:val="20"/>
          <w:szCs w:val="20"/>
          <w:u w:val="dotted"/>
        </w:rPr>
        <w:tab/>
      </w:r>
      <w:r>
        <w:rPr>
          <w:sz w:val="20"/>
          <w:szCs w:val="20"/>
        </w:rPr>
        <w:t xml:space="preserve">page </w:t>
      </w:r>
      <w:r w:rsidR="005A794D">
        <w:rPr>
          <w:sz w:val="20"/>
          <w:szCs w:val="20"/>
        </w:rPr>
        <w:t>10</w:t>
      </w:r>
    </w:p>
    <w:p w14:paraId="1A4172B0" w14:textId="49F2D71A" w:rsidR="0090069F" w:rsidRDefault="00C360B5" w:rsidP="00BC3D6D">
      <w:pPr>
        <w:numPr>
          <w:ilvl w:val="0"/>
          <w:numId w:val="51"/>
        </w:numPr>
        <w:tabs>
          <w:tab w:val="right" w:pos="9360"/>
        </w:tabs>
        <w:spacing w:after="60"/>
        <w:jc w:val="center"/>
      </w:pPr>
      <w:r>
        <w:rPr>
          <w:sz w:val="20"/>
          <w:szCs w:val="20"/>
        </w:rPr>
        <w:t xml:space="preserve">ALSDE </w:t>
      </w:r>
      <w:r w:rsidR="00193F82">
        <w:rPr>
          <w:sz w:val="20"/>
          <w:szCs w:val="20"/>
        </w:rPr>
        <w:t>Regional Informational Meetings</w:t>
      </w:r>
      <w:r w:rsidRPr="00306AA7">
        <w:rPr>
          <w:sz w:val="20"/>
          <w:szCs w:val="20"/>
          <w:u w:val="dotted"/>
        </w:rPr>
        <w:tab/>
      </w:r>
      <w:r>
        <w:rPr>
          <w:sz w:val="20"/>
          <w:szCs w:val="20"/>
        </w:rPr>
        <w:t xml:space="preserve">page </w:t>
      </w:r>
      <w:r w:rsidR="00877D9C">
        <w:rPr>
          <w:sz w:val="20"/>
          <w:szCs w:val="20"/>
        </w:rPr>
        <w:t>10</w:t>
      </w:r>
    </w:p>
    <w:p w14:paraId="5BD97B04" w14:textId="77777777" w:rsidR="0090069F" w:rsidRDefault="00C360B5" w:rsidP="00BC3D6D">
      <w:pPr>
        <w:numPr>
          <w:ilvl w:val="0"/>
          <w:numId w:val="51"/>
        </w:numPr>
        <w:tabs>
          <w:tab w:val="right" w:pos="9360"/>
        </w:tabs>
        <w:spacing w:after="60"/>
        <w:jc w:val="center"/>
      </w:pPr>
      <w:r>
        <w:rPr>
          <w:sz w:val="20"/>
          <w:szCs w:val="20"/>
        </w:rPr>
        <w:t>Submission Standards</w:t>
      </w:r>
      <w:r w:rsidRPr="00306AA7">
        <w:rPr>
          <w:sz w:val="20"/>
          <w:szCs w:val="20"/>
          <w:u w:val="dotted"/>
        </w:rPr>
        <w:tab/>
      </w:r>
      <w:r>
        <w:rPr>
          <w:sz w:val="20"/>
          <w:szCs w:val="20"/>
        </w:rPr>
        <w:t xml:space="preserve">page </w:t>
      </w:r>
      <w:r w:rsidR="00696E58">
        <w:rPr>
          <w:sz w:val="20"/>
          <w:szCs w:val="20"/>
        </w:rPr>
        <w:t>1</w:t>
      </w:r>
      <w:r w:rsidR="00877D9C">
        <w:rPr>
          <w:sz w:val="20"/>
          <w:szCs w:val="20"/>
        </w:rPr>
        <w:t>1</w:t>
      </w:r>
    </w:p>
    <w:p w14:paraId="41512151" w14:textId="7E78D9DF" w:rsidR="0090069F" w:rsidRDefault="00C360B5" w:rsidP="00BC3D6D">
      <w:pPr>
        <w:numPr>
          <w:ilvl w:val="0"/>
          <w:numId w:val="51"/>
        </w:numPr>
        <w:tabs>
          <w:tab w:val="right" w:pos="9360"/>
        </w:tabs>
        <w:spacing w:after="60"/>
        <w:jc w:val="center"/>
      </w:pPr>
      <w:r>
        <w:rPr>
          <w:sz w:val="20"/>
          <w:szCs w:val="20"/>
        </w:rPr>
        <w:t>Timeline</w:t>
      </w:r>
      <w:r w:rsidRPr="00306AA7">
        <w:rPr>
          <w:sz w:val="20"/>
          <w:szCs w:val="20"/>
          <w:u w:val="dotted"/>
        </w:rPr>
        <w:tab/>
      </w:r>
      <w:r>
        <w:rPr>
          <w:sz w:val="20"/>
          <w:szCs w:val="20"/>
        </w:rPr>
        <w:t xml:space="preserve">page </w:t>
      </w:r>
      <w:r w:rsidR="00696E58">
        <w:rPr>
          <w:sz w:val="20"/>
          <w:szCs w:val="20"/>
        </w:rPr>
        <w:t>1</w:t>
      </w:r>
      <w:r w:rsidR="00877D9C">
        <w:rPr>
          <w:sz w:val="20"/>
          <w:szCs w:val="20"/>
        </w:rPr>
        <w:t>1</w:t>
      </w:r>
    </w:p>
    <w:p w14:paraId="60780A99" w14:textId="77777777" w:rsidR="0090069F" w:rsidRDefault="00C360B5" w:rsidP="00BC3D6D">
      <w:pPr>
        <w:numPr>
          <w:ilvl w:val="0"/>
          <w:numId w:val="51"/>
        </w:numPr>
        <w:tabs>
          <w:tab w:val="right" w:pos="9360"/>
        </w:tabs>
        <w:spacing w:after="60"/>
        <w:jc w:val="center"/>
      </w:pPr>
      <w:r>
        <w:rPr>
          <w:sz w:val="20"/>
          <w:szCs w:val="20"/>
        </w:rPr>
        <w:t>Application Review and Selection Process</w:t>
      </w:r>
      <w:r w:rsidRPr="00306AA7">
        <w:rPr>
          <w:sz w:val="20"/>
          <w:szCs w:val="20"/>
          <w:u w:val="dotted"/>
        </w:rPr>
        <w:tab/>
      </w:r>
      <w:r>
        <w:rPr>
          <w:sz w:val="20"/>
          <w:szCs w:val="20"/>
        </w:rPr>
        <w:t>page1</w:t>
      </w:r>
      <w:r w:rsidR="00877D9C">
        <w:rPr>
          <w:sz w:val="20"/>
          <w:szCs w:val="20"/>
        </w:rPr>
        <w:t>2</w:t>
      </w:r>
    </w:p>
    <w:p w14:paraId="783B782E" w14:textId="31055584" w:rsidR="0090069F" w:rsidRDefault="00696E58" w:rsidP="00BC3D6D">
      <w:pPr>
        <w:numPr>
          <w:ilvl w:val="0"/>
          <w:numId w:val="51"/>
        </w:numPr>
        <w:tabs>
          <w:tab w:val="right" w:pos="9360"/>
        </w:tabs>
        <w:spacing w:after="60"/>
        <w:jc w:val="center"/>
      </w:pPr>
      <w:r>
        <w:rPr>
          <w:sz w:val="20"/>
          <w:szCs w:val="20"/>
        </w:rPr>
        <w:t>Measures</w:t>
      </w:r>
      <w:r w:rsidR="00C360B5">
        <w:rPr>
          <w:sz w:val="20"/>
          <w:szCs w:val="20"/>
        </w:rPr>
        <w:t xml:space="preserve"> of Effectiveness</w:t>
      </w:r>
      <w:r w:rsidR="00C360B5" w:rsidRPr="00306AA7">
        <w:rPr>
          <w:sz w:val="20"/>
          <w:szCs w:val="20"/>
          <w:u w:val="dotted"/>
        </w:rPr>
        <w:tab/>
      </w:r>
      <w:r w:rsidR="00C360B5">
        <w:rPr>
          <w:sz w:val="20"/>
          <w:szCs w:val="20"/>
        </w:rPr>
        <w:t>page1</w:t>
      </w:r>
      <w:r w:rsidR="00877D9C">
        <w:rPr>
          <w:sz w:val="20"/>
          <w:szCs w:val="20"/>
        </w:rPr>
        <w:t>2</w:t>
      </w:r>
    </w:p>
    <w:p w14:paraId="1C7E6C6E" w14:textId="77777777" w:rsidR="0090069F" w:rsidRDefault="00C360B5" w:rsidP="00BC3D6D">
      <w:pPr>
        <w:numPr>
          <w:ilvl w:val="0"/>
          <w:numId w:val="51"/>
        </w:numPr>
        <w:tabs>
          <w:tab w:val="right" w:pos="9360"/>
        </w:tabs>
        <w:spacing w:after="60"/>
        <w:jc w:val="center"/>
      </w:pPr>
      <w:r>
        <w:rPr>
          <w:sz w:val="20"/>
          <w:szCs w:val="20"/>
        </w:rPr>
        <w:t>Program Reports and Evaluation</w:t>
      </w:r>
      <w:r w:rsidRPr="00306AA7">
        <w:rPr>
          <w:sz w:val="20"/>
          <w:szCs w:val="20"/>
          <w:u w:val="dotted"/>
        </w:rPr>
        <w:tab/>
      </w:r>
      <w:r>
        <w:rPr>
          <w:sz w:val="20"/>
          <w:szCs w:val="20"/>
        </w:rPr>
        <w:t>page</w:t>
      </w:r>
      <w:r w:rsidR="000058AC">
        <w:rPr>
          <w:sz w:val="20"/>
          <w:szCs w:val="20"/>
        </w:rPr>
        <w:t xml:space="preserve"> </w:t>
      </w:r>
      <w:r w:rsidR="00877D9C">
        <w:rPr>
          <w:sz w:val="20"/>
          <w:szCs w:val="20"/>
        </w:rPr>
        <w:t>13</w:t>
      </w:r>
    </w:p>
    <w:p w14:paraId="39128B35" w14:textId="77777777" w:rsidR="0090069F" w:rsidRDefault="0090069F">
      <w:pPr>
        <w:tabs>
          <w:tab w:val="right" w:pos="9360"/>
        </w:tabs>
        <w:spacing w:after="60"/>
        <w:ind w:left="720"/>
        <w:rPr>
          <w:sz w:val="12"/>
          <w:szCs w:val="12"/>
        </w:rPr>
      </w:pPr>
    </w:p>
    <w:p w14:paraId="17734287" w14:textId="77777777" w:rsidR="00606D24" w:rsidRDefault="00606D24">
      <w:pPr>
        <w:tabs>
          <w:tab w:val="right" w:pos="9360"/>
        </w:tabs>
        <w:spacing w:after="60"/>
        <w:ind w:left="720"/>
        <w:rPr>
          <w:sz w:val="12"/>
          <w:szCs w:val="12"/>
        </w:rPr>
      </w:pPr>
    </w:p>
    <w:p w14:paraId="3BCBF974" w14:textId="77777777" w:rsidR="0090069F" w:rsidRDefault="00C360B5">
      <w:pPr>
        <w:tabs>
          <w:tab w:val="right" w:pos="9360"/>
        </w:tabs>
        <w:spacing w:after="60"/>
        <w:ind w:right="-274"/>
        <w:rPr>
          <w:b/>
        </w:rPr>
      </w:pPr>
      <w:r>
        <w:rPr>
          <w:b/>
        </w:rPr>
        <w:t xml:space="preserve">Application Components </w:t>
      </w:r>
    </w:p>
    <w:p w14:paraId="1B2DAAC3" w14:textId="77777777" w:rsidR="0090069F" w:rsidRDefault="00C360B5" w:rsidP="00306AA7">
      <w:pPr>
        <w:tabs>
          <w:tab w:val="right" w:pos="9360"/>
        </w:tabs>
        <w:spacing w:after="120"/>
        <w:jc w:val="both"/>
        <w:rPr>
          <w:i/>
          <w:sz w:val="20"/>
          <w:szCs w:val="20"/>
        </w:rPr>
      </w:pPr>
      <w:r>
        <w:rPr>
          <w:i/>
          <w:sz w:val="20"/>
          <w:szCs w:val="20"/>
        </w:rPr>
        <w:t xml:space="preserve">(Applicants may use this portion of the Table of Contents as a </w:t>
      </w:r>
      <w:r>
        <w:rPr>
          <w:b/>
          <w:i/>
          <w:sz w:val="20"/>
          <w:szCs w:val="20"/>
        </w:rPr>
        <w:t xml:space="preserve">Checklist </w:t>
      </w:r>
      <w:r>
        <w:rPr>
          <w:i/>
          <w:sz w:val="20"/>
          <w:szCs w:val="20"/>
        </w:rPr>
        <w:t xml:space="preserve">while completing the </w:t>
      </w:r>
      <w:r>
        <w:rPr>
          <w:sz w:val="20"/>
          <w:szCs w:val="20"/>
        </w:rPr>
        <w:t>Request for Application (</w:t>
      </w:r>
      <w:r>
        <w:rPr>
          <w:i/>
          <w:sz w:val="20"/>
          <w:szCs w:val="20"/>
        </w:rPr>
        <w:t>RFA) to ensure all documentation is organized and submitted properly.)</w:t>
      </w:r>
    </w:p>
    <w:p w14:paraId="41FCC997" w14:textId="77777777" w:rsidR="0090069F" w:rsidRDefault="00C360B5" w:rsidP="00BC3D6D">
      <w:pPr>
        <w:numPr>
          <w:ilvl w:val="1"/>
          <w:numId w:val="43"/>
        </w:numPr>
        <w:tabs>
          <w:tab w:val="right" w:pos="9360"/>
        </w:tabs>
        <w:spacing w:after="60"/>
        <w:ind w:left="720"/>
      </w:pPr>
      <w:r>
        <w:rPr>
          <w:sz w:val="20"/>
          <w:szCs w:val="20"/>
        </w:rPr>
        <w:t>Letter of Intent t</w:t>
      </w:r>
      <w:r w:rsidR="000058AC">
        <w:rPr>
          <w:sz w:val="20"/>
          <w:szCs w:val="20"/>
        </w:rPr>
        <w:t>o</w:t>
      </w:r>
      <w:r w:rsidR="00306AA7">
        <w:rPr>
          <w:sz w:val="20"/>
          <w:szCs w:val="20"/>
        </w:rPr>
        <w:t xml:space="preserve"> </w:t>
      </w:r>
      <w:r>
        <w:rPr>
          <w:sz w:val="20"/>
          <w:szCs w:val="20"/>
        </w:rPr>
        <w:t>Apply</w:t>
      </w:r>
      <w:r w:rsidR="00306AA7" w:rsidRPr="00306AA7">
        <w:rPr>
          <w:sz w:val="20"/>
          <w:szCs w:val="20"/>
          <w:u w:val="dotted"/>
        </w:rPr>
        <w:tab/>
      </w:r>
      <w:r>
        <w:rPr>
          <w:sz w:val="20"/>
          <w:szCs w:val="20"/>
        </w:rPr>
        <w:t>page 1</w:t>
      </w:r>
      <w:r w:rsidR="000058AC">
        <w:rPr>
          <w:sz w:val="20"/>
          <w:szCs w:val="20"/>
        </w:rPr>
        <w:t>4</w:t>
      </w:r>
    </w:p>
    <w:p w14:paraId="19CE7C07" w14:textId="6455E73A" w:rsidR="0090069F" w:rsidRDefault="00306AA7" w:rsidP="00BC6CE7">
      <w:pPr>
        <w:tabs>
          <w:tab w:val="left" w:pos="1170"/>
          <w:tab w:val="right" w:pos="9360"/>
        </w:tabs>
        <w:ind w:left="720" w:hanging="360"/>
        <w:rPr>
          <w:sz w:val="20"/>
          <w:szCs w:val="20"/>
        </w:rPr>
      </w:pPr>
      <w:r>
        <w:rPr>
          <w:sz w:val="20"/>
          <w:szCs w:val="20"/>
        </w:rPr>
        <w:tab/>
      </w:r>
      <w:r w:rsidR="00BC6CE7">
        <w:rPr>
          <w:sz w:val="20"/>
          <w:szCs w:val="20"/>
        </w:rPr>
        <w:tab/>
      </w:r>
      <w:r w:rsidR="00C360B5">
        <w:rPr>
          <w:i/>
          <w:sz w:val="20"/>
          <w:szCs w:val="20"/>
        </w:rPr>
        <w:t xml:space="preserve">Form 1 </w:t>
      </w:r>
      <w:bookmarkStart w:id="1" w:name="_Hlk5783755"/>
      <w:r w:rsidR="00C360B5">
        <w:rPr>
          <w:i/>
          <w:sz w:val="20"/>
          <w:szCs w:val="20"/>
        </w:rPr>
        <w:t>–</w:t>
      </w:r>
      <w:bookmarkEnd w:id="1"/>
      <w:r w:rsidR="00C360B5">
        <w:rPr>
          <w:i/>
          <w:sz w:val="20"/>
          <w:szCs w:val="20"/>
        </w:rPr>
        <w:t xml:space="preserve"> Letter of Intent to Apply</w:t>
      </w:r>
      <w:r w:rsidRPr="00306AA7">
        <w:rPr>
          <w:sz w:val="20"/>
          <w:szCs w:val="20"/>
          <w:u w:val="dotted"/>
        </w:rPr>
        <w:tab/>
      </w:r>
      <w:r w:rsidR="00C360B5">
        <w:rPr>
          <w:sz w:val="20"/>
          <w:szCs w:val="20"/>
        </w:rPr>
        <w:t>(</w:t>
      </w:r>
      <w:r w:rsidR="00C360B5">
        <w:rPr>
          <w:i/>
          <w:sz w:val="20"/>
          <w:szCs w:val="20"/>
        </w:rPr>
        <w:t xml:space="preserve">page </w:t>
      </w:r>
      <w:r w:rsidR="00696E58">
        <w:rPr>
          <w:i/>
          <w:sz w:val="20"/>
          <w:szCs w:val="20"/>
        </w:rPr>
        <w:t>3</w:t>
      </w:r>
      <w:r w:rsidR="00761948">
        <w:rPr>
          <w:i/>
          <w:sz w:val="20"/>
          <w:szCs w:val="20"/>
        </w:rPr>
        <w:t>5-36</w:t>
      </w:r>
      <w:r w:rsidR="00C360B5">
        <w:rPr>
          <w:sz w:val="20"/>
          <w:szCs w:val="20"/>
        </w:rPr>
        <w:t>)</w:t>
      </w:r>
    </w:p>
    <w:p w14:paraId="2178C7AD" w14:textId="77777777" w:rsidR="0090069F" w:rsidRDefault="00C360B5" w:rsidP="00BC3D6D">
      <w:pPr>
        <w:numPr>
          <w:ilvl w:val="1"/>
          <w:numId w:val="43"/>
        </w:numPr>
        <w:tabs>
          <w:tab w:val="right" w:pos="9360"/>
        </w:tabs>
        <w:spacing w:after="60"/>
        <w:ind w:left="720"/>
        <w:jc w:val="center"/>
      </w:pPr>
      <w:r>
        <w:rPr>
          <w:sz w:val="20"/>
          <w:szCs w:val="20"/>
        </w:rPr>
        <w:t>Application Cover Page</w:t>
      </w:r>
      <w:r w:rsidRPr="00BC6CE7">
        <w:rPr>
          <w:sz w:val="20"/>
          <w:szCs w:val="20"/>
          <w:u w:val="dotted"/>
        </w:rPr>
        <w:tab/>
      </w:r>
      <w:r>
        <w:rPr>
          <w:sz w:val="20"/>
          <w:szCs w:val="20"/>
        </w:rPr>
        <w:t>p</w:t>
      </w:r>
      <w:r w:rsidR="007253DA">
        <w:rPr>
          <w:sz w:val="20"/>
          <w:szCs w:val="20"/>
        </w:rPr>
        <w:t xml:space="preserve">age </w:t>
      </w:r>
      <w:r>
        <w:rPr>
          <w:sz w:val="20"/>
          <w:szCs w:val="20"/>
        </w:rPr>
        <w:t>1</w:t>
      </w:r>
      <w:r w:rsidR="005A794D">
        <w:rPr>
          <w:sz w:val="20"/>
          <w:szCs w:val="20"/>
        </w:rPr>
        <w:t>4</w:t>
      </w:r>
    </w:p>
    <w:p w14:paraId="3190F4FE" w14:textId="337E9AA8" w:rsidR="0090069F" w:rsidRDefault="00BC6CE7" w:rsidP="00BC6CE7">
      <w:pPr>
        <w:tabs>
          <w:tab w:val="left" w:pos="1170"/>
          <w:tab w:val="right" w:pos="9360"/>
        </w:tabs>
        <w:spacing w:after="40"/>
        <w:ind w:left="720" w:hanging="360"/>
        <w:rPr>
          <w:sz w:val="20"/>
          <w:szCs w:val="20"/>
        </w:rPr>
      </w:pPr>
      <w:r>
        <w:rPr>
          <w:i/>
          <w:sz w:val="20"/>
          <w:szCs w:val="20"/>
        </w:rPr>
        <w:tab/>
      </w:r>
      <w:r>
        <w:rPr>
          <w:i/>
          <w:sz w:val="20"/>
          <w:szCs w:val="20"/>
        </w:rPr>
        <w:tab/>
      </w:r>
      <w:r w:rsidR="00C360B5">
        <w:rPr>
          <w:i/>
          <w:sz w:val="20"/>
          <w:szCs w:val="20"/>
        </w:rPr>
        <w:t>Form 2 – Application Cover Page</w:t>
      </w:r>
      <w:r w:rsidRPr="00BC6CE7">
        <w:rPr>
          <w:sz w:val="20"/>
          <w:szCs w:val="20"/>
          <w:u w:val="dotted"/>
        </w:rPr>
        <w:tab/>
      </w:r>
      <w:r w:rsidR="00C360B5">
        <w:rPr>
          <w:sz w:val="20"/>
          <w:szCs w:val="20"/>
        </w:rPr>
        <w:t>(</w:t>
      </w:r>
      <w:r w:rsidR="00C360B5">
        <w:rPr>
          <w:i/>
          <w:sz w:val="20"/>
          <w:szCs w:val="20"/>
        </w:rPr>
        <w:t>page</w:t>
      </w:r>
      <w:r w:rsidR="002E39BF">
        <w:rPr>
          <w:i/>
          <w:sz w:val="20"/>
          <w:szCs w:val="20"/>
        </w:rPr>
        <w:t xml:space="preserve"> </w:t>
      </w:r>
      <w:r w:rsidR="00696E58">
        <w:rPr>
          <w:i/>
          <w:sz w:val="20"/>
          <w:szCs w:val="20"/>
        </w:rPr>
        <w:t>3</w:t>
      </w:r>
      <w:r w:rsidR="00761948">
        <w:rPr>
          <w:i/>
          <w:sz w:val="20"/>
          <w:szCs w:val="20"/>
        </w:rPr>
        <w:t>7</w:t>
      </w:r>
      <w:r w:rsidR="00C360B5">
        <w:rPr>
          <w:sz w:val="20"/>
          <w:szCs w:val="20"/>
        </w:rPr>
        <w:t>)</w:t>
      </w:r>
      <w:r w:rsidR="00C61138">
        <w:rPr>
          <w:sz w:val="20"/>
          <w:szCs w:val="20"/>
        </w:rPr>
        <w:t xml:space="preserve"> </w:t>
      </w:r>
    </w:p>
    <w:p w14:paraId="21137025" w14:textId="77777777" w:rsidR="0090069F" w:rsidRDefault="00C360B5" w:rsidP="00BC3D6D">
      <w:pPr>
        <w:numPr>
          <w:ilvl w:val="1"/>
          <w:numId w:val="43"/>
        </w:numPr>
        <w:tabs>
          <w:tab w:val="right" w:pos="9360"/>
        </w:tabs>
        <w:spacing w:after="60"/>
        <w:ind w:left="720"/>
        <w:jc w:val="center"/>
      </w:pPr>
      <w:r>
        <w:rPr>
          <w:sz w:val="20"/>
          <w:szCs w:val="20"/>
        </w:rPr>
        <w:t>Assurances and Certifications</w:t>
      </w:r>
      <w:r w:rsidR="007253DA" w:rsidRPr="00BC6CE7">
        <w:rPr>
          <w:sz w:val="20"/>
          <w:szCs w:val="20"/>
          <w:u w:val="dotted"/>
        </w:rPr>
        <w:tab/>
      </w:r>
      <w:r>
        <w:rPr>
          <w:sz w:val="20"/>
          <w:szCs w:val="20"/>
        </w:rPr>
        <w:t>page 1</w:t>
      </w:r>
      <w:r w:rsidR="00877D9C">
        <w:rPr>
          <w:sz w:val="20"/>
          <w:szCs w:val="20"/>
        </w:rPr>
        <w:t>4</w:t>
      </w:r>
    </w:p>
    <w:p w14:paraId="01C1F3F1" w14:textId="6A20877D" w:rsidR="0090069F" w:rsidRDefault="00C360B5" w:rsidP="00BC6CE7">
      <w:pPr>
        <w:tabs>
          <w:tab w:val="left" w:pos="1170"/>
          <w:tab w:val="right" w:pos="9360"/>
        </w:tabs>
        <w:spacing w:after="60"/>
        <w:ind w:left="720" w:hanging="360"/>
        <w:rPr>
          <w:sz w:val="20"/>
          <w:szCs w:val="20"/>
        </w:rPr>
      </w:pPr>
      <w:r>
        <w:rPr>
          <w:i/>
          <w:sz w:val="20"/>
          <w:szCs w:val="20"/>
        </w:rPr>
        <w:tab/>
      </w:r>
      <w:r w:rsidR="00BC6CE7">
        <w:rPr>
          <w:i/>
          <w:sz w:val="20"/>
          <w:szCs w:val="20"/>
        </w:rPr>
        <w:tab/>
      </w:r>
      <w:r>
        <w:rPr>
          <w:i/>
          <w:sz w:val="20"/>
          <w:szCs w:val="20"/>
        </w:rPr>
        <w:t>Form 3 – Assurances Form</w:t>
      </w:r>
      <w:r w:rsidR="00BC6CE7" w:rsidRPr="00BC6CE7">
        <w:rPr>
          <w:sz w:val="20"/>
          <w:szCs w:val="20"/>
          <w:u w:val="dotted"/>
        </w:rPr>
        <w:tab/>
      </w:r>
      <w:r>
        <w:rPr>
          <w:sz w:val="20"/>
          <w:szCs w:val="20"/>
        </w:rPr>
        <w:t>(</w:t>
      </w:r>
      <w:r>
        <w:rPr>
          <w:i/>
          <w:sz w:val="20"/>
          <w:szCs w:val="20"/>
        </w:rPr>
        <w:t>page 3</w:t>
      </w:r>
      <w:r w:rsidR="00761948">
        <w:rPr>
          <w:i/>
          <w:sz w:val="20"/>
          <w:szCs w:val="20"/>
        </w:rPr>
        <w:t>8</w:t>
      </w:r>
      <w:r w:rsidR="00696E58">
        <w:rPr>
          <w:i/>
          <w:sz w:val="20"/>
          <w:szCs w:val="20"/>
        </w:rPr>
        <w:t>)</w:t>
      </w:r>
    </w:p>
    <w:p w14:paraId="08B81662" w14:textId="3BD044A3" w:rsidR="0090069F" w:rsidRDefault="00C360B5" w:rsidP="00BC6CE7">
      <w:pPr>
        <w:tabs>
          <w:tab w:val="left" w:pos="1170"/>
          <w:tab w:val="right" w:pos="9360"/>
        </w:tabs>
        <w:spacing w:after="40"/>
        <w:ind w:left="720" w:hanging="360"/>
        <w:rPr>
          <w:sz w:val="20"/>
          <w:szCs w:val="20"/>
        </w:rPr>
      </w:pPr>
      <w:r>
        <w:rPr>
          <w:i/>
          <w:sz w:val="20"/>
          <w:szCs w:val="20"/>
        </w:rPr>
        <w:tab/>
      </w:r>
      <w:r w:rsidR="00BC6CE7">
        <w:rPr>
          <w:i/>
          <w:sz w:val="20"/>
          <w:szCs w:val="20"/>
        </w:rPr>
        <w:tab/>
      </w:r>
      <w:r w:rsidRPr="00696E58">
        <w:rPr>
          <w:i/>
          <w:sz w:val="20"/>
          <w:szCs w:val="20"/>
        </w:rPr>
        <w:t>Form 6</w:t>
      </w:r>
      <w:r>
        <w:rPr>
          <w:i/>
          <w:sz w:val="20"/>
          <w:szCs w:val="20"/>
        </w:rPr>
        <w:t xml:space="preserve"> – Superintendent and Principal Support Certification Form</w:t>
      </w:r>
      <w:r w:rsidR="00BC6CE7" w:rsidRPr="00BC6CE7">
        <w:rPr>
          <w:i/>
          <w:sz w:val="20"/>
          <w:szCs w:val="20"/>
          <w:u w:val="dotted"/>
        </w:rPr>
        <w:tab/>
      </w:r>
      <w:r>
        <w:rPr>
          <w:sz w:val="20"/>
          <w:szCs w:val="20"/>
        </w:rPr>
        <w:t>(</w:t>
      </w:r>
      <w:r>
        <w:rPr>
          <w:i/>
          <w:sz w:val="20"/>
          <w:szCs w:val="20"/>
        </w:rPr>
        <w:t xml:space="preserve">page </w:t>
      </w:r>
      <w:r w:rsidR="005766C3">
        <w:rPr>
          <w:i/>
          <w:sz w:val="20"/>
          <w:szCs w:val="20"/>
        </w:rPr>
        <w:t>4</w:t>
      </w:r>
      <w:r w:rsidR="00761948">
        <w:rPr>
          <w:i/>
          <w:sz w:val="20"/>
          <w:szCs w:val="20"/>
        </w:rPr>
        <w:t>2</w:t>
      </w:r>
      <w:r>
        <w:rPr>
          <w:sz w:val="20"/>
          <w:szCs w:val="20"/>
        </w:rPr>
        <w:t>)</w:t>
      </w:r>
    </w:p>
    <w:p w14:paraId="193F5911" w14:textId="77777777" w:rsidR="00606D24" w:rsidRDefault="00606D24" w:rsidP="00306AA7">
      <w:pPr>
        <w:tabs>
          <w:tab w:val="right" w:pos="9360"/>
        </w:tabs>
        <w:spacing w:after="40"/>
        <w:ind w:left="720" w:hanging="360"/>
        <w:rPr>
          <w:b/>
          <w:i/>
          <w:sz w:val="20"/>
          <w:szCs w:val="20"/>
        </w:rPr>
      </w:pPr>
    </w:p>
    <w:p w14:paraId="2E4892C5" w14:textId="77777777" w:rsidR="0090069F" w:rsidRDefault="00C360B5">
      <w:pPr>
        <w:tabs>
          <w:tab w:val="right" w:pos="9360"/>
        </w:tabs>
        <w:spacing w:after="40"/>
        <w:ind w:left="450" w:hanging="450"/>
        <w:rPr>
          <w:b/>
          <w:sz w:val="20"/>
          <w:szCs w:val="20"/>
        </w:rPr>
      </w:pPr>
      <w:r>
        <w:rPr>
          <w:b/>
          <w:i/>
          <w:sz w:val="20"/>
          <w:szCs w:val="20"/>
        </w:rPr>
        <w:t xml:space="preserve">APPLICATION COMPONENTS </w:t>
      </w:r>
    </w:p>
    <w:p w14:paraId="3133639A" w14:textId="77777777" w:rsidR="0090069F" w:rsidRDefault="00C360B5" w:rsidP="00BC3D6D">
      <w:pPr>
        <w:numPr>
          <w:ilvl w:val="1"/>
          <w:numId w:val="43"/>
        </w:numPr>
        <w:tabs>
          <w:tab w:val="right" w:pos="9360"/>
        </w:tabs>
        <w:spacing w:after="40"/>
        <w:ind w:left="720"/>
      </w:pPr>
      <w:r>
        <w:rPr>
          <w:sz w:val="20"/>
          <w:szCs w:val="20"/>
        </w:rPr>
        <w:t>#1 Needs Assessment Checklist</w:t>
      </w:r>
      <w:r w:rsidRPr="00BC6CE7">
        <w:rPr>
          <w:sz w:val="20"/>
          <w:szCs w:val="20"/>
          <w:u w:val="dotted"/>
        </w:rPr>
        <w:tab/>
      </w:r>
      <w:r>
        <w:rPr>
          <w:sz w:val="20"/>
          <w:szCs w:val="20"/>
        </w:rPr>
        <w:t>page 1</w:t>
      </w:r>
      <w:r w:rsidR="000058AC">
        <w:rPr>
          <w:sz w:val="20"/>
          <w:szCs w:val="20"/>
        </w:rPr>
        <w:t>5</w:t>
      </w:r>
    </w:p>
    <w:p w14:paraId="1B80C67A" w14:textId="77777777" w:rsidR="0090069F" w:rsidRDefault="00C360B5" w:rsidP="00BC3D6D">
      <w:pPr>
        <w:numPr>
          <w:ilvl w:val="0"/>
          <w:numId w:val="43"/>
        </w:numPr>
        <w:tabs>
          <w:tab w:val="right" w:pos="9360"/>
        </w:tabs>
        <w:spacing w:after="40"/>
      </w:pPr>
      <w:r>
        <w:rPr>
          <w:sz w:val="20"/>
          <w:szCs w:val="20"/>
        </w:rPr>
        <w:t>#2 Needs Assessment Narrative</w:t>
      </w:r>
      <w:r w:rsidRPr="00BC6CE7">
        <w:rPr>
          <w:sz w:val="20"/>
          <w:szCs w:val="20"/>
          <w:u w:val="dotted"/>
        </w:rPr>
        <w:tab/>
      </w:r>
      <w:r>
        <w:rPr>
          <w:sz w:val="20"/>
          <w:szCs w:val="20"/>
        </w:rPr>
        <w:t>page 1</w:t>
      </w:r>
      <w:r w:rsidR="00877D9C">
        <w:rPr>
          <w:sz w:val="20"/>
          <w:szCs w:val="20"/>
        </w:rPr>
        <w:t>5</w:t>
      </w:r>
      <w:r w:rsidR="000058AC">
        <w:rPr>
          <w:sz w:val="20"/>
          <w:szCs w:val="20"/>
        </w:rPr>
        <w:t>-16</w:t>
      </w:r>
    </w:p>
    <w:p w14:paraId="364B0901" w14:textId="77777777" w:rsidR="0090069F" w:rsidRDefault="00C360B5" w:rsidP="00BC3D6D">
      <w:pPr>
        <w:numPr>
          <w:ilvl w:val="0"/>
          <w:numId w:val="43"/>
        </w:numPr>
        <w:tabs>
          <w:tab w:val="right" w:pos="9360"/>
        </w:tabs>
        <w:spacing w:after="40"/>
      </w:pPr>
      <w:r>
        <w:rPr>
          <w:sz w:val="20"/>
          <w:szCs w:val="20"/>
        </w:rPr>
        <w:t>#3 Grade Levels, School(s) and School District</w:t>
      </w:r>
      <w:r w:rsidRPr="00BC6CE7">
        <w:rPr>
          <w:sz w:val="20"/>
          <w:szCs w:val="20"/>
          <w:u w:val="dotted"/>
        </w:rPr>
        <w:tab/>
      </w:r>
      <w:r>
        <w:rPr>
          <w:sz w:val="20"/>
          <w:szCs w:val="20"/>
        </w:rPr>
        <w:t>page 1</w:t>
      </w:r>
      <w:r w:rsidR="000058AC">
        <w:rPr>
          <w:sz w:val="20"/>
          <w:szCs w:val="20"/>
        </w:rPr>
        <w:t>6</w:t>
      </w:r>
    </w:p>
    <w:p w14:paraId="77A542EA" w14:textId="77777777" w:rsidR="0090069F" w:rsidRDefault="00C360B5" w:rsidP="00BC3D6D">
      <w:pPr>
        <w:numPr>
          <w:ilvl w:val="1"/>
          <w:numId w:val="43"/>
        </w:numPr>
        <w:tabs>
          <w:tab w:val="right" w:pos="9360"/>
        </w:tabs>
        <w:spacing w:after="40"/>
        <w:ind w:left="720"/>
      </w:pPr>
      <w:r>
        <w:rPr>
          <w:sz w:val="20"/>
          <w:szCs w:val="20"/>
        </w:rPr>
        <w:t>#4 Goals and Measurable Objectives</w:t>
      </w:r>
      <w:r w:rsidRPr="00BC6CE7">
        <w:rPr>
          <w:sz w:val="20"/>
          <w:szCs w:val="20"/>
          <w:u w:val="dotted"/>
        </w:rPr>
        <w:tab/>
      </w:r>
      <w:r>
        <w:rPr>
          <w:sz w:val="20"/>
          <w:szCs w:val="20"/>
        </w:rPr>
        <w:t>page 1</w:t>
      </w:r>
      <w:r w:rsidR="00877D9C">
        <w:rPr>
          <w:sz w:val="20"/>
          <w:szCs w:val="20"/>
        </w:rPr>
        <w:t>6</w:t>
      </w:r>
      <w:r w:rsidR="000058AC">
        <w:rPr>
          <w:sz w:val="20"/>
          <w:szCs w:val="20"/>
        </w:rPr>
        <w:t>-17</w:t>
      </w:r>
    </w:p>
    <w:p w14:paraId="1A05018C" w14:textId="77777777" w:rsidR="0090069F" w:rsidRDefault="00C360B5" w:rsidP="00BC3D6D">
      <w:pPr>
        <w:numPr>
          <w:ilvl w:val="1"/>
          <w:numId w:val="43"/>
        </w:numPr>
        <w:tabs>
          <w:tab w:val="right" w:pos="9360"/>
        </w:tabs>
        <w:spacing w:after="40"/>
        <w:ind w:left="720"/>
      </w:pPr>
      <w:r>
        <w:rPr>
          <w:sz w:val="20"/>
          <w:szCs w:val="20"/>
        </w:rPr>
        <w:t>#5 through #9 Program Activities</w:t>
      </w:r>
      <w:r w:rsidRPr="00BC6CE7">
        <w:rPr>
          <w:sz w:val="20"/>
          <w:szCs w:val="20"/>
          <w:u w:val="dotted"/>
        </w:rPr>
        <w:tab/>
      </w:r>
      <w:r>
        <w:rPr>
          <w:sz w:val="20"/>
          <w:szCs w:val="20"/>
        </w:rPr>
        <w:t>page 1</w:t>
      </w:r>
      <w:r w:rsidR="00877D9C">
        <w:rPr>
          <w:sz w:val="20"/>
          <w:szCs w:val="20"/>
        </w:rPr>
        <w:t>7</w:t>
      </w:r>
      <w:r w:rsidR="00696E58">
        <w:rPr>
          <w:sz w:val="20"/>
          <w:szCs w:val="20"/>
        </w:rPr>
        <w:t>-</w:t>
      </w:r>
      <w:r w:rsidR="000058AC">
        <w:rPr>
          <w:sz w:val="20"/>
          <w:szCs w:val="20"/>
        </w:rPr>
        <w:t>2</w:t>
      </w:r>
      <w:r w:rsidR="00877D9C">
        <w:rPr>
          <w:sz w:val="20"/>
          <w:szCs w:val="20"/>
        </w:rPr>
        <w:t>0</w:t>
      </w:r>
    </w:p>
    <w:p w14:paraId="4D19191F" w14:textId="77777777" w:rsidR="0090069F" w:rsidRDefault="00C360B5" w:rsidP="00BC3D6D">
      <w:pPr>
        <w:numPr>
          <w:ilvl w:val="1"/>
          <w:numId w:val="43"/>
        </w:numPr>
        <w:tabs>
          <w:tab w:val="right" w:pos="9360"/>
        </w:tabs>
        <w:spacing w:after="40"/>
        <w:ind w:left="720"/>
      </w:pPr>
      <w:r>
        <w:rPr>
          <w:sz w:val="20"/>
          <w:szCs w:val="20"/>
        </w:rPr>
        <w:t>#10 through #12 Capacity to Implement</w:t>
      </w:r>
      <w:r w:rsidRPr="00BC6CE7">
        <w:rPr>
          <w:sz w:val="20"/>
          <w:szCs w:val="20"/>
          <w:u w:val="dotted"/>
        </w:rPr>
        <w:tab/>
      </w:r>
      <w:r>
        <w:rPr>
          <w:sz w:val="20"/>
          <w:szCs w:val="20"/>
        </w:rPr>
        <w:t xml:space="preserve">page </w:t>
      </w:r>
      <w:r w:rsidR="00877D9C">
        <w:rPr>
          <w:sz w:val="20"/>
          <w:szCs w:val="20"/>
        </w:rPr>
        <w:t>20-23</w:t>
      </w:r>
    </w:p>
    <w:p w14:paraId="56E59C1E" w14:textId="77777777" w:rsidR="007253DA" w:rsidRPr="00245C15" w:rsidRDefault="007253DA" w:rsidP="007253DA">
      <w:pPr>
        <w:pStyle w:val="ListParagraph"/>
        <w:tabs>
          <w:tab w:val="right" w:pos="9360"/>
        </w:tabs>
        <w:jc w:val="center"/>
        <w:rPr>
          <w:sz w:val="20"/>
          <w:szCs w:val="20"/>
        </w:rPr>
      </w:pPr>
      <w:r w:rsidRPr="00245C15">
        <w:rPr>
          <w:b/>
          <w:sz w:val="32"/>
          <w:szCs w:val="32"/>
        </w:rPr>
        <w:lastRenderedPageBreak/>
        <w:t xml:space="preserve">Table of Contents </w:t>
      </w:r>
      <w:r w:rsidRPr="00245C15">
        <w:rPr>
          <w:i/>
        </w:rPr>
        <w:t>(Continued)</w:t>
      </w:r>
    </w:p>
    <w:p w14:paraId="41A30D48" w14:textId="77777777" w:rsidR="007253DA" w:rsidRPr="00D160E0" w:rsidRDefault="007253DA" w:rsidP="007253DA">
      <w:pPr>
        <w:pStyle w:val="ListParagraph"/>
        <w:tabs>
          <w:tab w:val="right" w:pos="9360"/>
        </w:tabs>
        <w:spacing w:after="40"/>
      </w:pPr>
    </w:p>
    <w:p w14:paraId="27414997" w14:textId="77777777" w:rsidR="007253DA" w:rsidRDefault="007253DA" w:rsidP="007253DA">
      <w:pPr>
        <w:tabs>
          <w:tab w:val="right" w:pos="9360"/>
        </w:tabs>
        <w:spacing w:after="60"/>
        <w:ind w:right="-274"/>
      </w:pPr>
      <w:r w:rsidRPr="007253DA">
        <w:rPr>
          <w:b/>
        </w:rPr>
        <w:t xml:space="preserve">Application Components </w:t>
      </w:r>
      <w:r w:rsidRPr="007253DA">
        <w:rPr>
          <w:i/>
          <w:sz w:val="20"/>
          <w:szCs w:val="20"/>
        </w:rPr>
        <w:t>(Continued)</w:t>
      </w:r>
    </w:p>
    <w:p w14:paraId="0EB0F5CF" w14:textId="77777777" w:rsidR="007253DA" w:rsidRPr="007253DA" w:rsidRDefault="007253DA" w:rsidP="007253DA">
      <w:pPr>
        <w:tabs>
          <w:tab w:val="right" w:pos="9360"/>
        </w:tabs>
        <w:spacing w:after="40"/>
        <w:ind w:left="720"/>
      </w:pPr>
    </w:p>
    <w:p w14:paraId="35D2B268" w14:textId="77777777" w:rsidR="0090069F" w:rsidRDefault="00C360B5" w:rsidP="00BC3D6D">
      <w:pPr>
        <w:numPr>
          <w:ilvl w:val="1"/>
          <w:numId w:val="43"/>
        </w:numPr>
        <w:tabs>
          <w:tab w:val="right" w:pos="9360"/>
        </w:tabs>
        <w:spacing w:after="40"/>
        <w:ind w:left="720"/>
      </w:pPr>
      <w:r>
        <w:rPr>
          <w:sz w:val="20"/>
          <w:szCs w:val="20"/>
        </w:rPr>
        <w:t>#13 Staffing Qualifications</w:t>
      </w:r>
      <w:r w:rsidRPr="007F7A17">
        <w:rPr>
          <w:sz w:val="20"/>
          <w:szCs w:val="20"/>
          <w:u w:val="dotted"/>
        </w:rPr>
        <w:tab/>
      </w:r>
      <w:r>
        <w:rPr>
          <w:sz w:val="20"/>
          <w:szCs w:val="20"/>
        </w:rPr>
        <w:t xml:space="preserve">page </w:t>
      </w:r>
      <w:r w:rsidR="00696E58">
        <w:rPr>
          <w:sz w:val="20"/>
          <w:szCs w:val="20"/>
        </w:rPr>
        <w:t>2</w:t>
      </w:r>
      <w:r w:rsidR="00877D9C">
        <w:rPr>
          <w:sz w:val="20"/>
          <w:szCs w:val="20"/>
        </w:rPr>
        <w:t>3-24</w:t>
      </w:r>
    </w:p>
    <w:p w14:paraId="6F132010" w14:textId="2FB3E98F" w:rsidR="0090069F" w:rsidRDefault="00C360B5" w:rsidP="00BC3D6D">
      <w:pPr>
        <w:numPr>
          <w:ilvl w:val="1"/>
          <w:numId w:val="43"/>
        </w:numPr>
        <w:tabs>
          <w:tab w:val="right" w:pos="9360"/>
        </w:tabs>
        <w:spacing w:after="40"/>
        <w:ind w:left="720"/>
      </w:pPr>
      <w:r>
        <w:rPr>
          <w:sz w:val="20"/>
          <w:szCs w:val="20"/>
        </w:rPr>
        <w:t>#14 Professional Development</w:t>
      </w:r>
      <w:r w:rsidRPr="007F7A17">
        <w:rPr>
          <w:sz w:val="20"/>
          <w:szCs w:val="20"/>
          <w:u w:val="dotted"/>
        </w:rPr>
        <w:tab/>
      </w:r>
      <w:r>
        <w:rPr>
          <w:sz w:val="20"/>
          <w:szCs w:val="20"/>
        </w:rPr>
        <w:t xml:space="preserve">page </w:t>
      </w:r>
      <w:r w:rsidR="00877D9C">
        <w:rPr>
          <w:sz w:val="20"/>
          <w:szCs w:val="20"/>
        </w:rPr>
        <w:t>25</w:t>
      </w:r>
    </w:p>
    <w:p w14:paraId="4BC1EF50" w14:textId="215AA9C3" w:rsidR="00D160E0" w:rsidRPr="00D160E0" w:rsidRDefault="00C360B5" w:rsidP="00BC3D6D">
      <w:pPr>
        <w:numPr>
          <w:ilvl w:val="1"/>
          <w:numId w:val="43"/>
        </w:numPr>
        <w:tabs>
          <w:tab w:val="right" w:pos="9360"/>
        </w:tabs>
        <w:spacing w:after="40"/>
        <w:ind w:left="720"/>
      </w:pPr>
      <w:r>
        <w:rPr>
          <w:sz w:val="20"/>
          <w:szCs w:val="20"/>
        </w:rPr>
        <w:t>#15 Program Management</w:t>
      </w:r>
      <w:r w:rsidRPr="007F7A17">
        <w:rPr>
          <w:sz w:val="20"/>
          <w:szCs w:val="20"/>
          <w:u w:val="dotted"/>
        </w:rPr>
        <w:tab/>
      </w:r>
      <w:r>
        <w:rPr>
          <w:sz w:val="20"/>
          <w:szCs w:val="20"/>
        </w:rPr>
        <w:t>page 2</w:t>
      </w:r>
      <w:r w:rsidR="00877D9C">
        <w:rPr>
          <w:sz w:val="20"/>
          <w:szCs w:val="20"/>
        </w:rPr>
        <w:t>5</w:t>
      </w:r>
      <w:r w:rsidR="00761948">
        <w:rPr>
          <w:sz w:val="20"/>
          <w:szCs w:val="20"/>
        </w:rPr>
        <w:t>-26</w:t>
      </w:r>
    </w:p>
    <w:p w14:paraId="6A06A04F" w14:textId="2A2C0BF9" w:rsidR="00606D24" w:rsidRDefault="00606D24" w:rsidP="00BC3D6D">
      <w:pPr>
        <w:numPr>
          <w:ilvl w:val="1"/>
          <w:numId w:val="43"/>
        </w:numPr>
        <w:tabs>
          <w:tab w:val="right" w:pos="9360"/>
        </w:tabs>
        <w:spacing w:after="40"/>
        <w:ind w:left="720"/>
      </w:pPr>
      <w:r>
        <w:rPr>
          <w:sz w:val="20"/>
          <w:szCs w:val="20"/>
        </w:rPr>
        <w:t xml:space="preserve">#16 Integration into Schools Continuous Improvement </w:t>
      </w:r>
      <w:r w:rsidRPr="00696E58">
        <w:rPr>
          <w:sz w:val="20"/>
          <w:szCs w:val="20"/>
        </w:rPr>
        <w:t>Plan (CIP)</w:t>
      </w:r>
      <w:r w:rsidRPr="007F7A17">
        <w:rPr>
          <w:sz w:val="20"/>
          <w:szCs w:val="20"/>
          <w:u w:val="dotted"/>
        </w:rPr>
        <w:tab/>
      </w:r>
      <w:r>
        <w:rPr>
          <w:sz w:val="20"/>
          <w:szCs w:val="20"/>
        </w:rPr>
        <w:t>page</w:t>
      </w:r>
      <w:r w:rsidR="005766C3">
        <w:rPr>
          <w:sz w:val="20"/>
          <w:szCs w:val="20"/>
        </w:rPr>
        <w:t xml:space="preserve"> </w:t>
      </w:r>
      <w:r w:rsidR="00877D9C">
        <w:rPr>
          <w:sz w:val="20"/>
          <w:szCs w:val="20"/>
        </w:rPr>
        <w:t>26</w:t>
      </w:r>
    </w:p>
    <w:p w14:paraId="1B40E525" w14:textId="77777777" w:rsidR="0090069F" w:rsidRDefault="00C360B5" w:rsidP="00BC3D6D">
      <w:pPr>
        <w:numPr>
          <w:ilvl w:val="1"/>
          <w:numId w:val="43"/>
        </w:numPr>
        <w:tabs>
          <w:tab w:val="right" w:pos="9360"/>
        </w:tabs>
        <w:spacing w:after="40"/>
        <w:ind w:left="720"/>
      </w:pPr>
      <w:r>
        <w:rPr>
          <w:sz w:val="20"/>
          <w:szCs w:val="20"/>
        </w:rPr>
        <w:t>#17 Partnership Commitment: Stakeholder Involvement/Collaboration</w:t>
      </w:r>
      <w:r w:rsidRPr="007F7A17">
        <w:rPr>
          <w:sz w:val="20"/>
          <w:szCs w:val="20"/>
          <w:u w:val="dotted"/>
        </w:rPr>
        <w:tab/>
      </w:r>
      <w:r>
        <w:rPr>
          <w:sz w:val="20"/>
          <w:szCs w:val="20"/>
        </w:rPr>
        <w:t>page 2</w:t>
      </w:r>
      <w:r w:rsidR="00877D9C">
        <w:rPr>
          <w:sz w:val="20"/>
          <w:szCs w:val="20"/>
        </w:rPr>
        <w:t>6-27</w:t>
      </w:r>
    </w:p>
    <w:p w14:paraId="23A38C3E" w14:textId="7D597FD7" w:rsidR="0090069F" w:rsidRDefault="00C360B5" w:rsidP="007F7A17">
      <w:pPr>
        <w:tabs>
          <w:tab w:val="left" w:pos="1170"/>
          <w:tab w:val="left" w:pos="7650"/>
          <w:tab w:val="right" w:pos="9360"/>
        </w:tabs>
        <w:spacing w:after="40"/>
        <w:ind w:left="720" w:hanging="360"/>
        <w:rPr>
          <w:sz w:val="20"/>
          <w:szCs w:val="20"/>
        </w:rPr>
      </w:pPr>
      <w:r>
        <w:rPr>
          <w:sz w:val="20"/>
          <w:szCs w:val="20"/>
        </w:rPr>
        <w:tab/>
      </w:r>
      <w:r w:rsidR="007F7A17">
        <w:tab/>
      </w:r>
      <w:r>
        <w:rPr>
          <w:i/>
          <w:sz w:val="20"/>
          <w:szCs w:val="20"/>
        </w:rPr>
        <w:t>Form 4 – Partnership Agreement</w:t>
      </w:r>
      <w:r w:rsidR="007F7A17">
        <w:rPr>
          <w:sz w:val="20"/>
          <w:szCs w:val="20"/>
          <w:u w:val="dotted"/>
        </w:rPr>
        <w:tab/>
      </w:r>
      <w:r>
        <w:rPr>
          <w:sz w:val="20"/>
          <w:szCs w:val="20"/>
        </w:rPr>
        <w:t>(</w:t>
      </w:r>
      <w:r>
        <w:rPr>
          <w:i/>
          <w:sz w:val="20"/>
          <w:szCs w:val="20"/>
        </w:rPr>
        <w:t>page 3</w:t>
      </w:r>
      <w:r w:rsidR="00761948">
        <w:rPr>
          <w:i/>
          <w:sz w:val="20"/>
          <w:szCs w:val="20"/>
        </w:rPr>
        <w:t>9</w:t>
      </w:r>
      <w:r>
        <w:rPr>
          <w:sz w:val="20"/>
          <w:szCs w:val="20"/>
        </w:rPr>
        <w:t>)</w:t>
      </w:r>
    </w:p>
    <w:p w14:paraId="5447EB28" w14:textId="7AF64225" w:rsidR="0090069F" w:rsidRDefault="00C360B5" w:rsidP="00BC3D6D">
      <w:pPr>
        <w:numPr>
          <w:ilvl w:val="1"/>
          <w:numId w:val="43"/>
        </w:numPr>
        <w:tabs>
          <w:tab w:val="left" w:pos="1170"/>
          <w:tab w:val="right" w:pos="9360"/>
        </w:tabs>
        <w:spacing w:after="40"/>
        <w:ind w:left="720"/>
      </w:pPr>
      <w:r>
        <w:rPr>
          <w:sz w:val="20"/>
          <w:szCs w:val="20"/>
        </w:rPr>
        <w:t>#18 Program Communication</w:t>
      </w:r>
      <w:r w:rsidRPr="007F7A17">
        <w:rPr>
          <w:sz w:val="20"/>
          <w:szCs w:val="20"/>
          <w:u w:val="dotted"/>
        </w:rPr>
        <w:tab/>
      </w:r>
      <w:r>
        <w:rPr>
          <w:sz w:val="20"/>
          <w:szCs w:val="20"/>
        </w:rPr>
        <w:t>page 2</w:t>
      </w:r>
      <w:r w:rsidR="00877D9C">
        <w:rPr>
          <w:sz w:val="20"/>
          <w:szCs w:val="20"/>
        </w:rPr>
        <w:t>7</w:t>
      </w:r>
      <w:r w:rsidR="005766C3">
        <w:rPr>
          <w:sz w:val="20"/>
          <w:szCs w:val="20"/>
        </w:rPr>
        <w:t>-28</w:t>
      </w:r>
    </w:p>
    <w:p w14:paraId="6615460E" w14:textId="687A8028" w:rsidR="0090069F" w:rsidRDefault="00C360B5" w:rsidP="00BC3D6D">
      <w:pPr>
        <w:numPr>
          <w:ilvl w:val="1"/>
          <w:numId w:val="43"/>
        </w:numPr>
        <w:tabs>
          <w:tab w:val="left" w:pos="1170"/>
          <w:tab w:val="right" w:pos="9360"/>
        </w:tabs>
        <w:spacing w:after="40"/>
        <w:ind w:left="720"/>
      </w:pPr>
      <w:r>
        <w:rPr>
          <w:sz w:val="20"/>
          <w:szCs w:val="20"/>
        </w:rPr>
        <w:t>#19 Budget and Allocation of Resources</w:t>
      </w:r>
      <w:r w:rsidRPr="007F7A17">
        <w:rPr>
          <w:sz w:val="20"/>
          <w:szCs w:val="20"/>
          <w:u w:val="dotted"/>
        </w:rPr>
        <w:tab/>
      </w:r>
      <w:r>
        <w:rPr>
          <w:sz w:val="20"/>
          <w:szCs w:val="20"/>
        </w:rPr>
        <w:t>page 2</w:t>
      </w:r>
      <w:r w:rsidR="00877D9C">
        <w:rPr>
          <w:sz w:val="20"/>
          <w:szCs w:val="20"/>
        </w:rPr>
        <w:t>8-3</w:t>
      </w:r>
      <w:r w:rsidR="00761948">
        <w:rPr>
          <w:sz w:val="20"/>
          <w:szCs w:val="20"/>
        </w:rPr>
        <w:t>1</w:t>
      </w:r>
    </w:p>
    <w:p w14:paraId="592D6FD6" w14:textId="77777777" w:rsidR="0090069F" w:rsidRDefault="00C360B5" w:rsidP="00BC3D6D">
      <w:pPr>
        <w:numPr>
          <w:ilvl w:val="0"/>
          <w:numId w:val="62"/>
        </w:numPr>
        <w:pBdr>
          <w:top w:val="nil"/>
          <w:left w:val="nil"/>
          <w:bottom w:val="nil"/>
          <w:right w:val="nil"/>
          <w:between w:val="nil"/>
        </w:pBdr>
        <w:tabs>
          <w:tab w:val="left" w:pos="990"/>
          <w:tab w:val="right" w:pos="9360"/>
        </w:tabs>
        <w:spacing w:line="276" w:lineRule="auto"/>
        <w:ind w:left="990" w:hanging="180"/>
        <w:rPr>
          <w:color w:val="000000"/>
        </w:rPr>
      </w:pPr>
      <w:r>
        <w:rPr>
          <w:color w:val="000000"/>
          <w:sz w:val="20"/>
          <w:szCs w:val="20"/>
        </w:rPr>
        <w:t>Narrative</w:t>
      </w:r>
    </w:p>
    <w:p w14:paraId="3F283C09" w14:textId="77777777" w:rsidR="0090069F" w:rsidRDefault="00C360B5" w:rsidP="00BC3D6D">
      <w:pPr>
        <w:numPr>
          <w:ilvl w:val="0"/>
          <w:numId w:val="62"/>
        </w:numPr>
        <w:pBdr>
          <w:top w:val="nil"/>
          <w:left w:val="nil"/>
          <w:bottom w:val="nil"/>
          <w:right w:val="nil"/>
          <w:between w:val="nil"/>
        </w:pBdr>
        <w:tabs>
          <w:tab w:val="left" w:pos="990"/>
          <w:tab w:val="right" w:pos="9360"/>
        </w:tabs>
        <w:spacing w:after="40" w:line="276" w:lineRule="auto"/>
        <w:ind w:left="990" w:hanging="180"/>
        <w:rPr>
          <w:color w:val="000000"/>
        </w:rPr>
      </w:pPr>
      <w:r>
        <w:rPr>
          <w:color w:val="000000"/>
          <w:sz w:val="20"/>
          <w:szCs w:val="20"/>
        </w:rPr>
        <w:t>Contracted / Other Purchased Services</w:t>
      </w:r>
    </w:p>
    <w:p w14:paraId="0593F034" w14:textId="77777777" w:rsidR="0090069F" w:rsidRDefault="00C360B5" w:rsidP="007F7A17">
      <w:pPr>
        <w:tabs>
          <w:tab w:val="left" w:pos="1170"/>
          <w:tab w:val="right" w:pos="9360"/>
        </w:tabs>
        <w:spacing w:after="40"/>
        <w:ind w:left="1170" w:hanging="810"/>
        <w:rPr>
          <w:i/>
          <w:sz w:val="20"/>
          <w:szCs w:val="20"/>
        </w:rPr>
      </w:pPr>
      <w:r>
        <w:rPr>
          <w:i/>
          <w:sz w:val="20"/>
          <w:szCs w:val="20"/>
        </w:rPr>
        <w:tab/>
      </w:r>
      <w:r w:rsidRPr="00483007">
        <w:rPr>
          <w:i/>
          <w:sz w:val="20"/>
          <w:szCs w:val="20"/>
        </w:rPr>
        <w:t xml:space="preserve">Form </w:t>
      </w:r>
      <w:r w:rsidRPr="00483007">
        <w:rPr>
          <w:sz w:val="20"/>
          <w:szCs w:val="20"/>
        </w:rPr>
        <w:t>5 –</w:t>
      </w:r>
      <w:r>
        <w:rPr>
          <w:sz w:val="20"/>
          <w:szCs w:val="20"/>
        </w:rPr>
        <w:t xml:space="preserve"> Contract/Memorandum of Understanding/Agreement </w:t>
      </w:r>
      <w:r>
        <w:rPr>
          <w:i/>
          <w:sz w:val="20"/>
          <w:szCs w:val="20"/>
        </w:rPr>
        <w:t>(Required for Joint/ Co-Applicant Proposals)</w:t>
      </w:r>
    </w:p>
    <w:p w14:paraId="1772A095" w14:textId="77777777" w:rsidR="0090069F" w:rsidRDefault="00C360B5" w:rsidP="00BC3D6D">
      <w:pPr>
        <w:numPr>
          <w:ilvl w:val="0"/>
          <w:numId w:val="62"/>
        </w:numPr>
        <w:pBdr>
          <w:top w:val="nil"/>
          <w:left w:val="nil"/>
          <w:bottom w:val="nil"/>
          <w:right w:val="nil"/>
          <w:between w:val="nil"/>
        </w:pBdr>
        <w:tabs>
          <w:tab w:val="right" w:pos="9360"/>
        </w:tabs>
        <w:spacing w:line="276" w:lineRule="auto"/>
        <w:ind w:left="990" w:hanging="180"/>
        <w:rPr>
          <w:color w:val="000000"/>
        </w:rPr>
      </w:pPr>
      <w:r>
        <w:rPr>
          <w:color w:val="000000"/>
          <w:sz w:val="20"/>
          <w:szCs w:val="20"/>
        </w:rPr>
        <w:t>Budgetary Forms</w:t>
      </w:r>
    </w:p>
    <w:p w14:paraId="2387359E" w14:textId="542D6730" w:rsidR="0090069F" w:rsidRDefault="00C360B5" w:rsidP="002E39BF">
      <w:pPr>
        <w:pBdr>
          <w:top w:val="nil"/>
          <w:left w:val="nil"/>
          <w:bottom w:val="nil"/>
          <w:right w:val="nil"/>
          <w:between w:val="nil"/>
        </w:pBdr>
        <w:tabs>
          <w:tab w:val="left" w:pos="1350"/>
          <w:tab w:val="right" w:pos="9360"/>
        </w:tabs>
        <w:spacing w:line="276" w:lineRule="auto"/>
        <w:ind w:left="1350"/>
        <w:rPr>
          <w:color w:val="000000"/>
        </w:rPr>
      </w:pPr>
      <w:r>
        <w:rPr>
          <w:color w:val="000000"/>
          <w:sz w:val="20"/>
          <w:szCs w:val="20"/>
        </w:rPr>
        <w:t>Form 7</w:t>
      </w:r>
      <w:r w:rsidR="002E39BF">
        <w:rPr>
          <w:color w:val="000000"/>
          <w:sz w:val="20"/>
          <w:szCs w:val="20"/>
        </w:rPr>
        <w:t>-</w:t>
      </w:r>
      <w:r>
        <w:rPr>
          <w:color w:val="000000"/>
          <w:sz w:val="20"/>
          <w:szCs w:val="20"/>
        </w:rPr>
        <w:t xml:space="preserve">Budget </w:t>
      </w:r>
      <w:r>
        <w:rPr>
          <w:b/>
          <w:color w:val="000000"/>
          <w:sz w:val="20"/>
          <w:szCs w:val="20"/>
        </w:rPr>
        <w:t>Summary</w:t>
      </w:r>
      <w:r>
        <w:rPr>
          <w:color w:val="000000"/>
          <w:sz w:val="20"/>
          <w:szCs w:val="20"/>
        </w:rPr>
        <w:t xml:space="preserve"> of Expenditure</w:t>
      </w:r>
      <w:r w:rsidR="002E39BF">
        <w:rPr>
          <w:color w:val="000000"/>
          <w:sz w:val="20"/>
          <w:szCs w:val="20"/>
        </w:rPr>
        <w:t>s</w:t>
      </w:r>
      <w:r>
        <w:rPr>
          <w:color w:val="000000"/>
          <w:sz w:val="20"/>
          <w:szCs w:val="20"/>
        </w:rPr>
        <w:t xml:space="preserve"> Form </w:t>
      </w:r>
    </w:p>
    <w:p w14:paraId="1520BECD" w14:textId="6CDC83C3" w:rsidR="0090069F" w:rsidRDefault="00C360B5" w:rsidP="002E39BF">
      <w:pPr>
        <w:pBdr>
          <w:top w:val="nil"/>
          <w:left w:val="nil"/>
          <w:bottom w:val="nil"/>
          <w:right w:val="nil"/>
          <w:between w:val="nil"/>
        </w:pBdr>
        <w:tabs>
          <w:tab w:val="left" w:pos="1350"/>
          <w:tab w:val="right" w:pos="9360"/>
        </w:tabs>
        <w:spacing w:line="276" w:lineRule="auto"/>
        <w:ind w:left="1350"/>
        <w:rPr>
          <w:color w:val="000000"/>
        </w:rPr>
      </w:pPr>
      <w:r>
        <w:rPr>
          <w:color w:val="000000"/>
          <w:sz w:val="20"/>
          <w:szCs w:val="20"/>
        </w:rPr>
        <w:t>Form 8</w:t>
      </w:r>
      <w:r w:rsidR="002E39BF">
        <w:rPr>
          <w:color w:val="000000"/>
          <w:sz w:val="20"/>
          <w:szCs w:val="20"/>
        </w:rPr>
        <w:t>-</w:t>
      </w:r>
      <w:r>
        <w:rPr>
          <w:color w:val="000000"/>
          <w:sz w:val="20"/>
          <w:szCs w:val="20"/>
        </w:rPr>
        <w:t xml:space="preserve">Budget Expenditure </w:t>
      </w:r>
      <w:r>
        <w:rPr>
          <w:b/>
          <w:color w:val="000000"/>
          <w:sz w:val="20"/>
          <w:szCs w:val="20"/>
        </w:rPr>
        <w:t>Detail</w:t>
      </w:r>
      <w:r>
        <w:rPr>
          <w:color w:val="000000"/>
          <w:sz w:val="20"/>
          <w:szCs w:val="20"/>
        </w:rPr>
        <w:t xml:space="preserve"> Form</w:t>
      </w:r>
    </w:p>
    <w:p w14:paraId="24446E21" w14:textId="62B7BC2F" w:rsidR="0090069F" w:rsidRDefault="00C360B5" w:rsidP="002E39BF">
      <w:pPr>
        <w:pBdr>
          <w:top w:val="nil"/>
          <w:left w:val="nil"/>
          <w:bottom w:val="nil"/>
          <w:right w:val="nil"/>
          <w:between w:val="nil"/>
        </w:pBdr>
        <w:tabs>
          <w:tab w:val="left" w:pos="1350"/>
          <w:tab w:val="right" w:pos="9360"/>
        </w:tabs>
        <w:spacing w:line="276" w:lineRule="auto"/>
        <w:ind w:left="1350"/>
        <w:rPr>
          <w:color w:val="000000"/>
        </w:rPr>
      </w:pPr>
      <w:r>
        <w:rPr>
          <w:color w:val="000000"/>
          <w:sz w:val="20"/>
          <w:szCs w:val="20"/>
        </w:rPr>
        <w:t>Form 9</w:t>
      </w:r>
      <w:r w:rsidR="002E39BF">
        <w:rPr>
          <w:color w:val="000000"/>
          <w:sz w:val="20"/>
          <w:szCs w:val="20"/>
        </w:rPr>
        <w:t>-</w:t>
      </w:r>
      <w:r>
        <w:rPr>
          <w:b/>
          <w:color w:val="000000"/>
          <w:sz w:val="20"/>
          <w:szCs w:val="20"/>
        </w:rPr>
        <w:t>Staff</w:t>
      </w:r>
      <w:r>
        <w:rPr>
          <w:color w:val="000000"/>
          <w:sz w:val="20"/>
          <w:szCs w:val="20"/>
        </w:rPr>
        <w:t xml:space="preserve"> Summary Form</w:t>
      </w:r>
    </w:p>
    <w:p w14:paraId="7041AF8B" w14:textId="3DBB4A17" w:rsidR="0090069F" w:rsidRPr="0074196A" w:rsidRDefault="00C360B5" w:rsidP="002E39BF">
      <w:pPr>
        <w:pBdr>
          <w:top w:val="nil"/>
          <w:left w:val="nil"/>
          <w:bottom w:val="nil"/>
          <w:right w:val="nil"/>
          <w:between w:val="nil"/>
        </w:pBdr>
        <w:tabs>
          <w:tab w:val="left" w:pos="1350"/>
          <w:tab w:val="right" w:pos="9360"/>
        </w:tabs>
        <w:spacing w:after="40" w:line="276" w:lineRule="auto"/>
        <w:ind w:left="1350"/>
        <w:rPr>
          <w:color w:val="000000"/>
        </w:rPr>
      </w:pPr>
      <w:r>
        <w:rPr>
          <w:color w:val="000000"/>
          <w:sz w:val="20"/>
          <w:szCs w:val="20"/>
        </w:rPr>
        <w:t>Form 10</w:t>
      </w:r>
      <w:r w:rsidR="002E39BF">
        <w:rPr>
          <w:color w:val="000000"/>
          <w:sz w:val="20"/>
          <w:szCs w:val="20"/>
        </w:rPr>
        <w:t>-</w:t>
      </w:r>
      <w:r>
        <w:rPr>
          <w:color w:val="000000"/>
          <w:sz w:val="20"/>
          <w:szCs w:val="20"/>
        </w:rPr>
        <w:t xml:space="preserve">Budget </w:t>
      </w:r>
      <w:r>
        <w:rPr>
          <w:b/>
          <w:color w:val="000000"/>
          <w:sz w:val="20"/>
          <w:szCs w:val="20"/>
        </w:rPr>
        <w:t>Line-item</w:t>
      </w:r>
      <w:r>
        <w:rPr>
          <w:color w:val="000000"/>
          <w:sz w:val="20"/>
          <w:szCs w:val="20"/>
        </w:rPr>
        <w:t xml:space="preserve"> Chart</w:t>
      </w:r>
    </w:p>
    <w:p w14:paraId="22F8533F" w14:textId="5516273A" w:rsidR="0074196A" w:rsidRDefault="0074196A" w:rsidP="002E39BF">
      <w:pPr>
        <w:pBdr>
          <w:top w:val="nil"/>
          <w:left w:val="nil"/>
          <w:bottom w:val="nil"/>
          <w:right w:val="nil"/>
          <w:between w:val="nil"/>
        </w:pBdr>
        <w:tabs>
          <w:tab w:val="left" w:pos="1350"/>
          <w:tab w:val="right" w:pos="9360"/>
        </w:tabs>
        <w:spacing w:after="40" w:line="276" w:lineRule="auto"/>
        <w:ind w:left="1350"/>
        <w:rPr>
          <w:color w:val="000000"/>
          <w:sz w:val="20"/>
          <w:szCs w:val="20"/>
        </w:rPr>
      </w:pPr>
      <w:r w:rsidRPr="0074196A">
        <w:rPr>
          <w:color w:val="000000"/>
          <w:sz w:val="20"/>
          <w:szCs w:val="20"/>
        </w:rPr>
        <w:t>Form 11</w:t>
      </w:r>
      <w:r w:rsidR="002E39BF">
        <w:rPr>
          <w:color w:val="000000"/>
          <w:sz w:val="20"/>
          <w:szCs w:val="20"/>
        </w:rPr>
        <w:t>-</w:t>
      </w:r>
      <w:r w:rsidRPr="0074196A">
        <w:rPr>
          <w:color w:val="000000"/>
          <w:sz w:val="20"/>
          <w:szCs w:val="20"/>
        </w:rPr>
        <w:t xml:space="preserve">Budget </w:t>
      </w:r>
      <w:r w:rsidRPr="0074196A">
        <w:rPr>
          <w:b/>
          <w:color w:val="000000"/>
          <w:sz w:val="20"/>
          <w:szCs w:val="20"/>
        </w:rPr>
        <w:t>Line-item</w:t>
      </w:r>
      <w:r w:rsidRPr="0074196A">
        <w:rPr>
          <w:color w:val="000000"/>
          <w:sz w:val="20"/>
          <w:szCs w:val="20"/>
        </w:rPr>
        <w:t xml:space="preserve"> Chart </w:t>
      </w:r>
      <w:r w:rsidR="002E39BF">
        <w:rPr>
          <w:color w:val="000000"/>
          <w:sz w:val="20"/>
          <w:szCs w:val="20"/>
        </w:rPr>
        <w:t>–</w:t>
      </w:r>
      <w:r w:rsidRPr="0074196A">
        <w:rPr>
          <w:color w:val="000000"/>
          <w:sz w:val="20"/>
          <w:szCs w:val="20"/>
        </w:rPr>
        <w:t xml:space="preserve"> Summer</w:t>
      </w:r>
    </w:p>
    <w:p w14:paraId="64218B2D" w14:textId="4F1D56C8" w:rsidR="002E39BF" w:rsidRPr="002E39BF" w:rsidRDefault="002E39BF" w:rsidP="002E39BF">
      <w:pPr>
        <w:pBdr>
          <w:top w:val="nil"/>
          <w:left w:val="nil"/>
          <w:bottom w:val="nil"/>
          <w:right w:val="nil"/>
          <w:between w:val="nil"/>
        </w:pBdr>
        <w:tabs>
          <w:tab w:val="left" w:pos="1350"/>
          <w:tab w:val="right" w:pos="9360"/>
        </w:tabs>
        <w:spacing w:after="40" w:line="276" w:lineRule="auto"/>
        <w:ind w:left="1350"/>
        <w:rPr>
          <w:color w:val="000000"/>
          <w:sz w:val="20"/>
          <w:szCs w:val="20"/>
        </w:rPr>
      </w:pPr>
      <w:r w:rsidRPr="002E39BF">
        <w:rPr>
          <w:color w:val="000000"/>
          <w:sz w:val="20"/>
          <w:szCs w:val="20"/>
        </w:rPr>
        <w:t>Form 12</w:t>
      </w:r>
      <w:r>
        <w:rPr>
          <w:color w:val="000000"/>
          <w:sz w:val="20"/>
          <w:szCs w:val="20"/>
        </w:rPr>
        <w:t>-</w:t>
      </w:r>
      <w:r w:rsidR="00521514">
        <w:rPr>
          <w:color w:val="000000"/>
          <w:sz w:val="20"/>
          <w:szCs w:val="20"/>
        </w:rPr>
        <w:t>21st</w:t>
      </w:r>
      <w:r w:rsidRPr="002E39BF">
        <w:rPr>
          <w:color w:val="000000"/>
          <w:sz w:val="20"/>
          <w:szCs w:val="20"/>
        </w:rPr>
        <w:t xml:space="preserve"> Century Administrative Worksheets </w:t>
      </w:r>
    </w:p>
    <w:p w14:paraId="4C162075" w14:textId="6613444C" w:rsidR="002E39BF" w:rsidRPr="0074196A" w:rsidRDefault="002E39BF" w:rsidP="002E39BF">
      <w:pPr>
        <w:pBdr>
          <w:top w:val="nil"/>
          <w:left w:val="nil"/>
          <w:bottom w:val="nil"/>
          <w:right w:val="nil"/>
          <w:between w:val="nil"/>
        </w:pBdr>
        <w:tabs>
          <w:tab w:val="left" w:pos="1350"/>
          <w:tab w:val="right" w:pos="9360"/>
        </w:tabs>
        <w:spacing w:after="40" w:line="276" w:lineRule="auto"/>
        <w:rPr>
          <w:color w:val="000000"/>
          <w:sz w:val="20"/>
          <w:szCs w:val="20"/>
        </w:rPr>
      </w:pPr>
      <w:r>
        <w:rPr>
          <w:color w:val="000000"/>
          <w:sz w:val="20"/>
          <w:szCs w:val="20"/>
        </w:rPr>
        <w:tab/>
      </w:r>
      <w:r w:rsidRPr="002E39BF">
        <w:rPr>
          <w:color w:val="000000"/>
          <w:sz w:val="20"/>
          <w:szCs w:val="20"/>
        </w:rPr>
        <w:t>Form 13</w:t>
      </w:r>
      <w:r>
        <w:rPr>
          <w:color w:val="000000"/>
          <w:sz w:val="20"/>
          <w:szCs w:val="20"/>
        </w:rPr>
        <w:t>-</w:t>
      </w:r>
      <w:r w:rsidRPr="002E39BF">
        <w:rPr>
          <w:color w:val="000000"/>
          <w:sz w:val="20"/>
          <w:szCs w:val="20"/>
        </w:rPr>
        <w:t>Timeline</w:t>
      </w:r>
    </w:p>
    <w:p w14:paraId="2B9E5328" w14:textId="72EDA496" w:rsidR="0090069F" w:rsidRDefault="00C360B5" w:rsidP="00BC3D6D">
      <w:pPr>
        <w:numPr>
          <w:ilvl w:val="1"/>
          <w:numId w:val="43"/>
        </w:numPr>
        <w:tabs>
          <w:tab w:val="left" w:pos="1170"/>
          <w:tab w:val="right" w:pos="9360"/>
        </w:tabs>
        <w:spacing w:after="40"/>
        <w:ind w:left="720"/>
      </w:pPr>
      <w:r>
        <w:rPr>
          <w:sz w:val="20"/>
          <w:szCs w:val="20"/>
        </w:rPr>
        <w:t>#20 Sustainability</w:t>
      </w:r>
      <w:r w:rsidRPr="00A513ED">
        <w:rPr>
          <w:sz w:val="20"/>
          <w:szCs w:val="20"/>
          <w:u w:val="dotted"/>
        </w:rPr>
        <w:tab/>
      </w:r>
      <w:r>
        <w:rPr>
          <w:sz w:val="20"/>
          <w:szCs w:val="20"/>
        </w:rPr>
        <w:t xml:space="preserve">page </w:t>
      </w:r>
      <w:r w:rsidR="00D160E0">
        <w:rPr>
          <w:sz w:val="20"/>
          <w:szCs w:val="20"/>
        </w:rPr>
        <w:t>3</w:t>
      </w:r>
      <w:r w:rsidR="00761948">
        <w:rPr>
          <w:sz w:val="20"/>
          <w:szCs w:val="20"/>
        </w:rPr>
        <w:t>2</w:t>
      </w:r>
    </w:p>
    <w:p w14:paraId="73E8F301" w14:textId="3355BF27" w:rsidR="0090069F" w:rsidRDefault="00C360B5" w:rsidP="00BC3D6D">
      <w:pPr>
        <w:numPr>
          <w:ilvl w:val="1"/>
          <w:numId w:val="43"/>
        </w:numPr>
        <w:tabs>
          <w:tab w:val="left" w:pos="1170"/>
          <w:tab w:val="right" w:pos="9360"/>
        </w:tabs>
        <w:spacing w:after="60"/>
        <w:ind w:left="720"/>
      </w:pPr>
      <w:r>
        <w:rPr>
          <w:sz w:val="20"/>
          <w:szCs w:val="20"/>
        </w:rPr>
        <w:t>#21 Program Evaluation</w:t>
      </w:r>
      <w:r w:rsidRPr="00A513ED">
        <w:rPr>
          <w:sz w:val="20"/>
          <w:szCs w:val="20"/>
          <w:u w:val="dotted"/>
        </w:rPr>
        <w:tab/>
      </w:r>
      <w:r>
        <w:rPr>
          <w:sz w:val="20"/>
          <w:szCs w:val="20"/>
        </w:rPr>
        <w:t xml:space="preserve">page </w:t>
      </w:r>
      <w:r w:rsidR="00D160E0">
        <w:rPr>
          <w:sz w:val="20"/>
          <w:szCs w:val="20"/>
        </w:rPr>
        <w:t>3</w:t>
      </w:r>
      <w:r w:rsidR="00761948">
        <w:rPr>
          <w:sz w:val="20"/>
          <w:szCs w:val="20"/>
        </w:rPr>
        <w:t>2-33</w:t>
      </w:r>
    </w:p>
    <w:p w14:paraId="4ABF6686" w14:textId="77777777" w:rsidR="0090069F" w:rsidRPr="00A513ED" w:rsidRDefault="0090069F" w:rsidP="007F7A17">
      <w:pPr>
        <w:tabs>
          <w:tab w:val="left" w:pos="1170"/>
          <w:tab w:val="right" w:pos="9360"/>
        </w:tabs>
        <w:spacing w:after="60"/>
        <w:ind w:left="720"/>
        <w:rPr>
          <w:sz w:val="12"/>
          <w:szCs w:val="12"/>
        </w:rPr>
      </w:pPr>
    </w:p>
    <w:p w14:paraId="2BCCF195" w14:textId="5312D0FC" w:rsidR="00D160E0" w:rsidRPr="00D160E0" w:rsidRDefault="00D160E0" w:rsidP="00BC3D6D">
      <w:pPr>
        <w:numPr>
          <w:ilvl w:val="0"/>
          <w:numId w:val="79"/>
        </w:numPr>
        <w:pBdr>
          <w:top w:val="nil"/>
          <w:left w:val="nil"/>
          <w:bottom w:val="nil"/>
          <w:right w:val="nil"/>
          <w:between w:val="nil"/>
        </w:pBdr>
        <w:tabs>
          <w:tab w:val="left" w:pos="1170"/>
          <w:tab w:val="right" w:pos="9360"/>
        </w:tabs>
        <w:spacing w:after="60" w:line="276" w:lineRule="auto"/>
        <w:rPr>
          <w:color w:val="000000"/>
        </w:rPr>
      </w:pPr>
      <w:r>
        <w:rPr>
          <w:color w:val="000000"/>
          <w:sz w:val="20"/>
          <w:szCs w:val="20"/>
        </w:rPr>
        <w:t>Due Process for Unsuccessful Applicants</w:t>
      </w:r>
      <w:r w:rsidRPr="00A513ED">
        <w:rPr>
          <w:color w:val="000000"/>
          <w:sz w:val="20"/>
          <w:szCs w:val="20"/>
          <w:u w:val="dotted"/>
        </w:rPr>
        <w:tab/>
      </w:r>
      <w:r>
        <w:rPr>
          <w:color w:val="000000"/>
          <w:sz w:val="20"/>
          <w:szCs w:val="20"/>
        </w:rPr>
        <w:t>page 3</w:t>
      </w:r>
      <w:r w:rsidR="00761948">
        <w:rPr>
          <w:color w:val="000000"/>
          <w:sz w:val="20"/>
          <w:szCs w:val="20"/>
        </w:rPr>
        <w:t>3</w:t>
      </w:r>
    </w:p>
    <w:p w14:paraId="705C9EDE" w14:textId="77777777" w:rsidR="0090069F" w:rsidRDefault="00F84E7B" w:rsidP="00BC3D6D">
      <w:pPr>
        <w:numPr>
          <w:ilvl w:val="0"/>
          <w:numId w:val="79"/>
        </w:numPr>
        <w:pBdr>
          <w:top w:val="nil"/>
          <w:left w:val="nil"/>
          <w:bottom w:val="nil"/>
          <w:right w:val="nil"/>
          <w:between w:val="nil"/>
        </w:pBdr>
        <w:tabs>
          <w:tab w:val="right" w:pos="9360"/>
        </w:tabs>
        <w:spacing w:after="60" w:line="276" w:lineRule="auto"/>
        <w:rPr>
          <w:color w:val="000000"/>
        </w:rPr>
      </w:pPr>
      <w:r>
        <w:rPr>
          <w:color w:val="000000"/>
          <w:sz w:val="20"/>
          <w:szCs w:val="20"/>
        </w:rPr>
        <w:t xml:space="preserve">ALSDE </w:t>
      </w:r>
      <w:r w:rsidR="00D160E0">
        <w:rPr>
          <w:color w:val="000000"/>
          <w:sz w:val="20"/>
          <w:szCs w:val="20"/>
        </w:rPr>
        <w:t>Complaint Pro</w:t>
      </w:r>
      <w:r w:rsidR="00877D9C">
        <w:rPr>
          <w:color w:val="000000"/>
          <w:sz w:val="20"/>
          <w:szCs w:val="20"/>
        </w:rPr>
        <w:t>cedures</w:t>
      </w:r>
      <w:r w:rsidR="00877D9C" w:rsidRPr="00A513ED">
        <w:rPr>
          <w:color w:val="000000"/>
          <w:sz w:val="20"/>
          <w:szCs w:val="20"/>
          <w:u w:val="dotted"/>
        </w:rPr>
        <w:tab/>
      </w:r>
      <w:r w:rsidR="00C360B5">
        <w:rPr>
          <w:color w:val="000000"/>
          <w:sz w:val="20"/>
          <w:szCs w:val="20"/>
        </w:rPr>
        <w:t>Appendix B</w:t>
      </w:r>
    </w:p>
    <w:p w14:paraId="2C479E44" w14:textId="77777777" w:rsidR="0090069F" w:rsidRDefault="0090069F">
      <w:pPr>
        <w:tabs>
          <w:tab w:val="right" w:pos="9360"/>
        </w:tabs>
      </w:pPr>
    </w:p>
    <w:p w14:paraId="528F54AB" w14:textId="77777777" w:rsidR="0090069F" w:rsidRDefault="00C360B5">
      <w:pPr>
        <w:tabs>
          <w:tab w:val="right" w:pos="9360"/>
        </w:tabs>
        <w:spacing w:after="60"/>
        <w:rPr>
          <w:b/>
        </w:rPr>
      </w:pPr>
      <w:r>
        <w:rPr>
          <w:b/>
        </w:rPr>
        <w:t>Applicant-Specific Stipulations</w:t>
      </w:r>
    </w:p>
    <w:p w14:paraId="5FB00647" w14:textId="509758CE" w:rsidR="0090069F" w:rsidRDefault="00C360B5" w:rsidP="00BC3D6D">
      <w:pPr>
        <w:numPr>
          <w:ilvl w:val="0"/>
          <w:numId w:val="52"/>
        </w:numPr>
        <w:tabs>
          <w:tab w:val="right" w:pos="9360"/>
        </w:tabs>
        <w:spacing w:after="60"/>
      </w:pPr>
      <w:r>
        <w:rPr>
          <w:sz w:val="20"/>
          <w:szCs w:val="20"/>
        </w:rPr>
        <w:t>Community-Based and Faith-Based Organizations (CBO and FBO)</w:t>
      </w:r>
      <w:r w:rsidRPr="00A513ED">
        <w:rPr>
          <w:sz w:val="20"/>
          <w:szCs w:val="20"/>
          <w:u w:val="dotted"/>
        </w:rPr>
        <w:tab/>
      </w:r>
      <w:r>
        <w:rPr>
          <w:sz w:val="20"/>
          <w:szCs w:val="20"/>
        </w:rPr>
        <w:t xml:space="preserve">page </w:t>
      </w:r>
      <w:r w:rsidR="00483007">
        <w:rPr>
          <w:sz w:val="20"/>
          <w:szCs w:val="20"/>
        </w:rPr>
        <w:t>3</w:t>
      </w:r>
      <w:r w:rsidR="00761948">
        <w:rPr>
          <w:sz w:val="20"/>
          <w:szCs w:val="20"/>
        </w:rPr>
        <w:t>3</w:t>
      </w:r>
    </w:p>
    <w:p w14:paraId="7EEDA9AE" w14:textId="2194F4FD" w:rsidR="0090069F" w:rsidRPr="00D160E0" w:rsidRDefault="00C360B5" w:rsidP="00BC3D6D">
      <w:pPr>
        <w:numPr>
          <w:ilvl w:val="0"/>
          <w:numId w:val="52"/>
        </w:numPr>
        <w:tabs>
          <w:tab w:val="right" w:pos="9360"/>
        </w:tabs>
        <w:spacing w:after="60"/>
      </w:pPr>
      <w:r>
        <w:rPr>
          <w:sz w:val="20"/>
          <w:szCs w:val="20"/>
        </w:rPr>
        <w:t>Professional and For-Profit Organizations</w:t>
      </w:r>
      <w:r w:rsidRPr="00A513ED">
        <w:rPr>
          <w:sz w:val="20"/>
          <w:szCs w:val="20"/>
          <w:u w:val="dotted"/>
        </w:rPr>
        <w:tab/>
      </w:r>
      <w:r>
        <w:rPr>
          <w:sz w:val="20"/>
          <w:szCs w:val="20"/>
        </w:rPr>
        <w:t xml:space="preserve">page </w:t>
      </w:r>
      <w:r w:rsidR="00483007">
        <w:rPr>
          <w:sz w:val="20"/>
          <w:szCs w:val="20"/>
        </w:rPr>
        <w:t>3</w:t>
      </w:r>
      <w:r w:rsidR="00761948">
        <w:rPr>
          <w:sz w:val="20"/>
          <w:szCs w:val="20"/>
        </w:rPr>
        <w:t>3</w:t>
      </w:r>
    </w:p>
    <w:p w14:paraId="7E937AE2" w14:textId="63F52CD7" w:rsidR="00D160E0" w:rsidRDefault="00D160E0" w:rsidP="00BC3D6D">
      <w:pPr>
        <w:numPr>
          <w:ilvl w:val="0"/>
          <w:numId w:val="52"/>
        </w:numPr>
        <w:tabs>
          <w:tab w:val="right" w:pos="9360"/>
        </w:tabs>
        <w:spacing w:after="60"/>
      </w:pPr>
      <w:r>
        <w:rPr>
          <w:sz w:val="20"/>
          <w:szCs w:val="20"/>
        </w:rPr>
        <w:t>Upon</w:t>
      </w:r>
      <w:r w:rsidR="00877D9C">
        <w:rPr>
          <w:sz w:val="20"/>
          <w:szCs w:val="20"/>
        </w:rPr>
        <w:t xml:space="preserve"> the Award of Grant Funding</w:t>
      </w:r>
      <w:r w:rsidR="00877D9C" w:rsidRPr="00A513ED">
        <w:rPr>
          <w:sz w:val="20"/>
          <w:szCs w:val="20"/>
          <w:u w:val="dotted"/>
        </w:rPr>
        <w:tab/>
      </w:r>
      <w:r w:rsidR="00877D9C">
        <w:rPr>
          <w:sz w:val="20"/>
          <w:szCs w:val="20"/>
        </w:rPr>
        <w:t>page 3</w:t>
      </w:r>
      <w:r w:rsidR="00761948">
        <w:rPr>
          <w:sz w:val="20"/>
          <w:szCs w:val="20"/>
        </w:rPr>
        <w:t>3</w:t>
      </w:r>
    </w:p>
    <w:p w14:paraId="7ADE27E9" w14:textId="77777777" w:rsidR="0090069F" w:rsidRDefault="0090069F">
      <w:pPr>
        <w:tabs>
          <w:tab w:val="right" w:pos="9360"/>
        </w:tabs>
      </w:pPr>
    </w:p>
    <w:p w14:paraId="37AE0091" w14:textId="77777777" w:rsidR="0090069F" w:rsidRDefault="00C360B5">
      <w:pPr>
        <w:tabs>
          <w:tab w:val="right" w:pos="9360"/>
        </w:tabs>
        <w:spacing w:after="60"/>
        <w:rPr>
          <w:b/>
        </w:rPr>
      </w:pPr>
      <w:r>
        <w:rPr>
          <w:b/>
        </w:rPr>
        <w:t xml:space="preserve">Required Forms </w:t>
      </w:r>
    </w:p>
    <w:p w14:paraId="29589C4F" w14:textId="77777777" w:rsidR="0090069F" w:rsidRDefault="00C360B5" w:rsidP="00BC3D6D">
      <w:pPr>
        <w:numPr>
          <w:ilvl w:val="0"/>
          <w:numId w:val="53"/>
        </w:numPr>
        <w:tabs>
          <w:tab w:val="right" w:pos="9360"/>
        </w:tabs>
        <w:spacing w:after="120"/>
      </w:pPr>
      <w:r>
        <w:rPr>
          <w:sz w:val="20"/>
          <w:szCs w:val="20"/>
        </w:rPr>
        <w:t xml:space="preserve">Form 1 – Letter of Intent to Apply </w:t>
      </w:r>
    </w:p>
    <w:p w14:paraId="4771502D" w14:textId="77777777" w:rsidR="0090069F" w:rsidRDefault="00C360B5" w:rsidP="00BC3D6D">
      <w:pPr>
        <w:numPr>
          <w:ilvl w:val="0"/>
          <w:numId w:val="53"/>
        </w:numPr>
        <w:tabs>
          <w:tab w:val="right" w:pos="9360"/>
        </w:tabs>
        <w:spacing w:after="120"/>
      </w:pPr>
      <w:r>
        <w:rPr>
          <w:sz w:val="20"/>
          <w:szCs w:val="20"/>
        </w:rPr>
        <w:t>Form 2 – Application Cover Page</w:t>
      </w:r>
    </w:p>
    <w:p w14:paraId="611DA124" w14:textId="77777777" w:rsidR="0090069F" w:rsidRDefault="00C360B5" w:rsidP="00BC3D6D">
      <w:pPr>
        <w:numPr>
          <w:ilvl w:val="0"/>
          <w:numId w:val="53"/>
        </w:numPr>
        <w:tabs>
          <w:tab w:val="right" w:pos="9360"/>
        </w:tabs>
        <w:spacing w:after="120"/>
      </w:pPr>
      <w:r>
        <w:rPr>
          <w:sz w:val="20"/>
          <w:szCs w:val="20"/>
        </w:rPr>
        <w:t>Form 3 – Assurances and Certification Form</w:t>
      </w:r>
    </w:p>
    <w:p w14:paraId="48BBD744" w14:textId="77777777" w:rsidR="0090069F" w:rsidRDefault="00C360B5" w:rsidP="00BC3D6D">
      <w:pPr>
        <w:numPr>
          <w:ilvl w:val="0"/>
          <w:numId w:val="53"/>
        </w:numPr>
        <w:pBdr>
          <w:top w:val="nil"/>
          <w:left w:val="nil"/>
          <w:bottom w:val="nil"/>
          <w:right w:val="nil"/>
          <w:between w:val="nil"/>
        </w:pBdr>
        <w:tabs>
          <w:tab w:val="right" w:pos="9360"/>
        </w:tabs>
        <w:spacing w:after="120"/>
      </w:pPr>
      <w:r>
        <w:rPr>
          <w:color w:val="000000"/>
          <w:sz w:val="20"/>
          <w:szCs w:val="20"/>
        </w:rPr>
        <w:t xml:space="preserve">Form 4 – Partnership Agreement </w:t>
      </w:r>
    </w:p>
    <w:p w14:paraId="693E28D6" w14:textId="77777777" w:rsidR="0090069F" w:rsidRDefault="00C360B5" w:rsidP="00BC3D6D">
      <w:pPr>
        <w:numPr>
          <w:ilvl w:val="0"/>
          <w:numId w:val="53"/>
        </w:numPr>
        <w:tabs>
          <w:tab w:val="right" w:pos="9360"/>
        </w:tabs>
        <w:spacing w:after="120"/>
        <w:rPr>
          <w:i/>
        </w:rPr>
      </w:pPr>
      <w:r>
        <w:rPr>
          <w:sz w:val="20"/>
          <w:szCs w:val="20"/>
        </w:rPr>
        <w:lastRenderedPageBreak/>
        <w:t>Form 5 – Contract/Memorandum of Understanding/Agreement (</w:t>
      </w:r>
      <w:r>
        <w:rPr>
          <w:i/>
          <w:sz w:val="20"/>
          <w:szCs w:val="20"/>
        </w:rPr>
        <w:t>Required for Joint/ Co-Applicant Proposals)</w:t>
      </w:r>
    </w:p>
    <w:p w14:paraId="10B1917B" w14:textId="77777777" w:rsidR="0090069F" w:rsidRDefault="00C360B5" w:rsidP="00BC3D6D">
      <w:pPr>
        <w:numPr>
          <w:ilvl w:val="0"/>
          <w:numId w:val="53"/>
        </w:numPr>
        <w:tabs>
          <w:tab w:val="right" w:pos="9360"/>
        </w:tabs>
        <w:spacing w:after="120"/>
      </w:pPr>
      <w:r>
        <w:rPr>
          <w:sz w:val="20"/>
          <w:szCs w:val="20"/>
        </w:rPr>
        <w:t>Form 6 – Superintendent and Principal Support Certification Form</w:t>
      </w:r>
    </w:p>
    <w:p w14:paraId="0726D934" w14:textId="0C300FB9" w:rsidR="0090069F" w:rsidRDefault="00C360B5" w:rsidP="00BC3D6D">
      <w:pPr>
        <w:numPr>
          <w:ilvl w:val="0"/>
          <w:numId w:val="53"/>
        </w:numPr>
        <w:pBdr>
          <w:top w:val="nil"/>
          <w:left w:val="nil"/>
          <w:bottom w:val="nil"/>
          <w:right w:val="nil"/>
          <w:between w:val="nil"/>
        </w:pBdr>
        <w:tabs>
          <w:tab w:val="right" w:pos="9360"/>
        </w:tabs>
        <w:spacing w:after="120"/>
      </w:pPr>
      <w:r>
        <w:rPr>
          <w:color w:val="000000"/>
          <w:sz w:val="20"/>
          <w:szCs w:val="20"/>
        </w:rPr>
        <w:t>Form 7 – Budget Summary of Expenditure</w:t>
      </w:r>
      <w:r w:rsidR="002E39BF">
        <w:rPr>
          <w:color w:val="000000"/>
          <w:sz w:val="20"/>
          <w:szCs w:val="20"/>
        </w:rPr>
        <w:t>s</w:t>
      </w:r>
      <w:r>
        <w:rPr>
          <w:color w:val="000000"/>
          <w:sz w:val="20"/>
          <w:szCs w:val="20"/>
        </w:rPr>
        <w:t xml:space="preserve"> Form </w:t>
      </w:r>
    </w:p>
    <w:p w14:paraId="7867583C" w14:textId="77777777" w:rsidR="0090069F" w:rsidRDefault="00C360B5" w:rsidP="00BC3D6D">
      <w:pPr>
        <w:numPr>
          <w:ilvl w:val="0"/>
          <w:numId w:val="53"/>
        </w:numPr>
        <w:pBdr>
          <w:top w:val="nil"/>
          <w:left w:val="nil"/>
          <w:bottom w:val="nil"/>
          <w:right w:val="nil"/>
          <w:between w:val="nil"/>
        </w:pBdr>
        <w:tabs>
          <w:tab w:val="right" w:pos="9360"/>
        </w:tabs>
        <w:spacing w:after="120"/>
      </w:pPr>
      <w:r>
        <w:rPr>
          <w:color w:val="000000"/>
          <w:sz w:val="20"/>
          <w:szCs w:val="20"/>
        </w:rPr>
        <w:t>Form 8 – Budget Expenditure Detail Form</w:t>
      </w:r>
    </w:p>
    <w:p w14:paraId="2FB0E66A" w14:textId="77777777" w:rsidR="0090069F" w:rsidRDefault="00C360B5" w:rsidP="00BC3D6D">
      <w:pPr>
        <w:numPr>
          <w:ilvl w:val="0"/>
          <w:numId w:val="53"/>
        </w:numPr>
        <w:pBdr>
          <w:top w:val="nil"/>
          <w:left w:val="nil"/>
          <w:bottom w:val="nil"/>
          <w:right w:val="nil"/>
          <w:between w:val="nil"/>
        </w:pBdr>
        <w:tabs>
          <w:tab w:val="right" w:pos="9360"/>
        </w:tabs>
        <w:spacing w:after="120"/>
      </w:pPr>
      <w:r>
        <w:rPr>
          <w:color w:val="000000"/>
          <w:sz w:val="20"/>
          <w:szCs w:val="20"/>
        </w:rPr>
        <w:t>Form 9 – Staff Summary Form</w:t>
      </w:r>
    </w:p>
    <w:p w14:paraId="30844AA6" w14:textId="77777777" w:rsidR="0090069F" w:rsidRDefault="00C360B5" w:rsidP="00BC3D6D">
      <w:pPr>
        <w:numPr>
          <w:ilvl w:val="0"/>
          <w:numId w:val="53"/>
        </w:numPr>
        <w:pBdr>
          <w:top w:val="nil"/>
          <w:left w:val="nil"/>
          <w:bottom w:val="nil"/>
          <w:right w:val="nil"/>
          <w:between w:val="nil"/>
        </w:pBdr>
        <w:tabs>
          <w:tab w:val="right" w:pos="9360"/>
        </w:tabs>
        <w:spacing w:after="120"/>
      </w:pPr>
      <w:r>
        <w:rPr>
          <w:color w:val="000000"/>
          <w:sz w:val="20"/>
          <w:szCs w:val="20"/>
        </w:rPr>
        <w:t>Form 10 –</w:t>
      </w:r>
      <w:r w:rsidR="00437B68">
        <w:rPr>
          <w:color w:val="000000"/>
          <w:sz w:val="20"/>
          <w:szCs w:val="20"/>
        </w:rPr>
        <w:t xml:space="preserve"> Academic Program</w:t>
      </w:r>
      <w:r>
        <w:rPr>
          <w:color w:val="000000"/>
          <w:sz w:val="20"/>
          <w:szCs w:val="20"/>
        </w:rPr>
        <w:t xml:space="preserve"> Budget Line-item Chart</w:t>
      </w:r>
      <w:r w:rsidR="00437B68">
        <w:rPr>
          <w:color w:val="000000"/>
          <w:sz w:val="20"/>
          <w:szCs w:val="20"/>
        </w:rPr>
        <w:t xml:space="preserve"> </w:t>
      </w:r>
    </w:p>
    <w:p w14:paraId="5E30897C" w14:textId="77777777" w:rsidR="0090069F" w:rsidRPr="00437B68" w:rsidRDefault="00C360B5" w:rsidP="00BC3D6D">
      <w:pPr>
        <w:numPr>
          <w:ilvl w:val="0"/>
          <w:numId w:val="53"/>
        </w:numPr>
        <w:tabs>
          <w:tab w:val="right" w:pos="9360"/>
        </w:tabs>
        <w:spacing w:after="120"/>
      </w:pPr>
      <w:r>
        <w:rPr>
          <w:sz w:val="20"/>
          <w:szCs w:val="20"/>
        </w:rPr>
        <w:t xml:space="preserve">Form 11 – </w:t>
      </w:r>
      <w:r w:rsidR="00437B68">
        <w:rPr>
          <w:sz w:val="20"/>
          <w:szCs w:val="20"/>
        </w:rPr>
        <w:t>Summer Program Budget Line-item Chart</w:t>
      </w:r>
    </w:p>
    <w:p w14:paraId="07174952" w14:textId="77777777" w:rsidR="00437B68" w:rsidRPr="00437B68" w:rsidRDefault="00437B68" w:rsidP="00BC3D6D">
      <w:pPr>
        <w:numPr>
          <w:ilvl w:val="0"/>
          <w:numId w:val="53"/>
        </w:numPr>
        <w:tabs>
          <w:tab w:val="right" w:pos="9360"/>
        </w:tabs>
        <w:spacing w:after="120"/>
      </w:pPr>
      <w:r>
        <w:rPr>
          <w:sz w:val="20"/>
          <w:szCs w:val="20"/>
        </w:rPr>
        <w:t>Form 12 – Administrative Costs Worksheet</w:t>
      </w:r>
    </w:p>
    <w:p w14:paraId="23647827" w14:textId="77777777" w:rsidR="00437B68" w:rsidRDefault="00437B68" w:rsidP="00BC3D6D">
      <w:pPr>
        <w:numPr>
          <w:ilvl w:val="0"/>
          <w:numId w:val="53"/>
        </w:numPr>
        <w:tabs>
          <w:tab w:val="right" w:pos="9360"/>
        </w:tabs>
        <w:spacing w:after="120"/>
      </w:pPr>
      <w:r>
        <w:rPr>
          <w:sz w:val="20"/>
          <w:szCs w:val="20"/>
        </w:rPr>
        <w:t>Form 13 - Timeline</w:t>
      </w:r>
    </w:p>
    <w:p w14:paraId="60622DD5" w14:textId="77777777" w:rsidR="00606D24" w:rsidRDefault="00606D24">
      <w:pPr>
        <w:tabs>
          <w:tab w:val="right" w:pos="9360"/>
        </w:tabs>
        <w:spacing w:after="120"/>
        <w:ind w:left="720"/>
        <w:rPr>
          <w:b/>
          <w:sz w:val="20"/>
          <w:szCs w:val="20"/>
        </w:rPr>
      </w:pPr>
    </w:p>
    <w:p w14:paraId="31853107" w14:textId="77777777" w:rsidR="0090069F" w:rsidRPr="00606D24" w:rsidRDefault="00C360B5">
      <w:pPr>
        <w:tabs>
          <w:tab w:val="right" w:pos="9360"/>
        </w:tabs>
        <w:spacing w:after="120"/>
        <w:ind w:left="720"/>
        <w:rPr>
          <w:b/>
          <w:sz w:val="20"/>
          <w:szCs w:val="20"/>
        </w:rPr>
      </w:pPr>
      <w:r w:rsidRPr="00606D24">
        <w:rPr>
          <w:b/>
          <w:sz w:val="20"/>
          <w:szCs w:val="20"/>
        </w:rPr>
        <w:t>APPENDICES</w:t>
      </w:r>
    </w:p>
    <w:p w14:paraId="5DB69B8E" w14:textId="77777777" w:rsidR="0090069F" w:rsidRDefault="00C360B5">
      <w:pPr>
        <w:tabs>
          <w:tab w:val="right" w:pos="9360"/>
        </w:tabs>
        <w:spacing w:after="120"/>
        <w:ind w:left="720"/>
        <w:rPr>
          <w:sz w:val="20"/>
          <w:szCs w:val="20"/>
        </w:rPr>
      </w:pPr>
      <w:r>
        <w:rPr>
          <w:sz w:val="20"/>
          <w:szCs w:val="20"/>
        </w:rPr>
        <w:t>A – Glossary of Terms, Definitions, and Acronyms</w:t>
      </w:r>
    </w:p>
    <w:p w14:paraId="417A7166" w14:textId="77777777" w:rsidR="0090069F" w:rsidRDefault="00C360B5">
      <w:pPr>
        <w:tabs>
          <w:tab w:val="right" w:pos="9360"/>
        </w:tabs>
        <w:spacing w:after="120"/>
        <w:ind w:left="720"/>
        <w:rPr>
          <w:sz w:val="20"/>
          <w:szCs w:val="20"/>
        </w:rPr>
      </w:pPr>
      <w:r>
        <w:rPr>
          <w:sz w:val="20"/>
          <w:szCs w:val="20"/>
        </w:rPr>
        <w:t>B – ALSDE Complaint Pro</w:t>
      </w:r>
      <w:r w:rsidR="00F84E7B">
        <w:rPr>
          <w:sz w:val="20"/>
          <w:szCs w:val="20"/>
        </w:rPr>
        <w:t>cedures</w:t>
      </w:r>
    </w:p>
    <w:p w14:paraId="115D3597" w14:textId="77777777" w:rsidR="0090069F" w:rsidRDefault="00C360B5">
      <w:pPr>
        <w:tabs>
          <w:tab w:val="right" w:pos="9360"/>
        </w:tabs>
        <w:spacing w:after="120"/>
        <w:ind w:left="720"/>
        <w:rPr>
          <w:sz w:val="20"/>
          <w:szCs w:val="20"/>
        </w:rPr>
      </w:pPr>
      <w:r>
        <w:rPr>
          <w:sz w:val="20"/>
          <w:szCs w:val="20"/>
        </w:rPr>
        <w:t>C – How to Determine a School’s PPA</w:t>
      </w:r>
    </w:p>
    <w:p w14:paraId="3FDDAC09" w14:textId="77777777" w:rsidR="0090069F" w:rsidRDefault="0090069F">
      <w:pPr>
        <w:tabs>
          <w:tab w:val="right" w:pos="9360"/>
        </w:tabs>
        <w:spacing w:after="120"/>
        <w:ind w:left="720"/>
        <w:rPr>
          <w:sz w:val="20"/>
          <w:szCs w:val="20"/>
        </w:rPr>
      </w:pPr>
    </w:p>
    <w:p w14:paraId="361DA85E" w14:textId="77777777" w:rsidR="00606D24" w:rsidRDefault="00606D24">
      <w:pPr>
        <w:tabs>
          <w:tab w:val="right" w:pos="9360"/>
        </w:tabs>
        <w:spacing w:after="120"/>
        <w:ind w:left="720"/>
        <w:rPr>
          <w:sz w:val="20"/>
          <w:szCs w:val="20"/>
        </w:rPr>
      </w:pPr>
    </w:p>
    <w:p w14:paraId="2AD0E27C" w14:textId="77777777" w:rsidR="00606D24" w:rsidRDefault="00606D24">
      <w:pPr>
        <w:tabs>
          <w:tab w:val="right" w:pos="9360"/>
        </w:tabs>
        <w:spacing w:after="120"/>
        <w:ind w:left="720"/>
        <w:rPr>
          <w:sz w:val="20"/>
          <w:szCs w:val="20"/>
        </w:rPr>
      </w:pPr>
    </w:p>
    <w:p w14:paraId="2A8D7BB3" w14:textId="77777777" w:rsidR="00606D24" w:rsidRDefault="00606D24">
      <w:pPr>
        <w:tabs>
          <w:tab w:val="right" w:pos="9360"/>
        </w:tabs>
        <w:spacing w:after="120"/>
        <w:ind w:left="720"/>
        <w:rPr>
          <w:sz w:val="20"/>
          <w:szCs w:val="20"/>
        </w:rPr>
      </w:pPr>
    </w:p>
    <w:p w14:paraId="10CF54E7" w14:textId="77777777" w:rsidR="00606D24" w:rsidRDefault="00606D24">
      <w:pPr>
        <w:tabs>
          <w:tab w:val="right" w:pos="9360"/>
        </w:tabs>
        <w:spacing w:after="120"/>
        <w:ind w:left="720"/>
        <w:rPr>
          <w:sz w:val="20"/>
          <w:szCs w:val="20"/>
        </w:rPr>
      </w:pPr>
    </w:p>
    <w:p w14:paraId="7CF8D158" w14:textId="77777777" w:rsidR="00606D24" w:rsidRDefault="00606D24">
      <w:pPr>
        <w:tabs>
          <w:tab w:val="right" w:pos="9360"/>
        </w:tabs>
        <w:spacing w:after="120"/>
        <w:ind w:left="720"/>
        <w:rPr>
          <w:sz w:val="20"/>
          <w:szCs w:val="20"/>
        </w:rPr>
      </w:pPr>
    </w:p>
    <w:p w14:paraId="70841C58" w14:textId="77777777" w:rsidR="00606D24" w:rsidRDefault="00606D24">
      <w:pPr>
        <w:tabs>
          <w:tab w:val="right" w:pos="9360"/>
        </w:tabs>
        <w:spacing w:after="120"/>
        <w:ind w:left="720"/>
        <w:rPr>
          <w:sz w:val="20"/>
          <w:szCs w:val="20"/>
        </w:rPr>
      </w:pPr>
    </w:p>
    <w:p w14:paraId="17405415" w14:textId="77777777" w:rsidR="00606D24" w:rsidRDefault="00606D24">
      <w:pPr>
        <w:tabs>
          <w:tab w:val="right" w:pos="9360"/>
        </w:tabs>
        <w:spacing w:after="120"/>
        <w:ind w:left="720"/>
        <w:rPr>
          <w:sz w:val="20"/>
          <w:szCs w:val="20"/>
        </w:rPr>
      </w:pPr>
    </w:p>
    <w:p w14:paraId="19E663B3" w14:textId="77777777" w:rsidR="00606D24" w:rsidRDefault="00606D24">
      <w:pPr>
        <w:tabs>
          <w:tab w:val="right" w:pos="9360"/>
        </w:tabs>
        <w:spacing w:after="120"/>
        <w:ind w:left="720"/>
        <w:rPr>
          <w:sz w:val="20"/>
          <w:szCs w:val="20"/>
        </w:rPr>
      </w:pPr>
    </w:p>
    <w:p w14:paraId="368B9B1A" w14:textId="77777777" w:rsidR="00606D24" w:rsidRDefault="00606D24">
      <w:pPr>
        <w:tabs>
          <w:tab w:val="right" w:pos="9360"/>
        </w:tabs>
        <w:spacing w:after="120"/>
        <w:ind w:left="720"/>
        <w:rPr>
          <w:sz w:val="20"/>
          <w:szCs w:val="20"/>
        </w:rPr>
      </w:pPr>
    </w:p>
    <w:p w14:paraId="24C9FC74" w14:textId="77777777" w:rsidR="00606D24" w:rsidRDefault="00606D24">
      <w:pPr>
        <w:tabs>
          <w:tab w:val="right" w:pos="9360"/>
        </w:tabs>
        <w:spacing w:after="120"/>
        <w:ind w:left="720"/>
        <w:rPr>
          <w:sz w:val="20"/>
          <w:szCs w:val="20"/>
        </w:rPr>
      </w:pPr>
    </w:p>
    <w:p w14:paraId="73E6B6F8" w14:textId="77777777" w:rsidR="00606D24" w:rsidRDefault="00606D24">
      <w:pPr>
        <w:tabs>
          <w:tab w:val="right" w:pos="9360"/>
        </w:tabs>
        <w:spacing w:after="120"/>
        <w:ind w:left="720"/>
        <w:rPr>
          <w:sz w:val="20"/>
          <w:szCs w:val="20"/>
        </w:rPr>
      </w:pPr>
    </w:p>
    <w:p w14:paraId="75063736" w14:textId="77777777" w:rsidR="00606D24" w:rsidRDefault="00606D24">
      <w:pPr>
        <w:tabs>
          <w:tab w:val="right" w:pos="9360"/>
        </w:tabs>
        <w:spacing w:after="120"/>
        <w:ind w:left="720"/>
        <w:rPr>
          <w:sz w:val="20"/>
          <w:szCs w:val="20"/>
        </w:rPr>
      </w:pPr>
    </w:p>
    <w:p w14:paraId="0A80FAD9" w14:textId="77777777" w:rsidR="00606D24" w:rsidRDefault="00606D24">
      <w:pPr>
        <w:tabs>
          <w:tab w:val="right" w:pos="9360"/>
        </w:tabs>
        <w:spacing w:after="120"/>
        <w:ind w:left="720"/>
        <w:rPr>
          <w:sz w:val="20"/>
          <w:szCs w:val="20"/>
        </w:rPr>
      </w:pPr>
    </w:p>
    <w:p w14:paraId="1123FD6C" w14:textId="77777777" w:rsidR="00606D24" w:rsidRDefault="00606D24">
      <w:pPr>
        <w:tabs>
          <w:tab w:val="right" w:pos="9360"/>
        </w:tabs>
        <w:spacing w:after="120"/>
        <w:ind w:left="720"/>
        <w:rPr>
          <w:sz w:val="20"/>
          <w:szCs w:val="20"/>
        </w:rPr>
      </w:pPr>
    </w:p>
    <w:p w14:paraId="2CBDE09E" w14:textId="77777777" w:rsidR="00606D24" w:rsidRDefault="00606D24">
      <w:pPr>
        <w:tabs>
          <w:tab w:val="right" w:pos="9360"/>
        </w:tabs>
        <w:spacing w:after="120"/>
        <w:ind w:left="720"/>
        <w:rPr>
          <w:sz w:val="20"/>
          <w:szCs w:val="20"/>
        </w:rPr>
      </w:pPr>
    </w:p>
    <w:p w14:paraId="0B5ED2B6" w14:textId="77777777" w:rsidR="00606D24" w:rsidRDefault="00606D24">
      <w:pPr>
        <w:tabs>
          <w:tab w:val="right" w:pos="9360"/>
        </w:tabs>
        <w:spacing w:after="120"/>
        <w:ind w:left="720"/>
        <w:rPr>
          <w:sz w:val="20"/>
          <w:szCs w:val="20"/>
        </w:rPr>
      </w:pPr>
    </w:p>
    <w:p w14:paraId="4FC64444" w14:textId="77777777" w:rsidR="00437B68" w:rsidRDefault="00725AD6" w:rsidP="00176280">
      <w:pPr>
        <w:rPr>
          <w:sz w:val="20"/>
          <w:szCs w:val="20"/>
        </w:rPr>
      </w:pPr>
      <w:r>
        <w:rPr>
          <w:sz w:val="20"/>
          <w:szCs w:val="20"/>
        </w:rPr>
        <w:br w:type="page"/>
      </w:r>
    </w:p>
    <w:p w14:paraId="0435CEBB" w14:textId="77777777" w:rsidR="0090069F" w:rsidRPr="00014854" w:rsidRDefault="00E266B8" w:rsidP="00921591">
      <w:pPr>
        <w:jc w:val="center"/>
        <w:rPr>
          <w:b/>
          <w:sz w:val="32"/>
          <w:szCs w:val="32"/>
          <w:u w:val="single"/>
        </w:rPr>
      </w:pPr>
      <w:r>
        <w:rPr>
          <w:b/>
          <w:sz w:val="32"/>
          <w:szCs w:val="32"/>
          <w:u w:val="single"/>
        </w:rPr>
        <w:lastRenderedPageBreak/>
        <w:t>G</w:t>
      </w:r>
      <w:r w:rsidR="00C360B5" w:rsidRPr="00014854">
        <w:rPr>
          <w:b/>
          <w:sz w:val="32"/>
          <w:szCs w:val="32"/>
          <w:u w:val="single"/>
        </w:rPr>
        <w:t>eneral Information</w:t>
      </w:r>
    </w:p>
    <w:p w14:paraId="1F48903C" w14:textId="77777777" w:rsidR="0090069F" w:rsidRDefault="0090069F" w:rsidP="00921591">
      <w:pPr>
        <w:jc w:val="center"/>
      </w:pPr>
    </w:p>
    <w:p w14:paraId="410B381D" w14:textId="482C699B" w:rsidR="0090069F" w:rsidRPr="00014854" w:rsidRDefault="00C360B5" w:rsidP="001954A9">
      <w:pPr>
        <w:spacing w:after="60"/>
        <w:rPr>
          <w:b/>
        </w:rPr>
      </w:pPr>
      <w:r w:rsidRPr="00014854">
        <w:rPr>
          <w:b/>
        </w:rPr>
        <w:t>Alabama</w:t>
      </w:r>
      <w:r w:rsidR="0049141A">
        <w:rPr>
          <w:b/>
        </w:rPr>
        <w:t xml:space="preserve"> Nita M. Lowey </w:t>
      </w:r>
      <w:r w:rsidR="00521514">
        <w:rPr>
          <w:b/>
        </w:rPr>
        <w:t>21st</w:t>
      </w:r>
      <w:r w:rsidRPr="00014854">
        <w:rPr>
          <w:b/>
        </w:rPr>
        <w:t xml:space="preserve"> Century Community Learning Centers</w:t>
      </w:r>
    </w:p>
    <w:p w14:paraId="667482E1" w14:textId="711F7227" w:rsidR="0090069F" w:rsidRPr="00014854" w:rsidRDefault="00C360B5" w:rsidP="001954A9">
      <w:pPr>
        <w:spacing w:after="120"/>
        <w:jc w:val="both"/>
        <w:rPr>
          <w:sz w:val="20"/>
          <w:szCs w:val="20"/>
        </w:rPr>
      </w:pPr>
      <w:r w:rsidRPr="00014854">
        <w:rPr>
          <w:sz w:val="20"/>
          <w:szCs w:val="20"/>
        </w:rPr>
        <w:t>In support of the</w:t>
      </w:r>
      <w:r w:rsidRPr="00014854">
        <w:rPr>
          <w:i/>
          <w:sz w:val="20"/>
          <w:szCs w:val="20"/>
        </w:rPr>
        <w:t xml:space="preserve"> </w:t>
      </w:r>
      <w:r w:rsidRPr="00014854">
        <w:rPr>
          <w:sz w:val="20"/>
          <w:szCs w:val="20"/>
        </w:rPr>
        <w:t>educational initiatives of the Alabama State Department of Education</w:t>
      </w:r>
      <w:r w:rsidR="00725AD6">
        <w:rPr>
          <w:sz w:val="20"/>
          <w:szCs w:val="20"/>
        </w:rPr>
        <w:t xml:space="preserve"> (ALSDE)</w:t>
      </w:r>
      <w:r w:rsidRPr="00014854">
        <w:rPr>
          <w:sz w:val="20"/>
          <w:szCs w:val="20"/>
        </w:rPr>
        <w:t xml:space="preserve">, the Alabama </w:t>
      </w:r>
      <w:r w:rsidR="00751990">
        <w:rPr>
          <w:sz w:val="20"/>
          <w:szCs w:val="20"/>
        </w:rPr>
        <w:br/>
      </w:r>
      <w:r w:rsidR="0049141A">
        <w:rPr>
          <w:sz w:val="20"/>
          <w:szCs w:val="20"/>
        </w:rPr>
        <w:t xml:space="preserve">Nita. M. Lowey </w:t>
      </w:r>
      <w:r w:rsidR="00521514">
        <w:rPr>
          <w:sz w:val="20"/>
          <w:szCs w:val="20"/>
        </w:rPr>
        <w:t>21st</w:t>
      </w:r>
      <w:r w:rsidRPr="00014854">
        <w:rPr>
          <w:sz w:val="20"/>
          <w:szCs w:val="20"/>
        </w:rPr>
        <w:t xml:space="preserve"> Century Community Learning Centers (</w:t>
      </w:r>
      <w:r w:rsidR="00521514">
        <w:rPr>
          <w:sz w:val="20"/>
          <w:szCs w:val="20"/>
        </w:rPr>
        <w:t>21st</w:t>
      </w:r>
      <w:r w:rsidRPr="00014854">
        <w:rPr>
          <w:sz w:val="20"/>
          <w:szCs w:val="20"/>
        </w:rPr>
        <w:t xml:space="preserve"> CCLC) Competitive Grant is an opportunity for schools, community-based and faith-based organizations, universities, for-profit agencies, and other eligible entities to establish and expand community learning centers that provide students, </w:t>
      </w:r>
      <w:r w:rsidRPr="00014854">
        <w:rPr>
          <w:b/>
          <w:sz w:val="20"/>
          <w:szCs w:val="20"/>
        </w:rPr>
        <w:t>particularly those who attend high-poverty and low-performing schools</w:t>
      </w:r>
      <w:r w:rsidRPr="00014854">
        <w:rPr>
          <w:sz w:val="20"/>
          <w:szCs w:val="20"/>
        </w:rPr>
        <w:t xml:space="preserve">, with academic enrichment opportunities during non-school hours. </w:t>
      </w:r>
    </w:p>
    <w:p w14:paraId="1ECDE37B" w14:textId="77777777" w:rsidR="0090069F" w:rsidRPr="00014854" w:rsidRDefault="00C360B5" w:rsidP="001954A9">
      <w:pPr>
        <w:spacing w:after="120"/>
        <w:jc w:val="both"/>
        <w:rPr>
          <w:sz w:val="20"/>
          <w:szCs w:val="20"/>
        </w:rPr>
      </w:pPr>
      <w:r w:rsidRPr="00014854">
        <w:rPr>
          <w:sz w:val="20"/>
          <w:szCs w:val="20"/>
        </w:rPr>
        <w:t xml:space="preserve">Successful programs must demonstrate collaboration and cooperation with regular school academic programs and assist students in meeting state and local college- and career-ready curriculum standards through the provision of enrichment opportunities.  Programmatic efforts must afford students and families a broad array of activities that complement learning, positively impact youth development, and promote parent and family engagement. </w:t>
      </w:r>
    </w:p>
    <w:p w14:paraId="5B9CB52E" w14:textId="03D859DE" w:rsidR="0090069F" w:rsidRPr="00014854" w:rsidRDefault="00C360B5" w:rsidP="001954A9">
      <w:pPr>
        <w:jc w:val="both"/>
        <w:rPr>
          <w:sz w:val="20"/>
          <w:szCs w:val="20"/>
        </w:rPr>
      </w:pPr>
      <w:r w:rsidRPr="00014854">
        <w:rPr>
          <w:sz w:val="20"/>
          <w:szCs w:val="20"/>
        </w:rPr>
        <w:t>The A</w:t>
      </w:r>
      <w:r w:rsidR="00725AD6">
        <w:rPr>
          <w:sz w:val="20"/>
          <w:szCs w:val="20"/>
        </w:rPr>
        <w:t>L</w:t>
      </w:r>
      <w:r w:rsidRPr="00014854">
        <w:rPr>
          <w:sz w:val="20"/>
          <w:szCs w:val="20"/>
        </w:rPr>
        <w:t xml:space="preserve">SDE views the </w:t>
      </w:r>
      <w:r w:rsidR="00521514">
        <w:rPr>
          <w:sz w:val="20"/>
          <w:szCs w:val="20"/>
        </w:rPr>
        <w:t>21st</w:t>
      </w:r>
      <w:r w:rsidRPr="00014854">
        <w:rPr>
          <w:sz w:val="20"/>
          <w:szCs w:val="20"/>
        </w:rPr>
        <w:t xml:space="preserve"> CCLC grant as start-up funding to develop into a coherent community and stakeholder effort of sustainable partnerships.  To ensure the effective implementation and ongoing viability of </w:t>
      </w:r>
      <w:r w:rsidR="00521514">
        <w:rPr>
          <w:sz w:val="20"/>
          <w:szCs w:val="20"/>
        </w:rPr>
        <w:t>21st</w:t>
      </w:r>
      <w:r w:rsidRPr="00014854">
        <w:rPr>
          <w:sz w:val="20"/>
          <w:szCs w:val="20"/>
        </w:rPr>
        <w:t xml:space="preserve"> CCLC programs across Alabama, all affiliated constituents must be fully engaged in the ongoing success and performance of these endeavors.</w:t>
      </w:r>
    </w:p>
    <w:p w14:paraId="25DF9B33" w14:textId="77777777" w:rsidR="007253DA" w:rsidRPr="00014854" w:rsidRDefault="007253DA">
      <w:pPr>
        <w:rPr>
          <w:sz w:val="20"/>
          <w:szCs w:val="20"/>
        </w:rPr>
      </w:pPr>
    </w:p>
    <w:p w14:paraId="722C6D3C" w14:textId="68D50361" w:rsidR="0090069F" w:rsidRPr="00014854" w:rsidRDefault="00C360B5" w:rsidP="00FC430A">
      <w:pPr>
        <w:jc w:val="both"/>
        <w:rPr>
          <w:b/>
        </w:rPr>
      </w:pPr>
      <w:r w:rsidRPr="00014854">
        <w:rPr>
          <w:b/>
        </w:rPr>
        <w:t>Federal Legislation and Guidance</w:t>
      </w:r>
      <w:r w:rsidR="00FC430A">
        <w:rPr>
          <w:b/>
        </w:rPr>
        <w:t xml:space="preserve"> </w:t>
      </w:r>
      <w:r w:rsidRPr="00014854">
        <w:rPr>
          <w:b/>
        </w:rPr>
        <w:t>Program Purpose, Goals, and Activities</w:t>
      </w:r>
    </w:p>
    <w:p w14:paraId="2D677C2D" w14:textId="23CBE6A6" w:rsidR="0090069F" w:rsidRPr="00014854" w:rsidRDefault="00C360B5" w:rsidP="001954A9">
      <w:pPr>
        <w:spacing w:after="120"/>
        <w:jc w:val="both"/>
        <w:rPr>
          <w:sz w:val="20"/>
          <w:szCs w:val="20"/>
        </w:rPr>
      </w:pPr>
      <w:r w:rsidRPr="00014854">
        <w:rPr>
          <w:color w:val="000000"/>
          <w:sz w:val="20"/>
          <w:szCs w:val="20"/>
        </w:rPr>
        <w:t xml:space="preserve">The </w:t>
      </w:r>
      <w:r w:rsidR="00521514">
        <w:rPr>
          <w:color w:val="000000"/>
          <w:sz w:val="20"/>
          <w:szCs w:val="20"/>
        </w:rPr>
        <w:t>21st</w:t>
      </w:r>
      <w:r w:rsidRPr="00014854">
        <w:rPr>
          <w:color w:val="000000"/>
          <w:sz w:val="20"/>
          <w:szCs w:val="20"/>
        </w:rPr>
        <w:t xml:space="preserve"> CCLC program </w:t>
      </w:r>
      <w:r w:rsidRPr="00014854">
        <w:rPr>
          <w:sz w:val="20"/>
          <w:szCs w:val="20"/>
        </w:rPr>
        <w:t>is authorized under Title IV, Part B, of the</w:t>
      </w:r>
      <w:r w:rsidR="003C4993" w:rsidRPr="00014854">
        <w:rPr>
          <w:sz w:val="20"/>
          <w:szCs w:val="20"/>
        </w:rPr>
        <w:t xml:space="preserve"> </w:t>
      </w:r>
      <w:r w:rsidRPr="00014854">
        <w:rPr>
          <w:i/>
          <w:sz w:val="20"/>
          <w:szCs w:val="20"/>
        </w:rPr>
        <w:t>Every Student Succeeds Act (ESSA)</w:t>
      </w:r>
      <w:r w:rsidRPr="00014854">
        <w:rPr>
          <w:sz w:val="20"/>
          <w:szCs w:val="20"/>
        </w:rPr>
        <w:t xml:space="preserve">, to provide opportunities for communities to establish or expand activities in community learning centers.  The purpose of the </w:t>
      </w:r>
      <w:r w:rsidR="00521514">
        <w:rPr>
          <w:sz w:val="20"/>
          <w:szCs w:val="20"/>
        </w:rPr>
        <w:t>21st</w:t>
      </w:r>
      <w:r w:rsidRPr="00014854">
        <w:rPr>
          <w:sz w:val="20"/>
          <w:szCs w:val="20"/>
        </w:rPr>
        <w:t xml:space="preserve"> Century Community Learning Centers program, as described in Section 4201(a), is to establish or expand Community Learning Centers that accomplish the following:</w:t>
      </w:r>
    </w:p>
    <w:p w14:paraId="76139B0B" w14:textId="0B731F6E" w:rsidR="0090069F" w:rsidRPr="00014854" w:rsidRDefault="00C360B5" w:rsidP="00BC3D6D">
      <w:pPr>
        <w:numPr>
          <w:ilvl w:val="0"/>
          <w:numId w:val="44"/>
        </w:numPr>
        <w:jc w:val="both"/>
        <w:rPr>
          <w:sz w:val="20"/>
          <w:szCs w:val="20"/>
        </w:rPr>
      </w:pPr>
      <w:r w:rsidRPr="00014854">
        <w:rPr>
          <w:sz w:val="20"/>
          <w:szCs w:val="20"/>
        </w:rPr>
        <w:t xml:space="preserve">Provide opportunities for academic enrichment, including the provision of tutorial services to help students </w:t>
      </w:r>
      <w:r w:rsidRPr="00014854">
        <w:rPr>
          <w:i/>
          <w:sz w:val="20"/>
          <w:szCs w:val="20"/>
        </w:rPr>
        <w:t>(particularly students in high poverty areas and those who attend low-performing schools)</w:t>
      </w:r>
      <w:r w:rsidRPr="00014854">
        <w:rPr>
          <w:sz w:val="20"/>
          <w:szCs w:val="20"/>
        </w:rPr>
        <w:t xml:space="preserve"> to meet challenging State and local academic standards</w:t>
      </w:r>
      <w:r w:rsidR="00FC430A">
        <w:rPr>
          <w:sz w:val="20"/>
          <w:szCs w:val="20"/>
        </w:rPr>
        <w:t>.</w:t>
      </w:r>
      <w:r w:rsidRPr="00014854">
        <w:rPr>
          <w:sz w:val="20"/>
          <w:szCs w:val="20"/>
        </w:rPr>
        <w:t xml:space="preserve"> </w:t>
      </w:r>
    </w:p>
    <w:p w14:paraId="692FE6E3" w14:textId="4FD15880" w:rsidR="0090069F" w:rsidRPr="00014854" w:rsidRDefault="00C360B5" w:rsidP="00BC3D6D">
      <w:pPr>
        <w:numPr>
          <w:ilvl w:val="0"/>
          <w:numId w:val="44"/>
        </w:numPr>
        <w:jc w:val="both"/>
        <w:rPr>
          <w:sz w:val="20"/>
          <w:szCs w:val="20"/>
        </w:rPr>
      </w:pPr>
      <w:r w:rsidRPr="00014854">
        <w:rPr>
          <w:sz w:val="20"/>
          <w:szCs w:val="20"/>
        </w:rPr>
        <w:t xml:space="preserve">Offer students a broad array of additional services, programs, and activities that are designed to reinforce and complement the regular school day academic program of participating students. (Some examples are listed </w:t>
      </w:r>
      <w:r w:rsidR="00D132F5" w:rsidRPr="00014854">
        <w:rPr>
          <w:sz w:val="20"/>
          <w:szCs w:val="20"/>
        </w:rPr>
        <w:t>below and</w:t>
      </w:r>
      <w:r w:rsidRPr="00014854">
        <w:rPr>
          <w:sz w:val="20"/>
          <w:szCs w:val="20"/>
        </w:rPr>
        <w:t xml:space="preserve"> are further described in the </w:t>
      </w:r>
      <w:r w:rsidRPr="00014854">
        <w:rPr>
          <w:i/>
          <w:sz w:val="20"/>
          <w:szCs w:val="20"/>
        </w:rPr>
        <w:t>Program Activities</w:t>
      </w:r>
      <w:r w:rsidRPr="00014854">
        <w:rPr>
          <w:sz w:val="20"/>
          <w:szCs w:val="20"/>
        </w:rPr>
        <w:t xml:space="preserve"> component of this RFA.)</w:t>
      </w:r>
    </w:p>
    <w:p w14:paraId="6DB96FE6" w14:textId="77777777" w:rsidR="0090069F" w:rsidRPr="00014854" w:rsidRDefault="00C360B5" w:rsidP="00BC3D6D">
      <w:pPr>
        <w:numPr>
          <w:ilvl w:val="0"/>
          <w:numId w:val="44"/>
        </w:numPr>
        <w:spacing w:after="60"/>
        <w:jc w:val="both"/>
        <w:rPr>
          <w:sz w:val="20"/>
          <w:szCs w:val="20"/>
        </w:rPr>
      </w:pPr>
      <w:r w:rsidRPr="00014854">
        <w:rPr>
          <w:sz w:val="20"/>
          <w:szCs w:val="20"/>
        </w:rPr>
        <w:t>Offer families of students served by community learning centers opportunities for personal development in areas such as literacy and educational enhancement.  The community learning center should develop and nurture the potential for parents and families to assist in instructing their children while supporting their children’s academic success and social development.</w:t>
      </w:r>
    </w:p>
    <w:p w14:paraId="7E06B7CC" w14:textId="77777777" w:rsidR="0090069F" w:rsidRPr="00014854" w:rsidRDefault="00C360B5" w:rsidP="001954A9">
      <w:pPr>
        <w:spacing w:after="60"/>
        <w:jc w:val="both"/>
        <w:rPr>
          <w:sz w:val="20"/>
          <w:szCs w:val="20"/>
        </w:rPr>
      </w:pPr>
      <w:r w:rsidRPr="00014854">
        <w:rPr>
          <w:sz w:val="20"/>
          <w:szCs w:val="20"/>
        </w:rPr>
        <w:t>Authorized activities under Section 4205(A) for before/after regular school hours, including school breaks and summer periods should include, but not be limited to, the following:</w:t>
      </w:r>
    </w:p>
    <w:p w14:paraId="62C60704" w14:textId="77777777" w:rsidR="0090069F" w:rsidRPr="00014854" w:rsidRDefault="00C360B5" w:rsidP="00BC3D6D">
      <w:pPr>
        <w:numPr>
          <w:ilvl w:val="0"/>
          <w:numId w:val="33"/>
        </w:numPr>
        <w:jc w:val="both"/>
        <w:rPr>
          <w:sz w:val="20"/>
          <w:szCs w:val="20"/>
        </w:rPr>
      </w:pPr>
      <w:r w:rsidRPr="00014854">
        <w:rPr>
          <w:sz w:val="20"/>
          <w:szCs w:val="20"/>
        </w:rPr>
        <w:t>Educational activities and academic enrichment learning programs to assist students in improving their academic achievement</w:t>
      </w:r>
    </w:p>
    <w:p w14:paraId="620812AC" w14:textId="77777777" w:rsidR="0090069F" w:rsidRPr="00014854" w:rsidRDefault="00C360B5" w:rsidP="00BC3D6D">
      <w:pPr>
        <w:numPr>
          <w:ilvl w:val="0"/>
          <w:numId w:val="33"/>
        </w:numPr>
        <w:jc w:val="both"/>
        <w:rPr>
          <w:sz w:val="20"/>
          <w:szCs w:val="20"/>
        </w:rPr>
      </w:pPr>
      <w:r w:rsidRPr="00014854">
        <w:rPr>
          <w:sz w:val="20"/>
          <w:szCs w:val="20"/>
        </w:rPr>
        <w:t>Mathematics and science education activities (Inter-related STEM engagement)</w:t>
      </w:r>
    </w:p>
    <w:p w14:paraId="6AC131BD" w14:textId="77777777" w:rsidR="0090069F" w:rsidRPr="00014854" w:rsidRDefault="00C360B5" w:rsidP="00BC3D6D">
      <w:pPr>
        <w:numPr>
          <w:ilvl w:val="0"/>
          <w:numId w:val="33"/>
        </w:numPr>
        <w:jc w:val="both"/>
        <w:rPr>
          <w:sz w:val="20"/>
          <w:szCs w:val="20"/>
        </w:rPr>
      </w:pPr>
      <w:r w:rsidRPr="00014854">
        <w:rPr>
          <w:sz w:val="20"/>
          <w:szCs w:val="20"/>
        </w:rPr>
        <w:t>Arts and music education activities</w:t>
      </w:r>
    </w:p>
    <w:p w14:paraId="109E1706" w14:textId="77777777" w:rsidR="0090069F" w:rsidRPr="00014854" w:rsidRDefault="00C360B5" w:rsidP="00BC3D6D">
      <w:pPr>
        <w:numPr>
          <w:ilvl w:val="0"/>
          <w:numId w:val="33"/>
        </w:numPr>
        <w:jc w:val="both"/>
        <w:rPr>
          <w:sz w:val="20"/>
          <w:szCs w:val="20"/>
        </w:rPr>
      </w:pPr>
      <w:r w:rsidRPr="00014854">
        <w:rPr>
          <w:sz w:val="20"/>
          <w:szCs w:val="20"/>
        </w:rPr>
        <w:t>Financial literacy and entrepreneurial education programs</w:t>
      </w:r>
    </w:p>
    <w:p w14:paraId="1BE60238" w14:textId="77777777" w:rsidR="0090069F" w:rsidRPr="00014854" w:rsidRDefault="00C360B5" w:rsidP="00BC3D6D">
      <w:pPr>
        <w:numPr>
          <w:ilvl w:val="0"/>
          <w:numId w:val="33"/>
        </w:numPr>
        <w:jc w:val="both"/>
        <w:rPr>
          <w:sz w:val="20"/>
          <w:szCs w:val="20"/>
        </w:rPr>
      </w:pPr>
      <w:r w:rsidRPr="00014854">
        <w:rPr>
          <w:sz w:val="20"/>
          <w:szCs w:val="20"/>
        </w:rPr>
        <w:t>Tutoring services, including those provided by senior citizen volunteers and mentoring programs</w:t>
      </w:r>
    </w:p>
    <w:p w14:paraId="61EFEB4B" w14:textId="77777777" w:rsidR="0090069F" w:rsidRPr="00014854" w:rsidRDefault="00C360B5" w:rsidP="00BC3D6D">
      <w:pPr>
        <w:numPr>
          <w:ilvl w:val="0"/>
          <w:numId w:val="34"/>
        </w:numPr>
        <w:tabs>
          <w:tab w:val="left" w:pos="720"/>
        </w:tabs>
        <w:ind w:left="720"/>
        <w:jc w:val="both"/>
        <w:rPr>
          <w:sz w:val="20"/>
          <w:szCs w:val="20"/>
        </w:rPr>
      </w:pPr>
      <w:r w:rsidRPr="00014854">
        <w:rPr>
          <w:sz w:val="20"/>
          <w:szCs w:val="20"/>
        </w:rPr>
        <w:t>Programs that provide after-school activities that emphasize language skills and academic achievement for English Learners and Migrant students</w:t>
      </w:r>
    </w:p>
    <w:p w14:paraId="4C228AFD" w14:textId="77777777" w:rsidR="0090069F" w:rsidRPr="00014854" w:rsidRDefault="00C360B5" w:rsidP="00BC3D6D">
      <w:pPr>
        <w:numPr>
          <w:ilvl w:val="0"/>
          <w:numId w:val="33"/>
        </w:numPr>
        <w:jc w:val="both"/>
        <w:rPr>
          <w:sz w:val="20"/>
          <w:szCs w:val="20"/>
        </w:rPr>
      </w:pPr>
      <w:r w:rsidRPr="00014854">
        <w:rPr>
          <w:sz w:val="20"/>
          <w:szCs w:val="20"/>
        </w:rPr>
        <w:t>Physical fitness, recreational activities, health and wellness programs</w:t>
      </w:r>
    </w:p>
    <w:p w14:paraId="643AF795" w14:textId="77777777" w:rsidR="0090069F" w:rsidRPr="00014854" w:rsidRDefault="00C360B5" w:rsidP="00BC3D6D">
      <w:pPr>
        <w:numPr>
          <w:ilvl w:val="0"/>
          <w:numId w:val="33"/>
        </w:numPr>
        <w:tabs>
          <w:tab w:val="left" w:pos="720"/>
        </w:tabs>
        <w:jc w:val="both"/>
        <w:rPr>
          <w:sz w:val="20"/>
          <w:szCs w:val="20"/>
        </w:rPr>
      </w:pPr>
      <w:r w:rsidRPr="00014854">
        <w:rPr>
          <w:sz w:val="20"/>
          <w:szCs w:val="20"/>
        </w:rPr>
        <w:t>Telecommunications and technology education programs</w:t>
      </w:r>
    </w:p>
    <w:p w14:paraId="4538E9A4" w14:textId="77777777" w:rsidR="0090069F" w:rsidRPr="00014854" w:rsidRDefault="00C360B5" w:rsidP="00BC3D6D">
      <w:pPr>
        <w:numPr>
          <w:ilvl w:val="0"/>
          <w:numId w:val="33"/>
        </w:numPr>
        <w:jc w:val="both"/>
        <w:rPr>
          <w:sz w:val="20"/>
          <w:szCs w:val="20"/>
        </w:rPr>
      </w:pPr>
      <w:r w:rsidRPr="00014854">
        <w:rPr>
          <w:sz w:val="20"/>
          <w:szCs w:val="20"/>
        </w:rPr>
        <w:t>Expanded library service hours</w:t>
      </w:r>
    </w:p>
    <w:p w14:paraId="3368229A" w14:textId="77777777" w:rsidR="0090069F" w:rsidRPr="00014854" w:rsidRDefault="00C360B5" w:rsidP="00BC3D6D">
      <w:pPr>
        <w:numPr>
          <w:ilvl w:val="0"/>
          <w:numId w:val="33"/>
        </w:numPr>
        <w:jc w:val="both"/>
        <w:rPr>
          <w:sz w:val="20"/>
          <w:szCs w:val="20"/>
        </w:rPr>
      </w:pPr>
      <w:r w:rsidRPr="00014854">
        <w:rPr>
          <w:sz w:val="20"/>
          <w:szCs w:val="20"/>
        </w:rPr>
        <w:t>Programs to promote parental involvement and family literacy</w:t>
      </w:r>
    </w:p>
    <w:p w14:paraId="3D04489C" w14:textId="77777777" w:rsidR="0090069F" w:rsidRPr="00014854" w:rsidRDefault="00C360B5" w:rsidP="00BC3D6D">
      <w:pPr>
        <w:numPr>
          <w:ilvl w:val="0"/>
          <w:numId w:val="33"/>
        </w:numPr>
        <w:tabs>
          <w:tab w:val="left" w:pos="720"/>
        </w:tabs>
        <w:jc w:val="both"/>
        <w:rPr>
          <w:sz w:val="20"/>
          <w:szCs w:val="20"/>
        </w:rPr>
      </w:pPr>
      <w:r w:rsidRPr="00014854">
        <w:rPr>
          <w:sz w:val="20"/>
          <w:szCs w:val="20"/>
        </w:rPr>
        <w:t>Programs that provide assistance to students who have been truant, suspended, or expelled to allow the students to improve their academic achievement</w:t>
      </w:r>
    </w:p>
    <w:p w14:paraId="68625A44" w14:textId="77777777" w:rsidR="0090069F" w:rsidRPr="00014854" w:rsidRDefault="00C360B5" w:rsidP="00BC3D6D">
      <w:pPr>
        <w:numPr>
          <w:ilvl w:val="0"/>
          <w:numId w:val="33"/>
        </w:numPr>
        <w:tabs>
          <w:tab w:val="left" w:pos="720"/>
        </w:tabs>
        <w:spacing w:after="60"/>
        <w:jc w:val="both"/>
        <w:rPr>
          <w:sz w:val="20"/>
          <w:szCs w:val="20"/>
        </w:rPr>
      </w:pPr>
      <w:r w:rsidRPr="00014854">
        <w:rPr>
          <w:sz w:val="20"/>
          <w:szCs w:val="20"/>
        </w:rPr>
        <w:t xml:space="preserve">Drug and violence prevention programs, counseling programs, and character education programs </w:t>
      </w:r>
    </w:p>
    <w:p w14:paraId="202DDB7D" w14:textId="77777777" w:rsidR="0090069F" w:rsidRPr="00014854" w:rsidRDefault="00C360B5" w:rsidP="00BC3D6D">
      <w:pPr>
        <w:numPr>
          <w:ilvl w:val="0"/>
          <w:numId w:val="33"/>
        </w:numPr>
        <w:tabs>
          <w:tab w:val="left" w:pos="720"/>
        </w:tabs>
        <w:spacing w:after="60"/>
        <w:ind w:right="-360"/>
        <w:jc w:val="both"/>
        <w:rPr>
          <w:sz w:val="20"/>
          <w:szCs w:val="20"/>
        </w:rPr>
      </w:pPr>
      <w:r w:rsidRPr="00014854">
        <w:rPr>
          <w:sz w:val="20"/>
          <w:szCs w:val="20"/>
        </w:rPr>
        <w:t>Service Learning</w:t>
      </w:r>
    </w:p>
    <w:p w14:paraId="1A4A1CC2" w14:textId="4C93C448" w:rsidR="0090069F" w:rsidRPr="00014854" w:rsidRDefault="00C360B5">
      <w:pPr>
        <w:pBdr>
          <w:top w:val="nil"/>
          <w:left w:val="nil"/>
          <w:bottom w:val="nil"/>
          <w:right w:val="nil"/>
          <w:between w:val="nil"/>
        </w:pBdr>
        <w:ind w:left="1080" w:right="-360" w:hanging="1080"/>
        <w:jc w:val="both"/>
        <w:rPr>
          <w:b/>
          <w:color w:val="000000"/>
          <w:sz w:val="20"/>
          <w:szCs w:val="20"/>
        </w:rPr>
      </w:pPr>
      <w:r w:rsidRPr="00014854">
        <w:rPr>
          <w:color w:val="000000"/>
          <w:sz w:val="20"/>
          <w:szCs w:val="20"/>
        </w:rPr>
        <w:t xml:space="preserve">* U.S. Department of Education </w:t>
      </w:r>
      <w:r w:rsidR="00521514">
        <w:rPr>
          <w:color w:val="000000"/>
          <w:sz w:val="20"/>
          <w:szCs w:val="20"/>
        </w:rPr>
        <w:t>21st</w:t>
      </w:r>
      <w:r w:rsidRPr="00014854">
        <w:rPr>
          <w:color w:val="000000"/>
          <w:sz w:val="20"/>
          <w:szCs w:val="20"/>
        </w:rPr>
        <w:t xml:space="preserve"> CCLC </w:t>
      </w:r>
      <w:r w:rsidR="003070FE">
        <w:rPr>
          <w:color w:val="000000"/>
          <w:sz w:val="20"/>
          <w:szCs w:val="20"/>
        </w:rPr>
        <w:t>w</w:t>
      </w:r>
      <w:r w:rsidRPr="00014854">
        <w:rPr>
          <w:color w:val="000000"/>
          <w:sz w:val="20"/>
          <w:szCs w:val="20"/>
        </w:rPr>
        <w:t>ebsite</w:t>
      </w:r>
    </w:p>
    <w:p w14:paraId="283E09DB" w14:textId="77777777" w:rsidR="00536B78" w:rsidRPr="00A8259A" w:rsidRDefault="00C360B5" w:rsidP="00921591">
      <w:pPr>
        <w:pBdr>
          <w:top w:val="nil"/>
          <w:left w:val="nil"/>
          <w:bottom w:val="nil"/>
          <w:right w:val="nil"/>
          <w:between w:val="nil"/>
        </w:pBdr>
        <w:ind w:right="-360"/>
        <w:jc w:val="both"/>
        <w:rPr>
          <w:color w:val="0000FF"/>
          <w:sz w:val="20"/>
          <w:szCs w:val="20"/>
        </w:rPr>
      </w:pPr>
      <w:r w:rsidRPr="00014854">
        <w:rPr>
          <w:b/>
          <w:color w:val="000000"/>
          <w:sz w:val="20"/>
          <w:szCs w:val="20"/>
        </w:rPr>
        <w:tab/>
      </w:r>
      <w:hyperlink r:id="rId14">
        <w:r w:rsidRPr="00A8259A">
          <w:rPr>
            <w:b/>
            <w:color w:val="0000FF"/>
            <w:sz w:val="20"/>
            <w:szCs w:val="20"/>
            <w:u w:val="single"/>
          </w:rPr>
          <w:t>21</w:t>
        </w:r>
      </w:hyperlink>
      <w:hyperlink r:id="rId15">
        <w:r w:rsidRPr="00A8259A">
          <w:rPr>
            <w:b/>
            <w:color w:val="0000FF"/>
            <w:sz w:val="20"/>
            <w:szCs w:val="20"/>
            <w:u w:val="single"/>
            <w:vertAlign w:val="superscript"/>
          </w:rPr>
          <w:t>st</w:t>
        </w:r>
      </w:hyperlink>
      <w:hyperlink r:id="rId16">
        <w:r w:rsidRPr="00A8259A">
          <w:rPr>
            <w:b/>
            <w:color w:val="0000FF"/>
            <w:sz w:val="20"/>
            <w:szCs w:val="20"/>
            <w:u w:val="single"/>
          </w:rPr>
          <w:t xml:space="preserve"> Century Community Learning Cente</w:t>
        </w:r>
      </w:hyperlink>
      <w:r w:rsidR="00206849" w:rsidRPr="00A8259A">
        <w:rPr>
          <w:color w:val="0000FF"/>
          <w:sz w:val="20"/>
          <w:szCs w:val="20"/>
        </w:rPr>
        <w:t>r</w:t>
      </w:r>
    </w:p>
    <w:p w14:paraId="6F0CE60E" w14:textId="77777777" w:rsidR="00536B78" w:rsidRDefault="00536B78" w:rsidP="00921591">
      <w:pPr>
        <w:pBdr>
          <w:top w:val="nil"/>
          <w:left w:val="nil"/>
          <w:bottom w:val="nil"/>
          <w:right w:val="nil"/>
          <w:between w:val="nil"/>
        </w:pBdr>
        <w:ind w:right="-360"/>
        <w:jc w:val="both"/>
        <w:rPr>
          <w:b/>
          <w:sz w:val="20"/>
          <w:szCs w:val="20"/>
        </w:rPr>
      </w:pPr>
    </w:p>
    <w:p w14:paraId="5CE29C92" w14:textId="77777777" w:rsidR="0090069F" w:rsidRPr="00014854" w:rsidRDefault="00C360B5" w:rsidP="001954A9">
      <w:pPr>
        <w:pBdr>
          <w:top w:val="nil"/>
          <w:left w:val="nil"/>
          <w:bottom w:val="nil"/>
          <w:right w:val="nil"/>
          <w:between w:val="nil"/>
        </w:pBdr>
        <w:jc w:val="both"/>
        <w:rPr>
          <w:b/>
        </w:rPr>
      </w:pPr>
      <w:r w:rsidRPr="00014854">
        <w:rPr>
          <w:b/>
        </w:rPr>
        <w:t>Eligibility to Apply</w:t>
      </w:r>
    </w:p>
    <w:p w14:paraId="7C9D860B" w14:textId="67FF0B74" w:rsidR="0090069F" w:rsidRPr="00014854" w:rsidRDefault="00C360B5" w:rsidP="001954A9">
      <w:pPr>
        <w:pBdr>
          <w:top w:val="nil"/>
          <w:left w:val="nil"/>
          <w:bottom w:val="nil"/>
          <w:right w:val="nil"/>
          <w:between w:val="nil"/>
        </w:pBdr>
        <w:jc w:val="both"/>
        <w:rPr>
          <w:color w:val="000000"/>
          <w:sz w:val="20"/>
          <w:szCs w:val="20"/>
        </w:rPr>
      </w:pPr>
      <w:r w:rsidRPr="00014854">
        <w:rPr>
          <w:color w:val="000000"/>
          <w:sz w:val="20"/>
          <w:szCs w:val="20"/>
        </w:rPr>
        <w:t xml:space="preserve">Any public or private organization is eligible to apply for a </w:t>
      </w:r>
      <w:r w:rsidR="00521514">
        <w:rPr>
          <w:color w:val="000000"/>
          <w:sz w:val="20"/>
          <w:szCs w:val="20"/>
        </w:rPr>
        <w:t>21st</w:t>
      </w:r>
      <w:r w:rsidRPr="00014854">
        <w:rPr>
          <w:color w:val="000000"/>
          <w:sz w:val="20"/>
          <w:szCs w:val="20"/>
        </w:rPr>
        <w:t xml:space="preserve"> CCLC grant.  Examples of such agencies and organizations may be, but are not limited to, the following:</w:t>
      </w:r>
    </w:p>
    <w:p w14:paraId="422C619C" w14:textId="77777777" w:rsidR="0090069F" w:rsidRPr="00014854" w:rsidRDefault="00C360B5" w:rsidP="00BC3D6D">
      <w:pPr>
        <w:numPr>
          <w:ilvl w:val="0"/>
          <w:numId w:val="36"/>
        </w:numPr>
        <w:pBdr>
          <w:top w:val="nil"/>
          <w:left w:val="nil"/>
          <w:bottom w:val="nil"/>
          <w:right w:val="nil"/>
          <w:between w:val="nil"/>
        </w:pBdr>
        <w:ind w:left="630" w:hanging="180"/>
        <w:jc w:val="both"/>
        <w:rPr>
          <w:color w:val="000000"/>
          <w:sz w:val="20"/>
          <w:szCs w:val="20"/>
        </w:rPr>
      </w:pPr>
      <w:r w:rsidRPr="00014854">
        <w:rPr>
          <w:color w:val="000000"/>
          <w:sz w:val="20"/>
          <w:szCs w:val="20"/>
        </w:rPr>
        <w:t>Local Education Agencies (LEAs)</w:t>
      </w:r>
    </w:p>
    <w:p w14:paraId="3BA98333" w14:textId="77777777" w:rsidR="0090069F" w:rsidRPr="00014854" w:rsidRDefault="00C360B5" w:rsidP="00BC3D6D">
      <w:pPr>
        <w:numPr>
          <w:ilvl w:val="0"/>
          <w:numId w:val="36"/>
        </w:numPr>
        <w:pBdr>
          <w:top w:val="nil"/>
          <w:left w:val="nil"/>
          <w:bottom w:val="nil"/>
          <w:right w:val="nil"/>
          <w:between w:val="nil"/>
        </w:pBdr>
        <w:ind w:left="630" w:hanging="180"/>
        <w:jc w:val="both"/>
        <w:rPr>
          <w:color w:val="000000"/>
          <w:sz w:val="20"/>
          <w:szCs w:val="20"/>
        </w:rPr>
      </w:pPr>
      <w:r w:rsidRPr="00014854">
        <w:rPr>
          <w:color w:val="000000"/>
          <w:sz w:val="20"/>
          <w:szCs w:val="20"/>
        </w:rPr>
        <w:t>Community-Based Organizations (CBOs)</w:t>
      </w:r>
    </w:p>
    <w:p w14:paraId="711B1A16" w14:textId="77777777" w:rsidR="0090069F" w:rsidRPr="00014854" w:rsidRDefault="00C360B5" w:rsidP="00BC3D6D">
      <w:pPr>
        <w:numPr>
          <w:ilvl w:val="0"/>
          <w:numId w:val="36"/>
        </w:numPr>
        <w:pBdr>
          <w:top w:val="nil"/>
          <w:left w:val="nil"/>
          <w:bottom w:val="nil"/>
          <w:right w:val="nil"/>
          <w:between w:val="nil"/>
        </w:pBdr>
        <w:ind w:left="630" w:hanging="180"/>
        <w:jc w:val="both"/>
        <w:rPr>
          <w:color w:val="000000"/>
          <w:sz w:val="20"/>
          <w:szCs w:val="20"/>
        </w:rPr>
      </w:pPr>
      <w:r w:rsidRPr="00014854">
        <w:rPr>
          <w:color w:val="000000"/>
          <w:sz w:val="20"/>
          <w:szCs w:val="20"/>
        </w:rPr>
        <w:t>Faith-Based Organizations (FBOs)</w:t>
      </w:r>
    </w:p>
    <w:p w14:paraId="37C4A0AC" w14:textId="77777777" w:rsidR="0090069F" w:rsidRPr="00014854" w:rsidRDefault="00C360B5" w:rsidP="00BC3D6D">
      <w:pPr>
        <w:numPr>
          <w:ilvl w:val="0"/>
          <w:numId w:val="36"/>
        </w:numPr>
        <w:pBdr>
          <w:top w:val="nil"/>
          <w:left w:val="nil"/>
          <w:bottom w:val="nil"/>
          <w:right w:val="nil"/>
          <w:between w:val="nil"/>
        </w:pBdr>
        <w:ind w:left="630" w:hanging="180"/>
        <w:jc w:val="both"/>
        <w:rPr>
          <w:color w:val="000000"/>
          <w:sz w:val="20"/>
          <w:szCs w:val="20"/>
        </w:rPr>
      </w:pPr>
      <w:r w:rsidRPr="00014854">
        <w:rPr>
          <w:color w:val="000000"/>
          <w:sz w:val="20"/>
          <w:szCs w:val="20"/>
        </w:rPr>
        <w:t>Institutions of higher education</w:t>
      </w:r>
    </w:p>
    <w:p w14:paraId="0D54C8DE" w14:textId="77777777" w:rsidR="0090069F" w:rsidRPr="00014854" w:rsidRDefault="00C360B5" w:rsidP="00BC3D6D">
      <w:pPr>
        <w:numPr>
          <w:ilvl w:val="0"/>
          <w:numId w:val="36"/>
        </w:numPr>
        <w:pBdr>
          <w:top w:val="nil"/>
          <w:left w:val="nil"/>
          <w:bottom w:val="nil"/>
          <w:right w:val="nil"/>
          <w:between w:val="nil"/>
        </w:pBdr>
        <w:ind w:left="630" w:hanging="180"/>
        <w:jc w:val="both"/>
        <w:rPr>
          <w:color w:val="000000"/>
          <w:sz w:val="20"/>
          <w:szCs w:val="20"/>
        </w:rPr>
      </w:pPr>
      <w:r w:rsidRPr="00014854">
        <w:rPr>
          <w:color w:val="000000"/>
          <w:sz w:val="20"/>
          <w:szCs w:val="20"/>
        </w:rPr>
        <w:t>Non-profit agencies</w:t>
      </w:r>
    </w:p>
    <w:p w14:paraId="08AAB316" w14:textId="77777777" w:rsidR="0090069F" w:rsidRPr="00014854" w:rsidRDefault="00C360B5" w:rsidP="00BC3D6D">
      <w:pPr>
        <w:numPr>
          <w:ilvl w:val="0"/>
          <w:numId w:val="36"/>
        </w:numPr>
        <w:pBdr>
          <w:top w:val="nil"/>
          <w:left w:val="nil"/>
          <w:bottom w:val="nil"/>
          <w:right w:val="nil"/>
          <w:between w:val="nil"/>
        </w:pBdr>
        <w:ind w:left="630" w:hanging="180"/>
        <w:jc w:val="both"/>
        <w:rPr>
          <w:color w:val="000000"/>
          <w:sz w:val="20"/>
          <w:szCs w:val="20"/>
        </w:rPr>
      </w:pPr>
      <w:r w:rsidRPr="00014854">
        <w:rPr>
          <w:color w:val="000000"/>
          <w:sz w:val="20"/>
          <w:szCs w:val="20"/>
        </w:rPr>
        <w:t>City or county governments</w:t>
      </w:r>
    </w:p>
    <w:p w14:paraId="17A4FC95" w14:textId="77777777" w:rsidR="0090069F" w:rsidRPr="00014854" w:rsidRDefault="00C360B5" w:rsidP="00BC3D6D">
      <w:pPr>
        <w:numPr>
          <w:ilvl w:val="0"/>
          <w:numId w:val="36"/>
        </w:numPr>
        <w:pBdr>
          <w:top w:val="nil"/>
          <w:left w:val="nil"/>
          <w:bottom w:val="nil"/>
          <w:right w:val="nil"/>
          <w:between w:val="nil"/>
        </w:pBdr>
        <w:ind w:left="630" w:hanging="180"/>
        <w:jc w:val="both"/>
        <w:rPr>
          <w:color w:val="000000"/>
          <w:sz w:val="20"/>
          <w:szCs w:val="20"/>
        </w:rPr>
      </w:pPr>
      <w:r w:rsidRPr="00014854">
        <w:rPr>
          <w:color w:val="000000"/>
          <w:sz w:val="20"/>
          <w:szCs w:val="20"/>
        </w:rPr>
        <w:t xml:space="preserve">For-profit corporations </w:t>
      </w:r>
    </w:p>
    <w:p w14:paraId="2F7A8C57" w14:textId="77777777" w:rsidR="0090069F" w:rsidRPr="00014854" w:rsidRDefault="0090069F" w:rsidP="001954A9">
      <w:pPr>
        <w:spacing w:after="60"/>
        <w:jc w:val="both"/>
        <w:rPr>
          <w:sz w:val="20"/>
          <w:szCs w:val="20"/>
        </w:rPr>
      </w:pPr>
    </w:p>
    <w:p w14:paraId="0B669F87" w14:textId="77777777" w:rsidR="0090069F" w:rsidRPr="00014854" w:rsidRDefault="00C360B5" w:rsidP="001954A9">
      <w:pPr>
        <w:pBdr>
          <w:top w:val="nil"/>
          <w:left w:val="nil"/>
          <w:bottom w:val="nil"/>
          <w:right w:val="nil"/>
          <w:between w:val="nil"/>
        </w:pBdr>
        <w:jc w:val="both"/>
        <w:rPr>
          <w:color w:val="000000"/>
          <w:sz w:val="20"/>
          <w:szCs w:val="20"/>
        </w:rPr>
      </w:pPr>
      <w:r w:rsidRPr="00014854">
        <w:rPr>
          <w:color w:val="000000"/>
          <w:sz w:val="20"/>
          <w:szCs w:val="20"/>
        </w:rPr>
        <w:t xml:space="preserve">Pursuant to ESSA, Title IV, Part B, Section 4204(b) (2) (H), with each proposal there is an expected standard of collaboration and coordination between any organization (CBO, FBO, Non-Profit Agency, public or private entity, etc.) and the local LEA.  In like fashion, any LEA applying must partner, collaborate, and coordinate with at least one CBO/FBO within the community. An exception to this rule is only permissible by statute if the LEA can demonstrate it is unable to partner with a community-based organization within reasonable geographic proximity and of sufficient quality to meet the requirements of this component. </w:t>
      </w:r>
    </w:p>
    <w:p w14:paraId="7B02C12D" w14:textId="77777777" w:rsidR="0090069F" w:rsidRPr="00014854" w:rsidRDefault="0090069F" w:rsidP="001954A9">
      <w:pPr>
        <w:pBdr>
          <w:top w:val="nil"/>
          <w:left w:val="nil"/>
          <w:bottom w:val="nil"/>
          <w:right w:val="nil"/>
          <w:between w:val="nil"/>
        </w:pBdr>
        <w:jc w:val="both"/>
        <w:rPr>
          <w:color w:val="000000"/>
          <w:sz w:val="20"/>
          <w:szCs w:val="20"/>
        </w:rPr>
      </w:pPr>
    </w:p>
    <w:p w14:paraId="33B9D1F6" w14:textId="77777777" w:rsidR="0090069F" w:rsidRDefault="00C360B5" w:rsidP="001954A9">
      <w:pPr>
        <w:jc w:val="both"/>
        <w:rPr>
          <w:b/>
          <w:color w:val="000000"/>
          <w:sz w:val="20"/>
          <w:szCs w:val="20"/>
          <w:highlight w:val="white"/>
        </w:rPr>
      </w:pPr>
      <w:r w:rsidRPr="00014854">
        <w:rPr>
          <w:sz w:val="20"/>
          <w:szCs w:val="20"/>
        </w:rPr>
        <w:t xml:space="preserve">The proposed service site for a Community Learning Center (CLC) must be located within the geographical attendance zone of the eligible school(s) from which students will be served.  By federal guidelines and statutes, the ALSDE must ensure that funding priorities and diversity among grantees are balanced with regard to geographical areas, urban and rural service sites, and as outlined within the applicable legislation.  Only one proposal may be submitted per eligible school.  </w:t>
      </w:r>
      <w:r w:rsidRPr="00014854">
        <w:rPr>
          <w:b/>
          <w:color w:val="000000"/>
          <w:sz w:val="20"/>
          <w:szCs w:val="20"/>
          <w:highlight w:val="white"/>
        </w:rPr>
        <w:t>Only one grant proposal to serve the students of a particular school(s) may be submitted.  If more than one proposal to serve the same school(s) is submitted, none of the proposals will proceed to the reading process.</w:t>
      </w:r>
    </w:p>
    <w:p w14:paraId="7AB89285" w14:textId="77777777" w:rsidR="000E7CAF" w:rsidRDefault="000E7CAF" w:rsidP="001954A9">
      <w:pPr>
        <w:jc w:val="both"/>
        <w:rPr>
          <w:sz w:val="20"/>
          <w:szCs w:val="20"/>
        </w:rPr>
      </w:pPr>
    </w:p>
    <w:p w14:paraId="15D9F573" w14:textId="366F082B" w:rsidR="000E7CAF" w:rsidRPr="00F14980" w:rsidRDefault="000E7CAF" w:rsidP="001954A9">
      <w:pPr>
        <w:jc w:val="both"/>
        <w:rPr>
          <w:sz w:val="20"/>
          <w:szCs w:val="20"/>
        </w:rPr>
      </w:pPr>
      <w:r w:rsidRPr="00F14980">
        <w:rPr>
          <w:sz w:val="20"/>
          <w:szCs w:val="20"/>
        </w:rPr>
        <w:t xml:space="preserve">Private school students and teachers are eligible to participate in </w:t>
      </w:r>
      <w:r w:rsidR="00521514">
        <w:rPr>
          <w:sz w:val="20"/>
          <w:szCs w:val="20"/>
        </w:rPr>
        <w:t>21st</w:t>
      </w:r>
      <w:r w:rsidRPr="00F14980">
        <w:rPr>
          <w:sz w:val="20"/>
          <w:szCs w:val="20"/>
        </w:rPr>
        <w:t xml:space="preserve"> CCLC programs and activities on an equitable basis.  A public school or other public or private organization must consult and involve private schools located in the geographical attendance zones of Title I</w:t>
      </w:r>
      <w:r w:rsidR="00552903">
        <w:rPr>
          <w:sz w:val="20"/>
          <w:szCs w:val="20"/>
        </w:rPr>
        <w:t>-</w:t>
      </w:r>
      <w:r w:rsidRPr="00F14980">
        <w:rPr>
          <w:sz w:val="20"/>
          <w:szCs w:val="20"/>
        </w:rPr>
        <w:t>eligible and Title I</w:t>
      </w:r>
      <w:r w:rsidR="00552903">
        <w:rPr>
          <w:sz w:val="20"/>
          <w:szCs w:val="20"/>
        </w:rPr>
        <w:t>-</w:t>
      </w:r>
      <w:r w:rsidRPr="00F14980">
        <w:rPr>
          <w:sz w:val="20"/>
          <w:szCs w:val="20"/>
        </w:rPr>
        <w:t xml:space="preserve">served schools during the design and development of the </w:t>
      </w:r>
      <w:r w:rsidR="00521514">
        <w:rPr>
          <w:sz w:val="20"/>
          <w:szCs w:val="20"/>
        </w:rPr>
        <w:t>21st</w:t>
      </w:r>
      <w:r w:rsidRPr="00F14980">
        <w:rPr>
          <w:sz w:val="20"/>
          <w:szCs w:val="20"/>
        </w:rPr>
        <w:t xml:space="preserve"> CCLC program to determine the students’ needs and the type of services that will be offered.  Grant recipients must notify private schools of the services available under the </w:t>
      </w:r>
      <w:r w:rsidR="00521514">
        <w:rPr>
          <w:sz w:val="20"/>
          <w:szCs w:val="20"/>
        </w:rPr>
        <w:t>21st</w:t>
      </w:r>
      <w:r w:rsidRPr="00F14980">
        <w:rPr>
          <w:sz w:val="20"/>
          <w:szCs w:val="20"/>
        </w:rPr>
        <w:t xml:space="preserve"> CCLC grant.</w:t>
      </w:r>
    </w:p>
    <w:p w14:paraId="65A9FD70" w14:textId="77777777" w:rsidR="0090069F" w:rsidRPr="00014854" w:rsidRDefault="0090069F" w:rsidP="001954A9">
      <w:pPr>
        <w:pBdr>
          <w:top w:val="nil"/>
          <w:left w:val="nil"/>
          <w:bottom w:val="nil"/>
          <w:right w:val="nil"/>
          <w:between w:val="nil"/>
        </w:pBdr>
        <w:jc w:val="both"/>
        <w:rPr>
          <w:color w:val="000000"/>
          <w:sz w:val="20"/>
          <w:szCs w:val="20"/>
        </w:rPr>
      </w:pPr>
    </w:p>
    <w:p w14:paraId="456CA886" w14:textId="2AD7E634" w:rsidR="0090069F" w:rsidRPr="00014854" w:rsidRDefault="00C360B5" w:rsidP="001954A9">
      <w:pPr>
        <w:pBdr>
          <w:top w:val="nil"/>
          <w:left w:val="nil"/>
          <w:bottom w:val="nil"/>
          <w:right w:val="nil"/>
          <w:between w:val="nil"/>
        </w:pBdr>
        <w:jc w:val="both"/>
        <w:rPr>
          <w:color w:val="000000"/>
          <w:sz w:val="20"/>
          <w:szCs w:val="20"/>
        </w:rPr>
      </w:pPr>
      <w:r w:rsidRPr="00014854">
        <w:rPr>
          <w:color w:val="000000"/>
          <w:sz w:val="20"/>
          <w:szCs w:val="20"/>
        </w:rPr>
        <w:t>Potential applicants must demonstrate a deliberate and strategic plan of involving local LEA leadership by contacting and engaging in multiple conversations with the superintendent and each applicable principal of the eligible school(s) to be served.  Communications should include, but not be limited to the intent to apply, a coordination of efforts and activities, and leadership’s cooperation as evidenced by the required, signed Superintendent and Principal Certification Forms. (</w:t>
      </w:r>
      <w:r w:rsidRPr="00014854">
        <w:rPr>
          <w:i/>
          <w:color w:val="000000"/>
          <w:sz w:val="20"/>
          <w:szCs w:val="20"/>
        </w:rPr>
        <w:t>Form 6</w:t>
      </w:r>
      <w:r w:rsidRPr="00014854">
        <w:rPr>
          <w:color w:val="17365D"/>
          <w:sz w:val="20"/>
          <w:szCs w:val="20"/>
        </w:rPr>
        <w:t xml:space="preserve">) </w:t>
      </w:r>
    </w:p>
    <w:p w14:paraId="7489F9AA" w14:textId="77777777" w:rsidR="0090069F" w:rsidRPr="001954A9" w:rsidRDefault="0090069F" w:rsidP="001954A9">
      <w:pPr>
        <w:pBdr>
          <w:top w:val="nil"/>
          <w:left w:val="nil"/>
          <w:bottom w:val="nil"/>
          <w:right w:val="nil"/>
          <w:between w:val="nil"/>
        </w:pBdr>
        <w:jc w:val="both"/>
        <w:rPr>
          <w:color w:val="000000"/>
          <w:sz w:val="20"/>
          <w:szCs w:val="20"/>
        </w:rPr>
      </w:pPr>
    </w:p>
    <w:p w14:paraId="6C3BD88E" w14:textId="7CCDE23C" w:rsidR="0090069F" w:rsidRPr="00014854" w:rsidRDefault="00C360B5" w:rsidP="001954A9">
      <w:pPr>
        <w:pBdr>
          <w:top w:val="nil"/>
          <w:left w:val="nil"/>
          <w:bottom w:val="nil"/>
          <w:right w:val="nil"/>
          <w:between w:val="nil"/>
        </w:pBdr>
        <w:jc w:val="both"/>
        <w:rPr>
          <w:color w:val="000000"/>
          <w:sz w:val="20"/>
          <w:szCs w:val="20"/>
        </w:rPr>
      </w:pPr>
      <w:r w:rsidRPr="00014854">
        <w:rPr>
          <w:b/>
          <w:color w:val="000000"/>
          <w:sz w:val="20"/>
          <w:szCs w:val="20"/>
        </w:rPr>
        <w:t xml:space="preserve">Previously funded </w:t>
      </w:r>
      <w:r w:rsidR="00521514">
        <w:rPr>
          <w:b/>
          <w:color w:val="000000"/>
          <w:sz w:val="20"/>
          <w:szCs w:val="20"/>
        </w:rPr>
        <w:t>21st</w:t>
      </w:r>
      <w:r w:rsidRPr="00014854">
        <w:rPr>
          <w:b/>
          <w:color w:val="000000"/>
          <w:sz w:val="20"/>
          <w:szCs w:val="20"/>
        </w:rPr>
        <w:t xml:space="preserve"> CCLC programs</w:t>
      </w:r>
      <w:r w:rsidRPr="00014854">
        <w:rPr>
          <w:color w:val="000000"/>
          <w:sz w:val="20"/>
          <w:szCs w:val="20"/>
        </w:rPr>
        <w:t xml:space="preserve"> whose grant award is ending in FY</w:t>
      </w:r>
      <w:r w:rsidR="00D43F1C">
        <w:rPr>
          <w:color w:val="000000"/>
          <w:sz w:val="20"/>
          <w:szCs w:val="20"/>
        </w:rPr>
        <w:t>20</w:t>
      </w:r>
      <w:r w:rsidRPr="00014854">
        <w:rPr>
          <w:sz w:val="20"/>
          <w:szCs w:val="20"/>
        </w:rPr>
        <w:t xml:space="preserve"> (September 30, 20</w:t>
      </w:r>
      <w:r w:rsidR="00D43F1C">
        <w:rPr>
          <w:sz w:val="20"/>
          <w:szCs w:val="20"/>
        </w:rPr>
        <w:t>20</w:t>
      </w:r>
      <w:r w:rsidRPr="00014854">
        <w:rPr>
          <w:sz w:val="20"/>
          <w:szCs w:val="20"/>
        </w:rPr>
        <w:t>)</w:t>
      </w:r>
      <w:r w:rsidRPr="00014854">
        <w:rPr>
          <w:color w:val="000000"/>
          <w:sz w:val="20"/>
          <w:szCs w:val="20"/>
        </w:rPr>
        <w:t xml:space="preserve"> are eligible to apply for new grant funding. However, such programs must understand they are required to follow the competitive process for determining new grant awards and no special consideration will be given for having received a prior grant. </w:t>
      </w:r>
    </w:p>
    <w:p w14:paraId="4EEFABB5" w14:textId="77777777" w:rsidR="0090069F" w:rsidRPr="00014854" w:rsidRDefault="0090069F" w:rsidP="001954A9">
      <w:pPr>
        <w:pBdr>
          <w:top w:val="nil"/>
          <w:left w:val="nil"/>
          <w:bottom w:val="nil"/>
          <w:right w:val="nil"/>
          <w:between w:val="nil"/>
        </w:pBdr>
        <w:jc w:val="both"/>
        <w:rPr>
          <w:color w:val="000000"/>
          <w:sz w:val="20"/>
          <w:szCs w:val="20"/>
        </w:rPr>
      </w:pPr>
    </w:p>
    <w:p w14:paraId="5B9B1CCA" w14:textId="77777777" w:rsidR="0090069F" w:rsidRPr="00014854" w:rsidRDefault="00C360B5" w:rsidP="001954A9">
      <w:pPr>
        <w:pBdr>
          <w:top w:val="nil"/>
          <w:left w:val="nil"/>
          <w:bottom w:val="nil"/>
          <w:right w:val="nil"/>
          <w:between w:val="nil"/>
        </w:pBdr>
        <w:jc w:val="both"/>
        <w:rPr>
          <w:color w:val="000000"/>
          <w:sz w:val="20"/>
          <w:szCs w:val="20"/>
        </w:rPr>
      </w:pPr>
      <w:bookmarkStart w:id="2" w:name="_Hlk33793614"/>
      <w:r w:rsidRPr="00014854">
        <w:rPr>
          <w:color w:val="000000"/>
          <w:sz w:val="20"/>
          <w:szCs w:val="20"/>
        </w:rPr>
        <w:t>In addition, previously funded grantees must have successfully implemented the former award and project with fidelity while scoring satisfactorily on all pertinent Risk Assessments and Evaluations. Accordingly, all audit findings must be resolved, programmatic documentation remitted, end of project reports submitted, and closeout procedures finalized before new or additional funding can be awarded. (EDGAR §75.590)</w:t>
      </w:r>
    </w:p>
    <w:bookmarkEnd w:id="2"/>
    <w:p w14:paraId="68AC49A5" w14:textId="77777777" w:rsidR="0090069F" w:rsidRPr="00014854" w:rsidRDefault="0090069F" w:rsidP="001954A9">
      <w:pPr>
        <w:pBdr>
          <w:top w:val="nil"/>
          <w:left w:val="nil"/>
          <w:bottom w:val="nil"/>
          <w:right w:val="nil"/>
          <w:between w:val="nil"/>
        </w:pBdr>
        <w:jc w:val="both"/>
        <w:rPr>
          <w:color w:val="000000"/>
          <w:sz w:val="20"/>
          <w:szCs w:val="20"/>
        </w:rPr>
      </w:pPr>
    </w:p>
    <w:p w14:paraId="34923E19" w14:textId="77777777" w:rsidR="0090069F" w:rsidRPr="00014854" w:rsidRDefault="00C360B5" w:rsidP="001954A9">
      <w:pPr>
        <w:pBdr>
          <w:top w:val="nil"/>
          <w:left w:val="nil"/>
          <w:bottom w:val="nil"/>
          <w:right w:val="nil"/>
          <w:between w:val="nil"/>
        </w:pBdr>
        <w:spacing w:after="60"/>
        <w:jc w:val="both"/>
        <w:rPr>
          <w:b/>
          <w:color w:val="000000"/>
        </w:rPr>
      </w:pPr>
      <w:r w:rsidRPr="00014854">
        <w:rPr>
          <w:b/>
          <w:color w:val="000000"/>
        </w:rPr>
        <w:t>Priorities</w:t>
      </w:r>
    </w:p>
    <w:p w14:paraId="696501EC" w14:textId="4EDA455E" w:rsidR="00746412" w:rsidRDefault="00C360B5" w:rsidP="001F2E78">
      <w:pPr>
        <w:rPr>
          <w:sz w:val="20"/>
          <w:szCs w:val="20"/>
        </w:rPr>
      </w:pPr>
      <w:r w:rsidRPr="00014854">
        <w:rPr>
          <w:i/>
          <w:sz w:val="20"/>
          <w:szCs w:val="20"/>
        </w:rPr>
        <w:t xml:space="preserve">The Every Student Succeeds Act </w:t>
      </w:r>
      <w:r w:rsidRPr="00014854">
        <w:rPr>
          <w:sz w:val="20"/>
          <w:szCs w:val="20"/>
        </w:rPr>
        <w:t xml:space="preserve">(ESSA) Title IV, Part B requires priority be given to </w:t>
      </w:r>
      <w:r w:rsidR="00521514">
        <w:rPr>
          <w:sz w:val="20"/>
          <w:szCs w:val="20"/>
        </w:rPr>
        <w:t>21st</w:t>
      </w:r>
      <w:r w:rsidRPr="00014854">
        <w:rPr>
          <w:sz w:val="20"/>
          <w:szCs w:val="20"/>
        </w:rPr>
        <w:t xml:space="preserve"> CCLC grant applicants who will primarily serve students who attend schools with a high concentration of impoverished students, as defined by a </w:t>
      </w:r>
      <w:r w:rsidRPr="00014854">
        <w:rPr>
          <w:b/>
          <w:sz w:val="20"/>
          <w:szCs w:val="20"/>
        </w:rPr>
        <w:t xml:space="preserve">poverty percentage of </w:t>
      </w:r>
      <w:r w:rsidR="00D43F1C">
        <w:rPr>
          <w:b/>
          <w:sz w:val="20"/>
          <w:szCs w:val="20"/>
        </w:rPr>
        <w:t>40%</w:t>
      </w:r>
      <w:r w:rsidRPr="00014854">
        <w:rPr>
          <w:b/>
          <w:sz w:val="20"/>
          <w:szCs w:val="20"/>
        </w:rPr>
        <w:t xml:space="preserve"> or greater</w:t>
      </w:r>
      <w:r w:rsidRPr="00014854">
        <w:rPr>
          <w:sz w:val="20"/>
          <w:szCs w:val="20"/>
        </w:rPr>
        <w:t>, determined by school enrollment or the participating attendance area.</w:t>
      </w:r>
    </w:p>
    <w:p w14:paraId="6307A774" w14:textId="77777777" w:rsidR="0090069F" w:rsidRPr="00014854" w:rsidRDefault="00C360B5" w:rsidP="001F2E78">
      <w:pPr>
        <w:spacing w:after="60"/>
        <w:rPr>
          <w:sz w:val="20"/>
          <w:szCs w:val="20"/>
        </w:rPr>
      </w:pPr>
      <w:r w:rsidRPr="00014854">
        <w:rPr>
          <w:sz w:val="20"/>
          <w:szCs w:val="20"/>
        </w:rPr>
        <w:t>The</w:t>
      </w:r>
      <w:r w:rsidR="00746412">
        <w:rPr>
          <w:sz w:val="20"/>
          <w:szCs w:val="20"/>
        </w:rPr>
        <w:t xml:space="preserve"> </w:t>
      </w:r>
      <w:r w:rsidRPr="00014854">
        <w:rPr>
          <w:sz w:val="20"/>
          <w:szCs w:val="20"/>
        </w:rPr>
        <w:t xml:space="preserve">ALSDE must take into consideration the overall number of students and the poverty level at </w:t>
      </w:r>
      <w:r w:rsidRPr="00014854">
        <w:rPr>
          <w:b/>
          <w:sz w:val="20"/>
          <w:szCs w:val="20"/>
        </w:rPr>
        <w:t>all</w:t>
      </w:r>
      <w:r w:rsidRPr="00014854">
        <w:rPr>
          <w:sz w:val="20"/>
          <w:szCs w:val="20"/>
        </w:rPr>
        <w:t xml:space="preserve"> schools within the geographical area directly feeding into the proposed target program to determine some applicants' eligibility.</w:t>
      </w:r>
    </w:p>
    <w:p w14:paraId="37AFFC7C" w14:textId="77777777" w:rsidR="00DF2CA6" w:rsidRPr="00014854" w:rsidRDefault="00DF2CA6" w:rsidP="001954A9">
      <w:pPr>
        <w:spacing w:after="60"/>
        <w:jc w:val="both"/>
        <w:rPr>
          <w:sz w:val="20"/>
          <w:szCs w:val="20"/>
        </w:rPr>
      </w:pPr>
    </w:p>
    <w:p w14:paraId="7575F7BC" w14:textId="77777777" w:rsidR="0090069F" w:rsidRPr="00014854" w:rsidRDefault="00C360B5" w:rsidP="001954A9">
      <w:pPr>
        <w:jc w:val="both"/>
        <w:rPr>
          <w:u w:val="single"/>
        </w:rPr>
      </w:pPr>
      <w:r w:rsidRPr="00014854">
        <w:rPr>
          <w:b/>
          <w:u w:val="single"/>
        </w:rPr>
        <w:lastRenderedPageBreak/>
        <w:t>Competitive Priority</w:t>
      </w:r>
    </w:p>
    <w:p w14:paraId="5797DB7E" w14:textId="77777777" w:rsidR="00FC430A" w:rsidRDefault="005A6A0A" w:rsidP="001954A9">
      <w:pPr>
        <w:spacing w:after="120"/>
        <w:jc w:val="both"/>
        <w:rPr>
          <w:b/>
          <w:sz w:val="20"/>
          <w:szCs w:val="20"/>
        </w:rPr>
      </w:pPr>
      <w:r>
        <w:rPr>
          <w:sz w:val="20"/>
          <w:szCs w:val="20"/>
        </w:rPr>
        <w:t xml:space="preserve"> </w:t>
      </w:r>
      <w:r w:rsidR="00C360B5" w:rsidRPr="00014854">
        <w:rPr>
          <w:b/>
          <w:sz w:val="20"/>
          <w:szCs w:val="20"/>
        </w:rPr>
        <w:t xml:space="preserve"> </w:t>
      </w:r>
    </w:p>
    <w:p w14:paraId="49ADED91" w14:textId="4EEF90EE" w:rsidR="0090069F" w:rsidRPr="00014854" w:rsidRDefault="0037105B" w:rsidP="00FC430A">
      <w:pPr>
        <w:spacing w:after="120"/>
        <w:rPr>
          <w:sz w:val="20"/>
          <w:szCs w:val="20"/>
          <w:highlight w:val="cyan"/>
        </w:rPr>
      </w:pPr>
      <w:r w:rsidRPr="00014854">
        <w:rPr>
          <w:b/>
          <w:sz w:val="20"/>
          <w:szCs w:val="20"/>
        </w:rPr>
        <w:t>Each of the competitive priorities are worth 3 points.</w:t>
      </w:r>
    </w:p>
    <w:p w14:paraId="307FC0B3" w14:textId="23A182C9" w:rsidR="0090069F" w:rsidRPr="00014854" w:rsidRDefault="00C360B5" w:rsidP="001954A9">
      <w:pPr>
        <w:jc w:val="both"/>
        <w:rPr>
          <w:b/>
          <w:i/>
          <w:sz w:val="20"/>
          <w:szCs w:val="20"/>
        </w:rPr>
      </w:pPr>
      <w:r w:rsidRPr="00014854">
        <w:rPr>
          <w:b/>
          <w:i/>
          <w:sz w:val="20"/>
          <w:szCs w:val="20"/>
        </w:rPr>
        <w:t xml:space="preserve">** Please note that priority points will </w:t>
      </w:r>
      <w:r w:rsidRPr="00014854">
        <w:rPr>
          <w:b/>
          <w:sz w:val="20"/>
          <w:szCs w:val="20"/>
          <w:u w:val="single"/>
        </w:rPr>
        <w:t>only</w:t>
      </w:r>
      <w:r w:rsidRPr="00014854">
        <w:rPr>
          <w:b/>
          <w:i/>
          <w:sz w:val="20"/>
          <w:szCs w:val="20"/>
          <w:u w:val="single"/>
        </w:rPr>
        <w:t xml:space="preserve"> </w:t>
      </w:r>
      <w:r w:rsidRPr="00014854">
        <w:rPr>
          <w:b/>
          <w:i/>
          <w:sz w:val="20"/>
          <w:szCs w:val="20"/>
        </w:rPr>
        <w:t xml:space="preserve">be added after the application has met the </w:t>
      </w:r>
      <w:r w:rsidRPr="00014854">
        <w:rPr>
          <w:b/>
          <w:i/>
          <w:sz w:val="20"/>
          <w:szCs w:val="20"/>
          <w:u w:val="single"/>
        </w:rPr>
        <w:t xml:space="preserve">required minimum qualifying </w:t>
      </w:r>
      <w:r w:rsidRPr="00BD081C">
        <w:rPr>
          <w:b/>
          <w:i/>
          <w:sz w:val="20"/>
          <w:szCs w:val="20"/>
          <w:u w:val="single"/>
        </w:rPr>
        <w:t>score</w:t>
      </w:r>
      <w:r w:rsidRPr="00BD081C">
        <w:rPr>
          <w:b/>
          <w:i/>
          <w:sz w:val="20"/>
          <w:szCs w:val="20"/>
        </w:rPr>
        <w:t xml:space="preserve"> </w:t>
      </w:r>
      <w:r w:rsidRPr="00014854">
        <w:rPr>
          <w:b/>
          <w:i/>
          <w:sz w:val="20"/>
          <w:szCs w:val="20"/>
        </w:rPr>
        <w:t>that warrants the award of grant funding.</w:t>
      </w:r>
      <w:r w:rsidR="00673A05">
        <w:rPr>
          <w:b/>
          <w:i/>
          <w:sz w:val="20"/>
          <w:szCs w:val="20"/>
        </w:rPr>
        <w:t xml:space="preserve"> </w:t>
      </w:r>
      <w:r w:rsidR="00FC430A">
        <w:rPr>
          <w:b/>
          <w:i/>
          <w:sz w:val="20"/>
          <w:szCs w:val="20"/>
        </w:rPr>
        <w:t xml:space="preserve"> </w:t>
      </w:r>
      <w:r w:rsidRPr="00014854">
        <w:rPr>
          <w:b/>
          <w:i/>
          <w:sz w:val="20"/>
          <w:szCs w:val="20"/>
        </w:rPr>
        <w:t xml:space="preserve">Applications not meeting the minimum qualifying score requirement of 188 points out of 234 points will not be eligible to receive funding, </w:t>
      </w:r>
      <w:r w:rsidRPr="00FC430A">
        <w:rPr>
          <w:b/>
          <w:sz w:val="20"/>
          <w:szCs w:val="20"/>
          <w:u w:val="single"/>
        </w:rPr>
        <w:t>even</w:t>
      </w:r>
      <w:r w:rsidR="00FC430A">
        <w:rPr>
          <w:b/>
          <w:sz w:val="20"/>
          <w:szCs w:val="20"/>
        </w:rPr>
        <w:t xml:space="preserve"> </w:t>
      </w:r>
      <w:r w:rsidRPr="00FC430A">
        <w:rPr>
          <w:b/>
          <w:i/>
          <w:sz w:val="20"/>
          <w:szCs w:val="20"/>
        </w:rPr>
        <w:t>if</w:t>
      </w:r>
      <w:r w:rsidRPr="00014854">
        <w:rPr>
          <w:b/>
          <w:i/>
          <w:sz w:val="20"/>
          <w:szCs w:val="20"/>
        </w:rPr>
        <w:t xml:space="preserve"> the priority points cause the application to reach the minimum qualifying score.</w:t>
      </w:r>
    </w:p>
    <w:p w14:paraId="7D142185" w14:textId="77777777" w:rsidR="00746412" w:rsidRPr="00014854" w:rsidRDefault="00746412" w:rsidP="001954A9">
      <w:pPr>
        <w:jc w:val="both"/>
        <w:rPr>
          <w:b/>
          <w:i/>
          <w:sz w:val="20"/>
          <w:szCs w:val="20"/>
          <w:highlight w:val="yellow"/>
        </w:rPr>
      </w:pPr>
    </w:p>
    <w:p w14:paraId="0856F317" w14:textId="77777777" w:rsidR="0037105B" w:rsidRPr="00014854" w:rsidRDefault="00014854" w:rsidP="001954A9">
      <w:pPr>
        <w:spacing w:after="60"/>
        <w:jc w:val="both"/>
        <w:rPr>
          <w:b/>
        </w:rPr>
      </w:pPr>
      <w:r>
        <w:rPr>
          <w:b/>
        </w:rPr>
        <w:t xml:space="preserve">#1 </w:t>
      </w:r>
      <w:r w:rsidR="0037105B" w:rsidRPr="00014854">
        <w:rPr>
          <w:b/>
        </w:rPr>
        <w:t>JOINT CO-APPLICANT</w:t>
      </w:r>
    </w:p>
    <w:p w14:paraId="035193AA" w14:textId="74284300" w:rsidR="002E39BF" w:rsidRDefault="00950E6E" w:rsidP="00BD081C">
      <w:pPr>
        <w:jc w:val="both"/>
        <w:rPr>
          <w:sz w:val="20"/>
          <w:szCs w:val="20"/>
        </w:rPr>
      </w:pPr>
      <w:r w:rsidRPr="00014854">
        <w:rPr>
          <w:sz w:val="20"/>
          <w:szCs w:val="20"/>
        </w:rPr>
        <w:t xml:space="preserve">A </w:t>
      </w:r>
      <w:r w:rsidRPr="00014854">
        <w:rPr>
          <w:b/>
          <w:i/>
          <w:sz w:val="20"/>
          <w:szCs w:val="20"/>
        </w:rPr>
        <w:t xml:space="preserve">Joint Co-Applicant </w:t>
      </w:r>
      <w:r w:rsidRPr="00014854">
        <w:rPr>
          <w:sz w:val="20"/>
          <w:szCs w:val="20"/>
        </w:rPr>
        <w:t xml:space="preserve">is </w:t>
      </w:r>
      <w:r w:rsidR="0037105B" w:rsidRPr="00014854">
        <w:rPr>
          <w:sz w:val="20"/>
          <w:szCs w:val="20"/>
        </w:rPr>
        <w:t xml:space="preserve">defined as </w:t>
      </w:r>
      <w:r w:rsidRPr="00014854">
        <w:rPr>
          <w:sz w:val="20"/>
          <w:szCs w:val="20"/>
        </w:rPr>
        <w:t xml:space="preserve">an entity that provides a significant level of support during the pre-grant design, planning, and application phase, followed by significant involvement during the post-award program delivery of </w:t>
      </w:r>
    </w:p>
    <w:p w14:paraId="0AB871EE" w14:textId="7E1CD7A7" w:rsidR="00950E6E" w:rsidRPr="00014854" w:rsidRDefault="00950E6E" w:rsidP="00BD081C">
      <w:pPr>
        <w:jc w:val="both"/>
        <w:rPr>
          <w:sz w:val="20"/>
          <w:szCs w:val="20"/>
        </w:rPr>
      </w:pPr>
      <w:r w:rsidRPr="00014854">
        <w:rPr>
          <w:sz w:val="20"/>
          <w:szCs w:val="20"/>
        </w:rPr>
        <w:t>grant</w:t>
      </w:r>
      <w:r w:rsidR="002E39BF">
        <w:rPr>
          <w:sz w:val="20"/>
          <w:szCs w:val="20"/>
        </w:rPr>
        <w:t>-</w:t>
      </w:r>
      <w:r w:rsidRPr="00014854">
        <w:rPr>
          <w:sz w:val="20"/>
          <w:szCs w:val="20"/>
        </w:rPr>
        <w:t xml:space="preserve">related services.  Although the support may come in monetary form, in order to be considered a co-applicant, the organization must play an ongoing continuous role throughout the grant period, without which the applicant would not pursue a joint collaborative award of a </w:t>
      </w:r>
      <w:r w:rsidR="00521514">
        <w:rPr>
          <w:sz w:val="20"/>
          <w:szCs w:val="20"/>
        </w:rPr>
        <w:t>21st</w:t>
      </w:r>
      <w:r w:rsidRPr="00014854">
        <w:rPr>
          <w:sz w:val="20"/>
          <w:szCs w:val="20"/>
        </w:rPr>
        <w:t xml:space="preserve"> CCLC grant.</w:t>
      </w:r>
    </w:p>
    <w:p w14:paraId="60F77041" w14:textId="77777777" w:rsidR="000964F1" w:rsidRPr="00014854" w:rsidRDefault="000964F1" w:rsidP="001954A9">
      <w:pPr>
        <w:spacing w:after="60"/>
        <w:jc w:val="both"/>
        <w:rPr>
          <w:b/>
          <w:sz w:val="20"/>
          <w:szCs w:val="20"/>
        </w:rPr>
      </w:pPr>
    </w:p>
    <w:p w14:paraId="0F9A61AE" w14:textId="77777777" w:rsidR="000964F1" w:rsidRPr="00014854" w:rsidRDefault="000964F1" w:rsidP="00BC3D6D">
      <w:pPr>
        <w:numPr>
          <w:ilvl w:val="0"/>
          <w:numId w:val="71"/>
        </w:numPr>
        <w:spacing w:after="40"/>
        <w:jc w:val="both"/>
        <w:rPr>
          <w:sz w:val="20"/>
          <w:szCs w:val="20"/>
        </w:rPr>
      </w:pPr>
      <w:r w:rsidRPr="00014854">
        <w:rPr>
          <w:sz w:val="20"/>
          <w:szCs w:val="20"/>
        </w:rPr>
        <w:t xml:space="preserve">A proposal MUST be submitted through combined efforts of an LEA receiving Title I funding </w:t>
      </w:r>
      <w:r w:rsidRPr="00014854">
        <w:rPr>
          <w:b/>
          <w:i/>
          <w:sz w:val="20"/>
          <w:szCs w:val="20"/>
        </w:rPr>
        <w:t>and</w:t>
      </w:r>
      <w:r w:rsidRPr="00014854">
        <w:rPr>
          <w:sz w:val="20"/>
          <w:szCs w:val="20"/>
        </w:rPr>
        <w:t xml:space="preserve"> a public or private community organization (Corporation, CBO, FBO, et. al.)</w:t>
      </w:r>
    </w:p>
    <w:p w14:paraId="30A2118D" w14:textId="77777777" w:rsidR="000964F1" w:rsidRPr="00014854" w:rsidRDefault="000964F1" w:rsidP="00BC3D6D">
      <w:pPr>
        <w:numPr>
          <w:ilvl w:val="0"/>
          <w:numId w:val="71"/>
        </w:numPr>
        <w:spacing w:after="40"/>
        <w:jc w:val="both"/>
        <w:rPr>
          <w:sz w:val="20"/>
          <w:szCs w:val="20"/>
        </w:rPr>
      </w:pPr>
      <w:r w:rsidRPr="00014854">
        <w:rPr>
          <w:b/>
          <w:sz w:val="20"/>
          <w:szCs w:val="20"/>
        </w:rPr>
        <w:t xml:space="preserve">This collaboration is </w:t>
      </w:r>
      <w:r w:rsidRPr="00014854">
        <w:rPr>
          <w:b/>
          <w:sz w:val="20"/>
          <w:szCs w:val="20"/>
          <w:u w:val="single"/>
        </w:rPr>
        <w:t>not</w:t>
      </w:r>
      <w:r w:rsidRPr="00014854">
        <w:rPr>
          <w:b/>
          <w:sz w:val="20"/>
          <w:szCs w:val="20"/>
        </w:rPr>
        <w:t xml:space="preserve"> merely a partnership through contracted provided services</w:t>
      </w:r>
    </w:p>
    <w:p w14:paraId="548810AF" w14:textId="77777777" w:rsidR="000964F1" w:rsidRPr="00014854" w:rsidRDefault="000964F1" w:rsidP="00BC3D6D">
      <w:pPr>
        <w:numPr>
          <w:ilvl w:val="0"/>
          <w:numId w:val="71"/>
        </w:numPr>
        <w:spacing w:after="40"/>
        <w:jc w:val="both"/>
        <w:rPr>
          <w:sz w:val="20"/>
          <w:szCs w:val="20"/>
        </w:rPr>
      </w:pPr>
      <w:r w:rsidRPr="00014854">
        <w:rPr>
          <w:sz w:val="20"/>
          <w:szCs w:val="20"/>
        </w:rPr>
        <w:t>The LEA and other organization(s) must work extensively in the planning and design of the program</w:t>
      </w:r>
    </w:p>
    <w:p w14:paraId="02F4E7D7" w14:textId="77777777" w:rsidR="000964F1" w:rsidRPr="00014854" w:rsidRDefault="000964F1" w:rsidP="00BC3D6D">
      <w:pPr>
        <w:numPr>
          <w:ilvl w:val="0"/>
          <w:numId w:val="71"/>
        </w:numPr>
        <w:spacing w:after="40"/>
        <w:jc w:val="both"/>
        <w:rPr>
          <w:sz w:val="20"/>
          <w:szCs w:val="20"/>
        </w:rPr>
      </w:pPr>
      <w:r w:rsidRPr="00014854">
        <w:rPr>
          <w:sz w:val="20"/>
          <w:szCs w:val="20"/>
        </w:rPr>
        <w:t>Each must have substantial roles in the delivery of services</w:t>
      </w:r>
    </w:p>
    <w:p w14:paraId="086EC38E" w14:textId="77777777" w:rsidR="000964F1" w:rsidRPr="00014854" w:rsidRDefault="000964F1" w:rsidP="00BC3D6D">
      <w:pPr>
        <w:numPr>
          <w:ilvl w:val="0"/>
          <w:numId w:val="71"/>
        </w:numPr>
        <w:spacing w:after="40"/>
        <w:jc w:val="both"/>
        <w:rPr>
          <w:sz w:val="20"/>
          <w:szCs w:val="20"/>
        </w:rPr>
      </w:pPr>
      <w:r w:rsidRPr="00014854">
        <w:rPr>
          <w:sz w:val="20"/>
          <w:szCs w:val="20"/>
        </w:rPr>
        <w:t>Each must share grant resources to implement the proposed project effectively</w:t>
      </w:r>
    </w:p>
    <w:p w14:paraId="1C50C4A8" w14:textId="77777777" w:rsidR="000964F1" w:rsidRPr="00014854" w:rsidRDefault="000964F1" w:rsidP="00BC3D6D">
      <w:pPr>
        <w:numPr>
          <w:ilvl w:val="0"/>
          <w:numId w:val="71"/>
        </w:numPr>
        <w:spacing w:after="40"/>
        <w:jc w:val="both"/>
        <w:rPr>
          <w:sz w:val="20"/>
          <w:szCs w:val="20"/>
        </w:rPr>
      </w:pPr>
      <w:r w:rsidRPr="00014854">
        <w:rPr>
          <w:sz w:val="20"/>
          <w:szCs w:val="20"/>
        </w:rPr>
        <w:t>Each must be involved in the management and oversight of the proposed program</w:t>
      </w:r>
    </w:p>
    <w:p w14:paraId="61950FA0" w14:textId="178243F2" w:rsidR="000964F1" w:rsidRPr="00014854" w:rsidRDefault="000964F1" w:rsidP="00BC3D6D">
      <w:pPr>
        <w:numPr>
          <w:ilvl w:val="0"/>
          <w:numId w:val="71"/>
        </w:numPr>
        <w:spacing w:after="40"/>
        <w:jc w:val="both"/>
        <w:rPr>
          <w:sz w:val="20"/>
          <w:szCs w:val="20"/>
        </w:rPr>
      </w:pPr>
      <w:r w:rsidRPr="00014854">
        <w:rPr>
          <w:sz w:val="20"/>
          <w:szCs w:val="20"/>
        </w:rPr>
        <w:t xml:space="preserve">A </w:t>
      </w:r>
      <w:r w:rsidRPr="00014854">
        <w:rPr>
          <w:b/>
          <w:i/>
          <w:sz w:val="20"/>
          <w:szCs w:val="20"/>
          <w:u w:val="single"/>
        </w:rPr>
        <w:t>signed</w:t>
      </w:r>
      <w:r w:rsidRPr="00014854">
        <w:rPr>
          <w:sz w:val="20"/>
          <w:szCs w:val="20"/>
        </w:rPr>
        <w:t xml:space="preserve"> agreement </w:t>
      </w:r>
      <w:r w:rsidRPr="00014854">
        <w:rPr>
          <w:b/>
          <w:sz w:val="20"/>
          <w:szCs w:val="20"/>
        </w:rPr>
        <w:t xml:space="preserve">(Form 5) </w:t>
      </w:r>
      <w:r w:rsidRPr="00014854">
        <w:rPr>
          <w:sz w:val="20"/>
          <w:szCs w:val="20"/>
        </w:rPr>
        <w:t xml:space="preserve">between both entities stating the collaboration of efforts, resources, and funding </w:t>
      </w:r>
      <w:r w:rsidRPr="00014854">
        <w:rPr>
          <w:b/>
          <w:sz w:val="20"/>
          <w:szCs w:val="20"/>
        </w:rPr>
        <w:t xml:space="preserve">must be submitted with the grant application.  </w:t>
      </w:r>
      <w:r w:rsidRPr="00014854">
        <w:rPr>
          <w:sz w:val="20"/>
          <w:szCs w:val="20"/>
        </w:rPr>
        <w:t xml:space="preserve">This document must clearly define and detail the roles and responsibilities of all parties involved with explicit expectations </w:t>
      </w:r>
      <w:r w:rsidR="00D132F5" w:rsidRPr="00014854">
        <w:rPr>
          <w:sz w:val="20"/>
          <w:szCs w:val="20"/>
        </w:rPr>
        <w:t>outlined.</w:t>
      </w:r>
    </w:p>
    <w:p w14:paraId="2E855D55" w14:textId="77777777" w:rsidR="000964F1" w:rsidRPr="00014854" w:rsidRDefault="000964F1" w:rsidP="001954A9">
      <w:pPr>
        <w:jc w:val="both"/>
        <w:rPr>
          <w:b/>
          <w:sz w:val="20"/>
          <w:szCs w:val="20"/>
          <w:highlight w:val="yellow"/>
        </w:rPr>
      </w:pPr>
    </w:p>
    <w:p w14:paraId="4D5A4CC3" w14:textId="2D43BD98" w:rsidR="0090069F" w:rsidRPr="00014854" w:rsidRDefault="00950E6E" w:rsidP="001954A9">
      <w:pPr>
        <w:pBdr>
          <w:top w:val="nil"/>
          <w:left w:val="nil"/>
          <w:bottom w:val="nil"/>
          <w:right w:val="nil"/>
          <w:between w:val="nil"/>
        </w:pBdr>
        <w:spacing w:after="60" w:line="276" w:lineRule="auto"/>
        <w:jc w:val="both"/>
        <w:rPr>
          <w:color w:val="000000"/>
          <w:sz w:val="20"/>
          <w:szCs w:val="20"/>
        </w:rPr>
      </w:pPr>
      <w:r w:rsidRPr="00014854">
        <w:rPr>
          <w:b/>
          <w:i/>
          <w:color w:val="000000"/>
          <w:sz w:val="20"/>
          <w:szCs w:val="20"/>
        </w:rPr>
        <w:t xml:space="preserve">Joint Co-Applicants </w:t>
      </w:r>
      <w:r w:rsidR="00C360B5" w:rsidRPr="00014854">
        <w:rPr>
          <w:color w:val="000000"/>
          <w:sz w:val="20"/>
          <w:szCs w:val="20"/>
        </w:rPr>
        <w:t xml:space="preserve">submitting a </w:t>
      </w:r>
      <w:r w:rsidR="00C360B5" w:rsidRPr="00014854">
        <w:rPr>
          <w:b/>
          <w:i/>
          <w:color w:val="000000"/>
          <w:sz w:val="20"/>
          <w:szCs w:val="20"/>
        </w:rPr>
        <w:t>Joint</w:t>
      </w:r>
      <w:r w:rsidRPr="00014854">
        <w:rPr>
          <w:b/>
          <w:i/>
          <w:color w:val="000000"/>
          <w:sz w:val="20"/>
          <w:szCs w:val="20"/>
        </w:rPr>
        <w:t xml:space="preserve"> Co-Applicant </w:t>
      </w:r>
      <w:r w:rsidR="00C360B5" w:rsidRPr="00014854">
        <w:rPr>
          <w:color w:val="000000"/>
          <w:sz w:val="20"/>
          <w:szCs w:val="20"/>
        </w:rPr>
        <w:t xml:space="preserve">proposal – </w:t>
      </w:r>
      <w:r w:rsidR="00C360B5" w:rsidRPr="00014854">
        <w:rPr>
          <w:b/>
          <w:color w:val="000000"/>
          <w:sz w:val="20"/>
          <w:szCs w:val="20"/>
        </w:rPr>
        <w:t xml:space="preserve">A joint submission is an application that clearly demonstrates the collaboration and cooperation between a local LEA and a community organization. </w:t>
      </w:r>
      <w:r w:rsidR="00C360B5" w:rsidRPr="00014854">
        <w:rPr>
          <w:color w:val="000000"/>
          <w:sz w:val="20"/>
          <w:szCs w:val="20"/>
        </w:rPr>
        <w:t xml:space="preserve"> The collaboration outlined in the application must include detailed information regarding partnership management, programmatic collaboration, and fiscal collaboration and cooperation. </w:t>
      </w:r>
      <w:r w:rsidR="000964F1" w:rsidRPr="00014854">
        <w:rPr>
          <w:color w:val="000000"/>
          <w:sz w:val="20"/>
          <w:szCs w:val="20"/>
        </w:rPr>
        <w:t>(</w:t>
      </w:r>
      <w:r w:rsidR="000964F1" w:rsidRPr="00014854">
        <w:rPr>
          <w:i/>
          <w:color w:val="000000"/>
          <w:sz w:val="20"/>
          <w:szCs w:val="20"/>
        </w:rPr>
        <w:t>i.e.</w:t>
      </w:r>
      <w:r w:rsidR="002721F3">
        <w:rPr>
          <w:i/>
          <w:color w:val="000000"/>
          <w:sz w:val="20"/>
          <w:szCs w:val="20"/>
        </w:rPr>
        <w:t>,</w:t>
      </w:r>
      <w:r w:rsidR="000964F1" w:rsidRPr="00014854">
        <w:rPr>
          <w:i/>
          <w:color w:val="000000"/>
          <w:sz w:val="20"/>
          <w:szCs w:val="20"/>
        </w:rPr>
        <w:t xml:space="preserve"> Narrative, Project Design, Services, Management, Assessment, </w:t>
      </w:r>
      <w:r w:rsidR="000964F1" w:rsidRPr="00014854">
        <w:rPr>
          <w:i/>
          <w:sz w:val="20"/>
          <w:szCs w:val="20"/>
        </w:rPr>
        <w:t>etc</w:t>
      </w:r>
      <w:r w:rsidR="000964F1" w:rsidRPr="00014854">
        <w:rPr>
          <w:i/>
          <w:color w:val="000000"/>
          <w:sz w:val="20"/>
          <w:szCs w:val="20"/>
        </w:rPr>
        <w:t>.</w:t>
      </w:r>
      <w:r w:rsidR="000964F1" w:rsidRPr="00014854">
        <w:rPr>
          <w:color w:val="000000"/>
          <w:sz w:val="20"/>
          <w:szCs w:val="20"/>
        </w:rPr>
        <w:t>)</w:t>
      </w:r>
      <w:r w:rsidR="00E320B6" w:rsidRPr="00014854">
        <w:rPr>
          <w:color w:val="000000"/>
          <w:sz w:val="20"/>
          <w:szCs w:val="20"/>
        </w:rPr>
        <w:t xml:space="preserve"> </w:t>
      </w:r>
      <w:r w:rsidR="00C360B5" w:rsidRPr="00014854">
        <w:rPr>
          <w:color w:val="000000"/>
          <w:sz w:val="20"/>
          <w:szCs w:val="20"/>
        </w:rPr>
        <w:t>Additionally, applicants must demonstrate the strength and quality of the proposed collaboration throughout the entire grant application</w:t>
      </w:r>
      <w:r w:rsidR="000964F1" w:rsidRPr="00014854">
        <w:rPr>
          <w:color w:val="000000"/>
          <w:sz w:val="20"/>
          <w:szCs w:val="20"/>
        </w:rPr>
        <w:t>.</w:t>
      </w:r>
      <w:r w:rsidR="000964F1" w:rsidRPr="00014854">
        <w:rPr>
          <w:sz w:val="20"/>
          <w:szCs w:val="20"/>
        </w:rPr>
        <w:t xml:space="preserve">  Both the co-applicant and partner relationships should include material in-kind contribution to the program and these contributions should be clearly demonstrated in the content of the applicatio</w:t>
      </w:r>
      <w:r w:rsidR="0037105B" w:rsidRPr="00014854">
        <w:rPr>
          <w:sz w:val="20"/>
          <w:szCs w:val="20"/>
        </w:rPr>
        <w:t>n.</w:t>
      </w:r>
    </w:p>
    <w:p w14:paraId="1C3FA83D" w14:textId="77777777" w:rsidR="0090069F" w:rsidRPr="00014854" w:rsidRDefault="00C360B5" w:rsidP="001954A9">
      <w:pPr>
        <w:spacing w:after="60"/>
        <w:jc w:val="both"/>
        <w:rPr>
          <w:b/>
          <w:i/>
          <w:color w:val="000000"/>
          <w:sz w:val="20"/>
          <w:szCs w:val="20"/>
        </w:rPr>
      </w:pPr>
      <w:r w:rsidRPr="00014854">
        <w:rPr>
          <w:b/>
          <w:color w:val="000000"/>
          <w:sz w:val="20"/>
          <w:szCs w:val="20"/>
        </w:rPr>
        <w:t>Please Note: Funding throughout the entirety of the grant award period is contingent upon maintaining the viability of the collaborative partnership. The ALSDE reserves the right to reduce or withdraw funding if the program fails to adhere to grant fidelity.</w:t>
      </w:r>
    </w:p>
    <w:p w14:paraId="5125E601" w14:textId="77777777" w:rsidR="0037105B" w:rsidRPr="00014854" w:rsidRDefault="0037105B" w:rsidP="001954A9">
      <w:pPr>
        <w:pBdr>
          <w:top w:val="nil"/>
          <w:left w:val="nil"/>
          <w:bottom w:val="nil"/>
          <w:right w:val="nil"/>
          <w:between w:val="nil"/>
        </w:pBdr>
        <w:spacing w:line="276" w:lineRule="auto"/>
        <w:jc w:val="both"/>
        <w:rPr>
          <w:b/>
          <w:i/>
          <w:color w:val="000000"/>
          <w:sz w:val="20"/>
          <w:szCs w:val="20"/>
        </w:rPr>
      </w:pPr>
    </w:p>
    <w:p w14:paraId="35F596E5" w14:textId="77777777" w:rsidR="007903B0" w:rsidRPr="00014854" w:rsidRDefault="00014854" w:rsidP="001954A9">
      <w:pPr>
        <w:pBdr>
          <w:top w:val="nil"/>
          <w:left w:val="nil"/>
          <w:bottom w:val="nil"/>
          <w:right w:val="nil"/>
          <w:between w:val="nil"/>
        </w:pBdr>
        <w:spacing w:line="276" w:lineRule="auto"/>
        <w:jc w:val="both"/>
        <w:rPr>
          <w:b/>
          <w:color w:val="000000"/>
        </w:rPr>
      </w:pPr>
      <w:r>
        <w:rPr>
          <w:b/>
          <w:color w:val="000000"/>
        </w:rPr>
        <w:t xml:space="preserve">#2 </w:t>
      </w:r>
      <w:r w:rsidR="00950E6E" w:rsidRPr="00014854">
        <w:rPr>
          <w:b/>
          <w:color w:val="000000"/>
        </w:rPr>
        <w:t>SUMMER PROGRAM</w:t>
      </w:r>
    </w:p>
    <w:p w14:paraId="29AAA390" w14:textId="77777777" w:rsidR="0090069F" w:rsidRPr="00014854" w:rsidRDefault="007903B0" w:rsidP="001954A9">
      <w:pPr>
        <w:pBdr>
          <w:top w:val="nil"/>
          <w:left w:val="nil"/>
          <w:bottom w:val="nil"/>
          <w:right w:val="nil"/>
          <w:between w:val="nil"/>
        </w:pBdr>
        <w:spacing w:line="276" w:lineRule="auto"/>
        <w:jc w:val="both"/>
        <w:rPr>
          <w:color w:val="000000"/>
          <w:sz w:val="20"/>
          <w:szCs w:val="20"/>
        </w:rPr>
      </w:pPr>
      <w:r w:rsidRPr="00014854">
        <w:rPr>
          <w:color w:val="000000"/>
          <w:sz w:val="20"/>
          <w:szCs w:val="20"/>
        </w:rPr>
        <w:t>A</w:t>
      </w:r>
      <w:r w:rsidR="00C360B5" w:rsidRPr="00014854">
        <w:rPr>
          <w:color w:val="000000"/>
          <w:sz w:val="20"/>
          <w:szCs w:val="20"/>
        </w:rPr>
        <w:t xml:space="preserve">pplicants proposing to operate a </w:t>
      </w:r>
      <w:r w:rsidR="00C360B5" w:rsidRPr="00014854">
        <w:rPr>
          <w:b/>
          <w:i/>
          <w:color w:val="000000"/>
          <w:sz w:val="20"/>
          <w:szCs w:val="20"/>
        </w:rPr>
        <w:t>Summer Program</w:t>
      </w:r>
      <w:r w:rsidR="00C360B5" w:rsidRPr="00014854">
        <w:rPr>
          <w:color w:val="000000"/>
          <w:sz w:val="20"/>
          <w:szCs w:val="20"/>
        </w:rPr>
        <w:t xml:space="preserve"> and qualify for priority points must meet the following criteria. The grant award request must reflect the choice and be specified in all budgetary allocations.</w:t>
      </w:r>
    </w:p>
    <w:p w14:paraId="5E81FA23" w14:textId="16FE5A92" w:rsidR="00746412" w:rsidRPr="00FC430A" w:rsidRDefault="00C360B5" w:rsidP="00FC430A">
      <w:pPr>
        <w:numPr>
          <w:ilvl w:val="0"/>
          <w:numId w:val="2"/>
        </w:numPr>
        <w:pBdr>
          <w:top w:val="nil"/>
          <w:left w:val="nil"/>
          <w:bottom w:val="nil"/>
          <w:right w:val="nil"/>
          <w:between w:val="nil"/>
        </w:pBdr>
        <w:spacing w:line="276" w:lineRule="auto"/>
        <w:ind w:left="1080"/>
        <w:jc w:val="both"/>
        <w:rPr>
          <w:b/>
          <w:color w:val="000000"/>
          <w:sz w:val="20"/>
          <w:szCs w:val="20"/>
        </w:rPr>
      </w:pPr>
      <w:r w:rsidRPr="00014854">
        <w:rPr>
          <w:color w:val="000000"/>
          <w:sz w:val="20"/>
          <w:szCs w:val="20"/>
        </w:rPr>
        <w:t xml:space="preserve">Providing a Summer Program for a minimum of </w:t>
      </w:r>
      <w:r w:rsidRPr="00014854">
        <w:rPr>
          <w:sz w:val="20"/>
          <w:szCs w:val="20"/>
        </w:rPr>
        <w:t>5</w:t>
      </w:r>
      <w:r w:rsidRPr="00014854">
        <w:rPr>
          <w:color w:val="000000"/>
          <w:sz w:val="20"/>
          <w:szCs w:val="20"/>
        </w:rPr>
        <w:t xml:space="preserve"> weeks with a minimum of 20 contact hours per week</w:t>
      </w:r>
      <w:r w:rsidR="00181533">
        <w:rPr>
          <w:color w:val="000000"/>
          <w:sz w:val="20"/>
          <w:szCs w:val="20"/>
        </w:rPr>
        <w:t>.</w:t>
      </w:r>
    </w:p>
    <w:p w14:paraId="36E55E7E" w14:textId="77777777" w:rsidR="00FC430A" w:rsidRPr="00FC430A" w:rsidRDefault="00FC430A" w:rsidP="00FC430A">
      <w:pPr>
        <w:pBdr>
          <w:top w:val="nil"/>
          <w:left w:val="nil"/>
          <w:bottom w:val="nil"/>
          <w:right w:val="nil"/>
          <w:between w:val="nil"/>
        </w:pBdr>
        <w:spacing w:line="276" w:lineRule="auto"/>
        <w:ind w:left="1080"/>
        <w:jc w:val="both"/>
        <w:rPr>
          <w:b/>
          <w:color w:val="000000"/>
          <w:sz w:val="20"/>
          <w:szCs w:val="20"/>
        </w:rPr>
      </w:pPr>
    </w:p>
    <w:p w14:paraId="3B65E9F4" w14:textId="77777777" w:rsidR="00950E6E" w:rsidRPr="00014854" w:rsidRDefault="00014854" w:rsidP="001954A9">
      <w:pPr>
        <w:pBdr>
          <w:top w:val="nil"/>
          <w:left w:val="nil"/>
          <w:bottom w:val="nil"/>
          <w:right w:val="nil"/>
          <w:between w:val="nil"/>
        </w:pBdr>
        <w:spacing w:after="60"/>
        <w:rPr>
          <w:b/>
          <w:color w:val="000000"/>
        </w:rPr>
      </w:pPr>
      <w:r>
        <w:rPr>
          <w:b/>
          <w:color w:val="000000"/>
        </w:rPr>
        <w:t xml:space="preserve">#3 </w:t>
      </w:r>
      <w:r w:rsidR="007903B0" w:rsidRPr="00014854">
        <w:rPr>
          <w:b/>
          <w:color w:val="000000"/>
        </w:rPr>
        <w:t>HIGH SCHOOL</w:t>
      </w:r>
    </w:p>
    <w:p w14:paraId="4FCD1C4B" w14:textId="77777777" w:rsidR="007903B0" w:rsidRPr="00014854" w:rsidRDefault="007903B0" w:rsidP="001954A9">
      <w:pPr>
        <w:pBdr>
          <w:top w:val="nil"/>
          <w:left w:val="nil"/>
          <w:bottom w:val="nil"/>
          <w:right w:val="nil"/>
          <w:between w:val="nil"/>
        </w:pBdr>
        <w:spacing w:after="60"/>
        <w:rPr>
          <w:color w:val="000000"/>
          <w:sz w:val="20"/>
          <w:szCs w:val="20"/>
        </w:rPr>
      </w:pPr>
      <w:r w:rsidRPr="00014854">
        <w:rPr>
          <w:color w:val="000000"/>
          <w:sz w:val="20"/>
          <w:szCs w:val="20"/>
        </w:rPr>
        <w:t xml:space="preserve">Applicants proposing to operate a program focusing on high school students </w:t>
      </w:r>
      <w:r w:rsidR="009529D1" w:rsidRPr="00014854">
        <w:rPr>
          <w:color w:val="000000"/>
          <w:sz w:val="20"/>
          <w:szCs w:val="20"/>
        </w:rPr>
        <w:t>must meet the following criteria</w:t>
      </w:r>
    </w:p>
    <w:p w14:paraId="0AC33D3F" w14:textId="06E23B7D" w:rsidR="00950E6E" w:rsidRDefault="00950E6E" w:rsidP="00E456BF">
      <w:pPr>
        <w:numPr>
          <w:ilvl w:val="0"/>
          <w:numId w:val="2"/>
        </w:numPr>
        <w:pBdr>
          <w:top w:val="nil"/>
          <w:left w:val="nil"/>
          <w:bottom w:val="nil"/>
          <w:right w:val="nil"/>
          <w:between w:val="nil"/>
        </w:pBdr>
        <w:spacing w:after="60"/>
        <w:ind w:left="1080"/>
        <w:rPr>
          <w:sz w:val="20"/>
          <w:szCs w:val="20"/>
        </w:rPr>
      </w:pPr>
      <w:r w:rsidRPr="00014854">
        <w:rPr>
          <w:sz w:val="20"/>
          <w:szCs w:val="20"/>
        </w:rPr>
        <w:t>This application will serve high school</w:t>
      </w:r>
      <w:r w:rsidR="009529D1" w:rsidRPr="00014854">
        <w:rPr>
          <w:sz w:val="20"/>
          <w:szCs w:val="20"/>
        </w:rPr>
        <w:t xml:space="preserve"> </w:t>
      </w:r>
      <w:r w:rsidRPr="00014854">
        <w:rPr>
          <w:sz w:val="20"/>
          <w:szCs w:val="20"/>
        </w:rPr>
        <w:t xml:space="preserve">students </w:t>
      </w:r>
      <w:r w:rsidR="009529D1" w:rsidRPr="00014854">
        <w:rPr>
          <w:sz w:val="20"/>
          <w:szCs w:val="20"/>
        </w:rPr>
        <w:t xml:space="preserve">in </w:t>
      </w:r>
      <w:r w:rsidR="000A7EF9">
        <w:rPr>
          <w:sz w:val="20"/>
          <w:szCs w:val="20"/>
        </w:rPr>
        <w:t>G</w:t>
      </w:r>
      <w:r w:rsidR="009529D1" w:rsidRPr="00014854">
        <w:rPr>
          <w:sz w:val="20"/>
          <w:szCs w:val="20"/>
        </w:rPr>
        <w:t xml:space="preserve">rades 9-12 </w:t>
      </w:r>
      <w:r w:rsidRPr="00014854">
        <w:rPr>
          <w:sz w:val="20"/>
          <w:szCs w:val="20"/>
        </w:rPr>
        <w:t>ONLY</w:t>
      </w:r>
      <w:r w:rsidR="009529D1" w:rsidRPr="00014854">
        <w:rPr>
          <w:sz w:val="20"/>
          <w:szCs w:val="20"/>
        </w:rPr>
        <w:t xml:space="preserve">.  For unit schools K-12, the application MUST only serve students in </w:t>
      </w:r>
      <w:r w:rsidR="000A7EF9">
        <w:rPr>
          <w:sz w:val="20"/>
          <w:szCs w:val="20"/>
        </w:rPr>
        <w:t>G</w:t>
      </w:r>
      <w:r w:rsidR="009529D1" w:rsidRPr="00014854">
        <w:rPr>
          <w:sz w:val="20"/>
          <w:szCs w:val="20"/>
        </w:rPr>
        <w:t>rades 9-12 to qualify for the competitive priority points</w:t>
      </w:r>
      <w:r w:rsidR="00CA7C7E">
        <w:rPr>
          <w:sz w:val="20"/>
          <w:szCs w:val="20"/>
        </w:rPr>
        <w:t>.</w:t>
      </w:r>
      <w:r w:rsidR="009529D1" w:rsidRPr="00014854">
        <w:rPr>
          <w:sz w:val="20"/>
          <w:szCs w:val="20"/>
        </w:rPr>
        <w:t xml:space="preserve"> </w:t>
      </w:r>
    </w:p>
    <w:p w14:paraId="7F113EBF" w14:textId="77777777" w:rsidR="00181533" w:rsidRPr="00014854" w:rsidRDefault="00181533" w:rsidP="001954A9">
      <w:pPr>
        <w:pBdr>
          <w:top w:val="nil"/>
          <w:left w:val="nil"/>
          <w:bottom w:val="nil"/>
          <w:right w:val="nil"/>
          <w:between w:val="nil"/>
        </w:pBdr>
        <w:spacing w:after="60"/>
        <w:ind w:left="1440"/>
        <w:rPr>
          <w:sz w:val="20"/>
          <w:szCs w:val="20"/>
        </w:rPr>
      </w:pPr>
    </w:p>
    <w:p w14:paraId="53A133AD" w14:textId="553C7A04" w:rsidR="009529D1" w:rsidRPr="00014854" w:rsidRDefault="00014854" w:rsidP="001954A9">
      <w:pPr>
        <w:pBdr>
          <w:top w:val="nil"/>
          <w:left w:val="nil"/>
          <w:bottom w:val="nil"/>
          <w:right w:val="nil"/>
          <w:between w:val="nil"/>
        </w:pBdr>
        <w:spacing w:after="60"/>
        <w:rPr>
          <w:b/>
        </w:rPr>
      </w:pPr>
      <w:r>
        <w:rPr>
          <w:b/>
        </w:rPr>
        <w:lastRenderedPageBreak/>
        <w:t xml:space="preserve">#4 </w:t>
      </w:r>
      <w:r w:rsidR="009529D1" w:rsidRPr="00014854">
        <w:rPr>
          <w:b/>
        </w:rPr>
        <w:t xml:space="preserve">COUNTIES WITHOUT CURRENT </w:t>
      </w:r>
      <w:r w:rsidR="00521514">
        <w:rPr>
          <w:b/>
        </w:rPr>
        <w:t>21st</w:t>
      </w:r>
      <w:r w:rsidR="009529D1" w:rsidRPr="00014854">
        <w:rPr>
          <w:b/>
        </w:rPr>
        <w:t xml:space="preserve"> CCLC PROGRAMS</w:t>
      </w:r>
    </w:p>
    <w:p w14:paraId="6A484B49" w14:textId="77777777" w:rsidR="009529D1" w:rsidRPr="00014854" w:rsidRDefault="009529D1" w:rsidP="001954A9">
      <w:pPr>
        <w:pBdr>
          <w:top w:val="nil"/>
          <w:left w:val="nil"/>
          <w:bottom w:val="nil"/>
          <w:right w:val="nil"/>
          <w:between w:val="nil"/>
        </w:pBdr>
        <w:tabs>
          <w:tab w:val="left" w:pos="360"/>
        </w:tabs>
        <w:spacing w:after="60"/>
        <w:rPr>
          <w:sz w:val="20"/>
          <w:szCs w:val="20"/>
        </w:rPr>
      </w:pPr>
      <w:r w:rsidRPr="00014854">
        <w:rPr>
          <w:sz w:val="20"/>
          <w:szCs w:val="20"/>
        </w:rPr>
        <w:t>Applicants proposing to qualify for priority points must serve students in one of the following counties: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60"/>
        <w:gridCol w:w="2340"/>
        <w:gridCol w:w="2430"/>
      </w:tblGrid>
      <w:tr w:rsidR="00831486" w14:paraId="3A772DD4" w14:textId="77777777" w:rsidTr="00F7511E">
        <w:trPr>
          <w:trHeight w:val="300"/>
        </w:trPr>
        <w:tc>
          <w:tcPr>
            <w:tcW w:w="1885" w:type="dxa"/>
            <w:shd w:val="clear" w:color="auto" w:fill="auto"/>
            <w:noWrap/>
            <w:vAlign w:val="center"/>
          </w:tcPr>
          <w:p w14:paraId="727D2EBF" w14:textId="7BC3D76C" w:rsidR="00831486" w:rsidRDefault="00F7511E" w:rsidP="001954A9">
            <w:pPr>
              <w:rPr>
                <w:color w:val="000000"/>
                <w:sz w:val="20"/>
                <w:szCs w:val="20"/>
              </w:rPr>
            </w:pPr>
            <w:r>
              <w:rPr>
                <w:color w:val="000000"/>
                <w:sz w:val="20"/>
                <w:szCs w:val="20"/>
              </w:rPr>
              <w:t>Blount County</w:t>
            </w:r>
          </w:p>
        </w:tc>
        <w:tc>
          <w:tcPr>
            <w:tcW w:w="2160" w:type="dxa"/>
            <w:shd w:val="clear" w:color="auto" w:fill="auto"/>
            <w:noWrap/>
            <w:vAlign w:val="center"/>
          </w:tcPr>
          <w:p w14:paraId="47773F8F" w14:textId="002CCFA1" w:rsidR="00831486" w:rsidRDefault="00F7511E" w:rsidP="001954A9">
            <w:pPr>
              <w:rPr>
                <w:color w:val="000000"/>
                <w:sz w:val="20"/>
                <w:szCs w:val="20"/>
              </w:rPr>
            </w:pPr>
            <w:r>
              <w:rPr>
                <w:color w:val="000000"/>
                <w:sz w:val="20"/>
                <w:szCs w:val="20"/>
              </w:rPr>
              <w:t>Bullock County</w:t>
            </w:r>
          </w:p>
        </w:tc>
        <w:tc>
          <w:tcPr>
            <w:tcW w:w="2340" w:type="dxa"/>
            <w:shd w:val="clear" w:color="auto" w:fill="auto"/>
            <w:noWrap/>
            <w:vAlign w:val="center"/>
          </w:tcPr>
          <w:p w14:paraId="44CE39A0" w14:textId="3E9E74C7" w:rsidR="00831486" w:rsidRDefault="00F7511E" w:rsidP="001954A9">
            <w:pPr>
              <w:rPr>
                <w:color w:val="000000"/>
                <w:sz w:val="20"/>
                <w:szCs w:val="20"/>
              </w:rPr>
            </w:pPr>
            <w:r>
              <w:rPr>
                <w:color w:val="000000"/>
                <w:sz w:val="20"/>
                <w:szCs w:val="20"/>
              </w:rPr>
              <w:t>Chamber</w:t>
            </w:r>
            <w:r w:rsidR="002E39BF">
              <w:rPr>
                <w:color w:val="000000"/>
                <w:sz w:val="20"/>
                <w:szCs w:val="20"/>
              </w:rPr>
              <w:t xml:space="preserve">s </w:t>
            </w:r>
            <w:r>
              <w:rPr>
                <w:color w:val="000000"/>
                <w:sz w:val="20"/>
                <w:szCs w:val="20"/>
              </w:rPr>
              <w:t xml:space="preserve">County </w:t>
            </w:r>
          </w:p>
        </w:tc>
        <w:tc>
          <w:tcPr>
            <w:tcW w:w="2430" w:type="dxa"/>
            <w:shd w:val="clear" w:color="auto" w:fill="auto"/>
            <w:noWrap/>
            <w:vAlign w:val="center"/>
          </w:tcPr>
          <w:p w14:paraId="36857F73" w14:textId="735B8ECC" w:rsidR="00831486" w:rsidRDefault="00F7511E" w:rsidP="001954A9">
            <w:pPr>
              <w:rPr>
                <w:color w:val="000000"/>
                <w:sz w:val="20"/>
                <w:szCs w:val="20"/>
              </w:rPr>
            </w:pPr>
            <w:r>
              <w:rPr>
                <w:color w:val="000000"/>
                <w:sz w:val="20"/>
                <w:szCs w:val="20"/>
              </w:rPr>
              <w:t xml:space="preserve">Clay County </w:t>
            </w:r>
          </w:p>
        </w:tc>
      </w:tr>
      <w:tr w:rsidR="00831486" w14:paraId="6B2DC4C0" w14:textId="77777777" w:rsidTr="00F7511E">
        <w:trPr>
          <w:trHeight w:val="300"/>
        </w:trPr>
        <w:tc>
          <w:tcPr>
            <w:tcW w:w="1885" w:type="dxa"/>
            <w:shd w:val="clear" w:color="auto" w:fill="auto"/>
            <w:noWrap/>
            <w:vAlign w:val="center"/>
          </w:tcPr>
          <w:p w14:paraId="0925E9B2" w14:textId="3CBCCADF" w:rsidR="00831486" w:rsidRDefault="00F7511E" w:rsidP="001954A9">
            <w:pPr>
              <w:rPr>
                <w:color w:val="000000"/>
                <w:sz w:val="20"/>
                <w:szCs w:val="20"/>
              </w:rPr>
            </w:pPr>
            <w:bookmarkStart w:id="3" w:name="OLE_LINK1" w:colFirst="0" w:colLast="0"/>
            <w:r>
              <w:rPr>
                <w:color w:val="000000"/>
                <w:sz w:val="20"/>
                <w:szCs w:val="20"/>
              </w:rPr>
              <w:t>Cleburne County</w:t>
            </w:r>
          </w:p>
        </w:tc>
        <w:tc>
          <w:tcPr>
            <w:tcW w:w="2160" w:type="dxa"/>
            <w:shd w:val="clear" w:color="auto" w:fill="auto"/>
            <w:noWrap/>
            <w:vAlign w:val="center"/>
          </w:tcPr>
          <w:p w14:paraId="0E8316AD" w14:textId="0397CF5F" w:rsidR="00831486" w:rsidRDefault="00F7511E" w:rsidP="001954A9">
            <w:pPr>
              <w:rPr>
                <w:color w:val="000000"/>
                <w:sz w:val="20"/>
                <w:szCs w:val="20"/>
              </w:rPr>
            </w:pPr>
            <w:r>
              <w:rPr>
                <w:color w:val="000000"/>
                <w:sz w:val="20"/>
                <w:szCs w:val="20"/>
              </w:rPr>
              <w:t xml:space="preserve">Coosa County </w:t>
            </w:r>
          </w:p>
        </w:tc>
        <w:tc>
          <w:tcPr>
            <w:tcW w:w="2340" w:type="dxa"/>
            <w:shd w:val="clear" w:color="auto" w:fill="auto"/>
            <w:noWrap/>
            <w:vAlign w:val="center"/>
          </w:tcPr>
          <w:p w14:paraId="5609A97D" w14:textId="3626EEDD" w:rsidR="00831486" w:rsidRDefault="00F7511E" w:rsidP="001954A9">
            <w:pPr>
              <w:rPr>
                <w:color w:val="000000"/>
                <w:sz w:val="20"/>
                <w:szCs w:val="20"/>
              </w:rPr>
            </w:pPr>
            <w:r>
              <w:rPr>
                <w:color w:val="000000"/>
                <w:sz w:val="20"/>
                <w:szCs w:val="20"/>
              </w:rPr>
              <w:t>C</w:t>
            </w:r>
            <w:r w:rsidR="00F63BEB">
              <w:rPr>
                <w:color w:val="000000"/>
                <w:sz w:val="20"/>
                <w:szCs w:val="20"/>
              </w:rPr>
              <w:t>ullman County</w:t>
            </w:r>
          </w:p>
        </w:tc>
        <w:tc>
          <w:tcPr>
            <w:tcW w:w="2430" w:type="dxa"/>
            <w:shd w:val="clear" w:color="auto" w:fill="auto"/>
            <w:noWrap/>
            <w:vAlign w:val="center"/>
          </w:tcPr>
          <w:p w14:paraId="4BB7F48E" w14:textId="7EDA9343" w:rsidR="00831486" w:rsidRDefault="00F63BEB" w:rsidP="001954A9">
            <w:pPr>
              <w:rPr>
                <w:color w:val="000000"/>
                <w:sz w:val="20"/>
                <w:szCs w:val="20"/>
              </w:rPr>
            </w:pPr>
            <w:r>
              <w:rPr>
                <w:color w:val="000000"/>
                <w:sz w:val="20"/>
                <w:szCs w:val="20"/>
              </w:rPr>
              <w:t xml:space="preserve">Geneva County </w:t>
            </w:r>
          </w:p>
        </w:tc>
      </w:tr>
      <w:tr w:rsidR="00831486" w14:paraId="0881BCF7" w14:textId="77777777" w:rsidTr="00F7511E">
        <w:trPr>
          <w:trHeight w:val="300"/>
        </w:trPr>
        <w:tc>
          <w:tcPr>
            <w:tcW w:w="1885" w:type="dxa"/>
            <w:shd w:val="clear" w:color="auto" w:fill="auto"/>
            <w:noWrap/>
            <w:vAlign w:val="center"/>
          </w:tcPr>
          <w:p w14:paraId="55E1D96F" w14:textId="2F99E9B1" w:rsidR="00831486" w:rsidRDefault="00F63BEB" w:rsidP="001954A9">
            <w:pPr>
              <w:rPr>
                <w:color w:val="000000"/>
                <w:sz w:val="20"/>
                <w:szCs w:val="20"/>
              </w:rPr>
            </w:pPr>
            <w:r>
              <w:rPr>
                <w:color w:val="000000"/>
                <w:sz w:val="20"/>
                <w:szCs w:val="20"/>
              </w:rPr>
              <w:t>Henry</w:t>
            </w:r>
            <w:r w:rsidR="00F7511E">
              <w:rPr>
                <w:color w:val="000000"/>
                <w:sz w:val="20"/>
                <w:szCs w:val="20"/>
              </w:rPr>
              <w:t xml:space="preserve"> County </w:t>
            </w:r>
          </w:p>
        </w:tc>
        <w:tc>
          <w:tcPr>
            <w:tcW w:w="2160" w:type="dxa"/>
            <w:shd w:val="clear" w:color="auto" w:fill="auto"/>
            <w:noWrap/>
            <w:vAlign w:val="center"/>
          </w:tcPr>
          <w:p w14:paraId="545F4F84" w14:textId="551CE0DA" w:rsidR="00831486" w:rsidRDefault="00F63BEB" w:rsidP="001954A9">
            <w:pPr>
              <w:rPr>
                <w:color w:val="000000"/>
                <w:sz w:val="20"/>
                <w:szCs w:val="20"/>
              </w:rPr>
            </w:pPr>
            <w:r>
              <w:rPr>
                <w:color w:val="000000"/>
                <w:sz w:val="20"/>
                <w:szCs w:val="20"/>
              </w:rPr>
              <w:t xml:space="preserve">Lamar </w:t>
            </w:r>
            <w:r w:rsidR="00F7511E">
              <w:rPr>
                <w:color w:val="000000"/>
                <w:sz w:val="20"/>
                <w:szCs w:val="20"/>
              </w:rPr>
              <w:t>County</w:t>
            </w:r>
          </w:p>
        </w:tc>
        <w:tc>
          <w:tcPr>
            <w:tcW w:w="2340" w:type="dxa"/>
            <w:shd w:val="clear" w:color="auto" w:fill="auto"/>
            <w:noWrap/>
            <w:vAlign w:val="center"/>
          </w:tcPr>
          <w:p w14:paraId="677A4CC6" w14:textId="696F36EF" w:rsidR="00831486" w:rsidRDefault="00F7511E" w:rsidP="001954A9">
            <w:pPr>
              <w:rPr>
                <w:color w:val="000000"/>
                <w:sz w:val="20"/>
                <w:szCs w:val="20"/>
              </w:rPr>
            </w:pPr>
            <w:r>
              <w:rPr>
                <w:color w:val="000000"/>
                <w:sz w:val="20"/>
                <w:szCs w:val="20"/>
              </w:rPr>
              <w:t>L</w:t>
            </w:r>
            <w:r w:rsidR="00F63BEB">
              <w:rPr>
                <w:color w:val="000000"/>
                <w:sz w:val="20"/>
                <w:szCs w:val="20"/>
              </w:rPr>
              <w:t>ee</w:t>
            </w:r>
            <w:r>
              <w:rPr>
                <w:color w:val="000000"/>
                <w:sz w:val="20"/>
                <w:szCs w:val="20"/>
              </w:rPr>
              <w:t xml:space="preserve"> County </w:t>
            </w:r>
          </w:p>
        </w:tc>
        <w:tc>
          <w:tcPr>
            <w:tcW w:w="2430" w:type="dxa"/>
            <w:shd w:val="clear" w:color="auto" w:fill="auto"/>
            <w:noWrap/>
            <w:vAlign w:val="center"/>
          </w:tcPr>
          <w:p w14:paraId="59E02F41" w14:textId="426A3DAA" w:rsidR="00831486" w:rsidRDefault="00F63BEB" w:rsidP="001954A9">
            <w:pPr>
              <w:rPr>
                <w:color w:val="000000"/>
                <w:sz w:val="20"/>
                <w:szCs w:val="20"/>
              </w:rPr>
            </w:pPr>
            <w:r>
              <w:rPr>
                <w:color w:val="000000"/>
                <w:sz w:val="20"/>
                <w:szCs w:val="20"/>
              </w:rPr>
              <w:t xml:space="preserve">Marengo </w:t>
            </w:r>
            <w:r w:rsidR="00F7511E">
              <w:rPr>
                <w:color w:val="000000"/>
                <w:sz w:val="20"/>
                <w:szCs w:val="20"/>
              </w:rPr>
              <w:t xml:space="preserve">County </w:t>
            </w:r>
          </w:p>
        </w:tc>
      </w:tr>
      <w:tr w:rsidR="00831486" w14:paraId="2016804A" w14:textId="77777777" w:rsidTr="00F7511E">
        <w:trPr>
          <w:trHeight w:val="300"/>
        </w:trPr>
        <w:tc>
          <w:tcPr>
            <w:tcW w:w="1885" w:type="dxa"/>
            <w:shd w:val="clear" w:color="auto" w:fill="auto"/>
            <w:noWrap/>
            <w:vAlign w:val="center"/>
          </w:tcPr>
          <w:p w14:paraId="743AF5DE" w14:textId="4630272C" w:rsidR="00831486" w:rsidRDefault="00F7511E" w:rsidP="001954A9">
            <w:pPr>
              <w:rPr>
                <w:color w:val="000000"/>
                <w:sz w:val="20"/>
                <w:szCs w:val="20"/>
              </w:rPr>
            </w:pPr>
            <w:r>
              <w:rPr>
                <w:color w:val="000000"/>
                <w:sz w:val="20"/>
                <w:szCs w:val="20"/>
              </w:rPr>
              <w:t>Mar</w:t>
            </w:r>
            <w:r w:rsidR="00F63BEB">
              <w:rPr>
                <w:color w:val="000000"/>
                <w:sz w:val="20"/>
                <w:szCs w:val="20"/>
              </w:rPr>
              <w:t xml:space="preserve">ion </w:t>
            </w:r>
            <w:r>
              <w:rPr>
                <w:color w:val="000000"/>
                <w:sz w:val="20"/>
                <w:szCs w:val="20"/>
              </w:rPr>
              <w:t>County</w:t>
            </w:r>
          </w:p>
        </w:tc>
        <w:tc>
          <w:tcPr>
            <w:tcW w:w="2160" w:type="dxa"/>
            <w:shd w:val="clear" w:color="auto" w:fill="auto"/>
            <w:noWrap/>
            <w:vAlign w:val="center"/>
          </w:tcPr>
          <w:p w14:paraId="14F730F3" w14:textId="0E77F481" w:rsidR="00831486" w:rsidRDefault="00F7511E" w:rsidP="001954A9">
            <w:pPr>
              <w:rPr>
                <w:color w:val="000000"/>
                <w:sz w:val="20"/>
                <w:szCs w:val="20"/>
              </w:rPr>
            </w:pPr>
            <w:r>
              <w:rPr>
                <w:color w:val="000000"/>
                <w:sz w:val="20"/>
                <w:szCs w:val="20"/>
              </w:rPr>
              <w:t>M</w:t>
            </w:r>
            <w:r w:rsidR="00F63BEB">
              <w:rPr>
                <w:color w:val="000000"/>
                <w:sz w:val="20"/>
                <w:szCs w:val="20"/>
              </w:rPr>
              <w:t xml:space="preserve">onroe </w:t>
            </w:r>
            <w:r>
              <w:rPr>
                <w:color w:val="000000"/>
                <w:sz w:val="20"/>
                <w:szCs w:val="20"/>
              </w:rPr>
              <w:t>County</w:t>
            </w:r>
          </w:p>
        </w:tc>
        <w:tc>
          <w:tcPr>
            <w:tcW w:w="2340" w:type="dxa"/>
            <w:shd w:val="clear" w:color="auto" w:fill="auto"/>
            <w:noWrap/>
            <w:vAlign w:val="center"/>
          </w:tcPr>
          <w:p w14:paraId="6A1D91F2" w14:textId="034A8F7C" w:rsidR="00831486" w:rsidRDefault="00F7511E" w:rsidP="001954A9">
            <w:pPr>
              <w:rPr>
                <w:color w:val="000000"/>
                <w:sz w:val="20"/>
                <w:szCs w:val="20"/>
              </w:rPr>
            </w:pPr>
            <w:r>
              <w:rPr>
                <w:color w:val="000000"/>
                <w:sz w:val="20"/>
                <w:szCs w:val="20"/>
              </w:rPr>
              <w:t>Mo</w:t>
            </w:r>
            <w:r w:rsidR="00F63BEB">
              <w:rPr>
                <w:color w:val="000000"/>
                <w:sz w:val="20"/>
                <w:szCs w:val="20"/>
              </w:rPr>
              <w:t xml:space="preserve">rgan </w:t>
            </w:r>
            <w:r>
              <w:rPr>
                <w:color w:val="000000"/>
                <w:sz w:val="20"/>
                <w:szCs w:val="20"/>
              </w:rPr>
              <w:t>County</w:t>
            </w:r>
          </w:p>
        </w:tc>
        <w:tc>
          <w:tcPr>
            <w:tcW w:w="2430" w:type="dxa"/>
            <w:shd w:val="clear" w:color="auto" w:fill="auto"/>
            <w:noWrap/>
            <w:vAlign w:val="center"/>
          </w:tcPr>
          <w:p w14:paraId="0B74EF8C" w14:textId="79536C87" w:rsidR="00831486" w:rsidRDefault="00F63BEB" w:rsidP="001954A9">
            <w:pPr>
              <w:rPr>
                <w:color w:val="000000"/>
                <w:sz w:val="20"/>
                <w:szCs w:val="20"/>
              </w:rPr>
            </w:pPr>
            <w:r>
              <w:rPr>
                <w:color w:val="000000"/>
                <w:sz w:val="20"/>
                <w:szCs w:val="20"/>
              </w:rPr>
              <w:t xml:space="preserve">Pickens </w:t>
            </w:r>
            <w:r w:rsidR="00F7511E">
              <w:rPr>
                <w:color w:val="000000"/>
                <w:sz w:val="20"/>
                <w:szCs w:val="20"/>
              </w:rPr>
              <w:t>County</w:t>
            </w:r>
          </w:p>
        </w:tc>
      </w:tr>
      <w:tr w:rsidR="00831486" w14:paraId="62093101" w14:textId="77777777" w:rsidTr="00F7511E">
        <w:trPr>
          <w:trHeight w:val="300"/>
        </w:trPr>
        <w:tc>
          <w:tcPr>
            <w:tcW w:w="1885" w:type="dxa"/>
            <w:shd w:val="clear" w:color="auto" w:fill="auto"/>
            <w:noWrap/>
            <w:vAlign w:val="center"/>
          </w:tcPr>
          <w:p w14:paraId="1A4453BA" w14:textId="2215F0B3" w:rsidR="00831486" w:rsidRDefault="00F7511E" w:rsidP="001954A9">
            <w:pPr>
              <w:rPr>
                <w:color w:val="000000"/>
                <w:sz w:val="20"/>
                <w:szCs w:val="20"/>
              </w:rPr>
            </w:pPr>
            <w:r>
              <w:rPr>
                <w:color w:val="000000"/>
                <w:sz w:val="20"/>
                <w:szCs w:val="20"/>
              </w:rPr>
              <w:t>Pi</w:t>
            </w:r>
            <w:r w:rsidR="00F63BEB">
              <w:rPr>
                <w:color w:val="000000"/>
                <w:sz w:val="20"/>
                <w:szCs w:val="20"/>
              </w:rPr>
              <w:t xml:space="preserve">ke </w:t>
            </w:r>
            <w:r>
              <w:rPr>
                <w:color w:val="000000"/>
                <w:sz w:val="20"/>
                <w:szCs w:val="20"/>
              </w:rPr>
              <w:t>County</w:t>
            </w:r>
          </w:p>
        </w:tc>
        <w:tc>
          <w:tcPr>
            <w:tcW w:w="2160" w:type="dxa"/>
            <w:shd w:val="clear" w:color="auto" w:fill="auto"/>
            <w:noWrap/>
            <w:vAlign w:val="center"/>
          </w:tcPr>
          <w:p w14:paraId="4A4CCCED" w14:textId="096F4811" w:rsidR="00831486" w:rsidRDefault="00F63BEB" w:rsidP="001954A9">
            <w:pPr>
              <w:rPr>
                <w:color w:val="000000"/>
                <w:sz w:val="20"/>
                <w:szCs w:val="20"/>
              </w:rPr>
            </w:pPr>
            <w:r>
              <w:rPr>
                <w:color w:val="000000"/>
                <w:sz w:val="20"/>
                <w:szCs w:val="20"/>
              </w:rPr>
              <w:t>Randolph</w:t>
            </w:r>
            <w:r w:rsidR="00F7511E">
              <w:rPr>
                <w:color w:val="000000"/>
                <w:sz w:val="20"/>
                <w:szCs w:val="20"/>
              </w:rPr>
              <w:t xml:space="preserve"> County </w:t>
            </w:r>
          </w:p>
        </w:tc>
        <w:tc>
          <w:tcPr>
            <w:tcW w:w="2340" w:type="dxa"/>
            <w:shd w:val="clear" w:color="auto" w:fill="auto"/>
            <w:noWrap/>
            <w:vAlign w:val="center"/>
          </w:tcPr>
          <w:p w14:paraId="7F5E8F70" w14:textId="653CFE8A" w:rsidR="00831486" w:rsidRDefault="00F63BEB" w:rsidP="001954A9">
            <w:pPr>
              <w:rPr>
                <w:color w:val="000000"/>
                <w:sz w:val="20"/>
                <w:szCs w:val="20"/>
              </w:rPr>
            </w:pPr>
            <w:r>
              <w:rPr>
                <w:color w:val="000000"/>
                <w:sz w:val="20"/>
                <w:szCs w:val="20"/>
              </w:rPr>
              <w:t>Sumter</w:t>
            </w:r>
            <w:r w:rsidR="00F7511E">
              <w:rPr>
                <w:color w:val="000000"/>
                <w:sz w:val="20"/>
                <w:szCs w:val="20"/>
              </w:rPr>
              <w:t xml:space="preserve"> County</w:t>
            </w:r>
          </w:p>
        </w:tc>
        <w:tc>
          <w:tcPr>
            <w:tcW w:w="2430" w:type="dxa"/>
            <w:shd w:val="clear" w:color="auto" w:fill="auto"/>
            <w:noWrap/>
            <w:vAlign w:val="center"/>
          </w:tcPr>
          <w:p w14:paraId="69B1B8BE" w14:textId="678A5EA1" w:rsidR="00831486" w:rsidRDefault="00F63BEB" w:rsidP="001954A9">
            <w:pPr>
              <w:rPr>
                <w:color w:val="000000"/>
                <w:sz w:val="20"/>
                <w:szCs w:val="20"/>
              </w:rPr>
            </w:pPr>
            <w:r>
              <w:rPr>
                <w:color w:val="000000"/>
                <w:sz w:val="20"/>
                <w:szCs w:val="20"/>
              </w:rPr>
              <w:t xml:space="preserve">Wilcox </w:t>
            </w:r>
            <w:r w:rsidR="00F7511E">
              <w:rPr>
                <w:color w:val="000000"/>
                <w:sz w:val="20"/>
                <w:szCs w:val="20"/>
              </w:rPr>
              <w:t xml:space="preserve">County </w:t>
            </w:r>
          </w:p>
        </w:tc>
      </w:tr>
      <w:tr w:rsidR="00831486" w14:paraId="4B4A5DEE" w14:textId="77777777" w:rsidTr="00F7511E">
        <w:trPr>
          <w:trHeight w:val="300"/>
        </w:trPr>
        <w:tc>
          <w:tcPr>
            <w:tcW w:w="1885" w:type="dxa"/>
            <w:shd w:val="clear" w:color="auto" w:fill="auto"/>
            <w:noWrap/>
            <w:vAlign w:val="center"/>
          </w:tcPr>
          <w:p w14:paraId="15A9E75B" w14:textId="2615923C" w:rsidR="00831486" w:rsidRDefault="00F7511E" w:rsidP="001954A9">
            <w:pPr>
              <w:rPr>
                <w:color w:val="000000"/>
                <w:sz w:val="20"/>
                <w:szCs w:val="20"/>
              </w:rPr>
            </w:pPr>
            <w:r>
              <w:rPr>
                <w:color w:val="000000"/>
                <w:sz w:val="20"/>
                <w:szCs w:val="20"/>
              </w:rPr>
              <w:t>Wi</w:t>
            </w:r>
            <w:r w:rsidR="00F63BEB">
              <w:rPr>
                <w:color w:val="000000"/>
                <w:sz w:val="20"/>
                <w:szCs w:val="20"/>
              </w:rPr>
              <w:t xml:space="preserve">nston </w:t>
            </w:r>
            <w:r>
              <w:rPr>
                <w:color w:val="000000"/>
                <w:sz w:val="20"/>
                <w:szCs w:val="20"/>
              </w:rPr>
              <w:t xml:space="preserve">County </w:t>
            </w:r>
          </w:p>
        </w:tc>
        <w:tc>
          <w:tcPr>
            <w:tcW w:w="2160" w:type="dxa"/>
            <w:shd w:val="clear" w:color="auto" w:fill="auto"/>
            <w:noWrap/>
            <w:vAlign w:val="center"/>
          </w:tcPr>
          <w:p w14:paraId="321D486E" w14:textId="67360B96" w:rsidR="00831486" w:rsidRDefault="00831486" w:rsidP="001954A9">
            <w:pPr>
              <w:rPr>
                <w:color w:val="000000"/>
                <w:sz w:val="20"/>
                <w:szCs w:val="20"/>
              </w:rPr>
            </w:pPr>
          </w:p>
        </w:tc>
        <w:tc>
          <w:tcPr>
            <w:tcW w:w="2340" w:type="dxa"/>
            <w:shd w:val="clear" w:color="auto" w:fill="auto"/>
            <w:noWrap/>
            <w:vAlign w:val="center"/>
          </w:tcPr>
          <w:p w14:paraId="28706A8C" w14:textId="27BF3355" w:rsidR="00831486" w:rsidRDefault="00831486" w:rsidP="001954A9">
            <w:pPr>
              <w:rPr>
                <w:color w:val="000000"/>
                <w:sz w:val="20"/>
                <w:szCs w:val="20"/>
              </w:rPr>
            </w:pPr>
          </w:p>
        </w:tc>
        <w:tc>
          <w:tcPr>
            <w:tcW w:w="2430" w:type="dxa"/>
            <w:shd w:val="clear" w:color="auto" w:fill="auto"/>
            <w:noWrap/>
            <w:vAlign w:val="center"/>
          </w:tcPr>
          <w:p w14:paraId="7BB43461" w14:textId="32093EE9" w:rsidR="00831486" w:rsidRDefault="00831486" w:rsidP="001954A9">
            <w:pPr>
              <w:rPr>
                <w:color w:val="000000"/>
                <w:sz w:val="20"/>
                <w:szCs w:val="20"/>
              </w:rPr>
            </w:pPr>
          </w:p>
        </w:tc>
      </w:tr>
      <w:tr w:rsidR="00831486" w14:paraId="1F4CFCC5" w14:textId="77777777" w:rsidTr="00831486">
        <w:trPr>
          <w:trHeight w:val="300"/>
        </w:trPr>
        <w:tc>
          <w:tcPr>
            <w:tcW w:w="1885" w:type="dxa"/>
            <w:shd w:val="clear" w:color="auto" w:fill="auto"/>
            <w:noWrap/>
            <w:vAlign w:val="center"/>
            <w:hideMark/>
          </w:tcPr>
          <w:p w14:paraId="7F02547D" w14:textId="4831C15E" w:rsidR="00831486" w:rsidRDefault="00831486" w:rsidP="001954A9">
            <w:pPr>
              <w:rPr>
                <w:color w:val="000000"/>
                <w:sz w:val="20"/>
                <w:szCs w:val="20"/>
              </w:rPr>
            </w:pPr>
          </w:p>
        </w:tc>
        <w:tc>
          <w:tcPr>
            <w:tcW w:w="2160" w:type="dxa"/>
            <w:shd w:val="clear" w:color="auto" w:fill="auto"/>
            <w:noWrap/>
            <w:vAlign w:val="bottom"/>
            <w:hideMark/>
          </w:tcPr>
          <w:p w14:paraId="1770483B" w14:textId="77777777" w:rsidR="00831486" w:rsidRDefault="00831486" w:rsidP="001954A9">
            <w:pPr>
              <w:rPr>
                <w:color w:val="000000"/>
                <w:sz w:val="20"/>
                <w:szCs w:val="20"/>
              </w:rPr>
            </w:pPr>
          </w:p>
        </w:tc>
        <w:tc>
          <w:tcPr>
            <w:tcW w:w="2340" w:type="dxa"/>
            <w:shd w:val="clear" w:color="auto" w:fill="auto"/>
            <w:noWrap/>
            <w:vAlign w:val="bottom"/>
            <w:hideMark/>
          </w:tcPr>
          <w:p w14:paraId="498FCCFC" w14:textId="77777777" w:rsidR="00831486" w:rsidRDefault="00831486" w:rsidP="001954A9">
            <w:pPr>
              <w:rPr>
                <w:sz w:val="20"/>
                <w:szCs w:val="20"/>
              </w:rPr>
            </w:pPr>
          </w:p>
        </w:tc>
        <w:tc>
          <w:tcPr>
            <w:tcW w:w="2430" w:type="dxa"/>
            <w:shd w:val="clear" w:color="auto" w:fill="auto"/>
            <w:noWrap/>
            <w:vAlign w:val="bottom"/>
            <w:hideMark/>
          </w:tcPr>
          <w:p w14:paraId="2CB7B950" w14:textId="77777777" w:rsidR="00831486" w:rsidRDefault="00831486" w:rsidP="001954A9">
            <w:pPr>
              <w:rPr>
                <w:sz w:val="20"/>
                <w:szCs w:val="20"/>
              </w:rPr>
            </w:pPr>
          </w:p>
        </w:tc>
      </w:tr>
      <w:bookmarkEnd w:id="3"/>
    </w:tbl>
    <w:p w14:paraId="6789C8B6" w14:textId="77777777" w:rsidR="0037105B" w:rsidRDefault="0037105B" w:rsidP="001954A9">
      <w:pPr>
        <w:pBdr>
          <w:top w:val="nil"/>
          <w:left w:val="nil"/>
          <w:bottom w:val="nil"/>
          <w:right w:val="nil"/>
          <w:between w:val="nil"/>
        </w:pBdr>
        <w:spacing w:after="60"/>
        <w:rPr>
          <w:sz w:val="20"/>
          <w:szCs w:val="20"/>
        </w:rPr>
      </w:pPr>
    </w:p>
    <w:p w14:paraId="2BE5E255" w14:textId="77777777" w:rsidR="009529D1" w:rsidRPr="00014854" w:rsidRDefault="00014854" w:rsidP="001954A9">
      <w:pPr>
        <w:pBdr>
          <w:top w:val="nil"/>
          <w:left w:val="nil"/>
          <w:bottom w:val="nil"/>
          <w:right w:val="nil"/>
          <w:between w:val="nil"/>
        </w:pBdr>
        <w:spacing w:after="60"/>
        <w:rPr>
          <w:b/>
        </w:rPr>
      </w:pPr>
      <w:r>
        <w:rPr>
          <w:b/>
        </w:rPr>
        <w:t xml:space="preserve">#5 </w:t>
      </w:r>
      <w:r w:rsidR="009529D1" w:rsidRPr="00014854">
        <w:rPr>
          <w:b/>
        </w:rPr>
        <w:t>SCHOOLS IN IMPROVEMENT</w:t>
      </w:r>
    </w:p>
    <w:p w14:paraId="0B7B06C1" w14:textId="09031641" w:rsidR="009529D1" w:rsidRDefault="009529D1" w:rsidP="000A7EF9">
      <w:pPr>
        <w:pBdr>
          <w:top w:val="nil"/>
          <w:left w:val="nil"/>
          <w:bottom w:val="nil"/>
          <w:right w:val="nil"/>
          <w:between w:val="nil"/>
        </w:pBdr>
        <w:spacing w:after="60"/>
        <w:jc w:val="both"/>
        <w:rPr>
          <w:sz w:val="20"/>
          <w:szCs w:val="20"/>
        </w:rPr>
      </w:pPr>
      <w:r w:rsidRPr="00014854">
        <w:rPr>
          <w:sz w:val="20"/>
          <w:szCs w:val="20"/>
        </w:rPr>
        <w:t>In order to qualify for priority points in this area, targeted schools must be identified by the ALSDE as Comprehensive</w:t>
      </w:r>
      <w:r w:rsidR="002E39BF">
        <w:rPr>
          <w:sz w:val="20"/>
          <w:szCs w:val="20"/>
        </w:rPr>
        <w:t xml:space="preserve"> </w:t>
      </w:r>
      <w:r w:rsidRPr="00014854">
        <w:rPr>
          <w:sz w:val="20"/>
          <w:szCs w:val="20"/>
        </w:rPr>
        <w:t>Support and Improvement School</w:t>
      </w:r>
      <w:r w:rsidR="00913C80">
        <w:rPr>
          <w:sz w:val="20"/>
          <w:szCs w:val="20"/>
        </w:rPr>
        <w:t xml:space="preserve">, </w:t>
      </w:r>
      <w:r w:rsidRPr="00014854">
        <w:rPr>
          <w:sz w:val="20"/>
          <w:szCs w:val="20"/>
        </w:rPr>
        <w:t>Additional Targeted Support and Improvement School</w:t>
      </w:r>
      <w:r w:rsidR="00913C80">
        <w:rPr>
          <w:sz w:val="20"/>
          <w:szCs w:val="20"/>
        </w:rPr>
        <w:t>, and/or Targeted Support and Improvement</w:t>
      </w:r>
      <w:r w:rsidR="00CA7C7E">
        <w:rPr>
          <w:sz w:val="20"/>
          <w:szCs w:val="20"/>
        </w:rPr>
        <w:t>.</w:t>
      </w:r>
    </w:p>
    <w:p w14:paraId="09BED2C3" w14:textId="77777777" w:rsidR="00950E6E" w:rsidRPr="009A234A" w:rsidRDefault="00950E6E" w:rsidP="00BC3D6D">
      <w:pPr>
        <w:pStyle w:val="ListParagraph"/>
        <w:numPr>
          <w:ilvl w:val="0"/>
          <w:numId w:val="118"/>
        </w:numPr>
        <w:pBdr>
          <w:top w:val="nil"/>
          <w:left w:val="nil"/>
          <w:bottom w:val="nil"/>
          <w:right w:val="nil"/>
          <w:between w:val="nil"/>
        </w:pBdr>
        <w:spacing w:after="60"/>
        <w:rPr>
          <w:sz w:val="20"/>
          <w:szCs w:val="20"/>
        </w:rPr>
      </w:pPr>
      <w:r w:rsidRPr="009A234A">
        <w:rPr>
          <w:sz w:val="20"/>
          <w:szCs w:val="20"/>
        </w:rPr>
        <w:t xml:space="preserve">Comprehensive Support and Improvement School </w:t>
      </w:r>
    </w:p>
    <w:p w14:paraId="010841DF" w14:textId="70C1F0F0" w:rsidR="00FC430A" w:rsidRPr="009A234A" w:rsidRDefault="00950E6E" w:rsidP="00BC3D6D">
      <w:pPr>
        <w:pStyle w:val="ListParagraph"/>
        <w:numPr>
          <w:ilvl w:val="0"/>
          <w:numId w:val="118"/>
        </w:numPr>
        <w:pBdr>
          <w:top w:val="nil"/>
          <w:left w:val="nil"/>
          <w:bottom w:val="nil"/>
          <w:right w:val="nil"/>
          <w:between w:val="nil"/>
        </w:pBdr>
        <w:spacing w:after="60"/>
        <w:rPr>
          <w:sz w:val="20"/>
          <w:szCs w:val="20"/>
        </w:rPr>
      </w:pPr>
      <w:r w:rsidRPr="009A234A">
        <w:rPr>
          <w:sz w:val="20"/>
          <w:szCs w:val="20"/>
        </w:rPr>
        <w:t xml:space="preserve">Additional Targeted Support and Improvement School </w:t>
      </w:r>
    </w:p>
    <w:p w14:paraId="5B4514F5" w14:textId="507CAD83" w:rsidR="00913C80" w:rsidRPr="009A234A" w:rsidRDefault="00913C80" w:rsidP="00BC3D6D">
      <w:pPr>
        <w:pStyle w:val="ListParagraph"/>
        <w:numPr>
          <w:ilvl w:val="0"/>
          <w:numId w:val="118"/>
        </w:numPr>
        <w:pBdr>
          <w:top w:val="nil"/>
          <w:left w:val="nil"/>
          <w:bottom w:val="nil"/>
          <w:right w:val="nil"/>
          <w:between w:val="nil"/>
        </w:pBdr>
        <w:spacing w:after="60"/>
        <w:rPr>
          <w:sz w:val="20"/>
          <w:szCs w:val="20"/>
        </w:rPr>
      </w:pPr>
      <w:r w:rsidRPr="009A234A">
        <w:rPr>
          <w:sz w:val="20"/>
          <w:szCs w:val="20"/>
        </w:rPr>
        <w:t xml:space="preserve">Targeted Support and Improvement School </w:t>
      </w:r>
    </w:p>
    <w:p w14:paraId="028BD5B2" w14:textId="133EEE98" w:rsidR="00950E6E" w:rsidRPr="009A234A" w:rsidRDefault="009B3B14" w:rsidP="009A234A">
      <w:pPr>
        <w:pBdr>
          <w:top w:val="nil"/>
          <w:left w:val="nil"/>
          <w:bottom w:val="nil"/>
          <w:right w:val="nil"/>
          <w:between w:val="nil"/>
        </w:pBdr>
        <w:spacing w:after="60"/>
        <w:rPr>
          <w:sz w:val="20"/>
          <w:szCs w:val="20"/>
        </w:rPr>
      </w:pPr>
      <w:r w:rsidRPr="00FC430A">
        <w:rPr>
          <w:sz w:val="20"/>
          <w:szCs w:val="20"/>
        </w:rPr>
        <w:t>**Please note, this information may be obtained from Local Education Agencies (School Districts)</w:t>
      </w:r>
    </w:p>
    <w:p w14:paraId="4991B42D" w14:textId="77777777" w:rsidR="0090069F" w:rsidRPr="00014854" w:rsidRDefault="00C360B5" w:rsidP="001954A9">
      <w:pPr>
        <w:pBdr>
          <w:top w:val="nil"/>
          <w:left w:val="nil"/>
          <w:bottom w:val="nil"/>
          <w:right w:val="nil"/>
          <w:between w:val="nil"/>
        </w:pBdr>
        <w:spacing w:line="276" w:lineRule="auto"/>
        <w:rPr>
          <w:b/>
          <w:color w:val="000000"/>
        </w:rPr>
      </w:pPr>
      <w:r w:rsidRPr="00014854">
        <w:rPr>
          <w:b/>
          <w:color w:val="000000"/>
        </w:rPr>
        <w:t xml:space="preserve">Grant Award Amounts </w:t>
      </w:r>
    </w:p>
    <w:p w14:paraId="75BA0A1F" w14:textId="77777777" w:rsidR="0090069F" w:rsidRPr="00014854" w:rsidRDefault="00C360B5" w:rsidP="001954A9">
      <w:pPr>
        <w:pBdr>
          <w:top w:val="nil"/>
          <w:left w:val="nil"/>
          <w:bottom w:val="nil"/>
          <w:right w:val="nil"/>
          <w:between w:val="nil"/>
        </w:pBdr>
        <w:spacing w:after="120"/>
        <w:jc w:val="both"/>
        <w:rPr>
          <w:sz w:val="20"/>
          <w:szCs w:val="20"/>
          <w:shd w:val="clear" w:color="auto" w:fill="FFFCF9"/>
        </w:rPr>
      </w:pPr>
      <w:r w:rsidRPr="00014854">
        <w:rPr>
          <w:sz w:val="20"/>
          <w:szCs w:val="20"/>
          <w:shd w:val="clear" w:color="auto" w:fill="FFFCF9"/>
        </w:rPr>
        <w:t>Grant awards will range from $50,000-$200,000 per year based on the need and proposed services to the target population.</w:t>
      </w:r>
    </w:p>
    <w:p w14:paraId="7D234E0E" w14:textId="77777777" w:rsidR="0090069F" w:rsidRPr="00014854" w:rsidRDefault="00C360B5" w:rsidP="001954A9">
      <w:pPr>
        <w:pBdr>
          <w:top w:val="nil"/>
          <w:left w:val="nil"/>
          <w:bottom w:val="nil"/>
          <w:right w:val="nil"/>
          <w:between w:val="nil"/>
        </w:pBdr>
        <w:spacing w:after="120"/>
        <w:jc w:val="both"/>
        <w:rPr>
          <w:b/>
          <w:color w:val="000000"/>
          <w:sz w:val="20"/>
          <w:szCs w:val="20"/>
        </w:rPr>
      </w:pPr>
      <w:r w:rsidRPr="00014854">
        <w:rPr>
          <w:b/>
          <w:color w:val="000000"/>
          <w:sz w:val="20"/>
          <w:szCs w:val="20"/>
        </w:rPr>
        <w:t>Please Note: The ALSDE reserves the right to reduce or withdraw funding if the program does not maintain the projected number of students served throughout the life of the grant or fails to adhere to grant fidelity.</w:t>
      </w:r>
    </w:p>
    <w:p w14:paraId="4E766699" w14:textId="2F9A055F" w:rsidR="0090069F" w:rsidRPr="00014854" w:rsidRDefault="00C360B5" w:rsidP="001954A9">
      <w:pPr>
        <w:pBdr>
          <w:top w:val="nil"/>
          <w:left w:val="nil"/>
          <w:bottom w:val="nil"/>
          <w:right w:val="nil"/>
          <w:between w:val="nil"/>
        </w:pBdr>
        <w:jc w:val="both"/>
        <w:rPr>
          <w:color w:val="000000"/>
          <w:sz w:val="20"/>
          <w:szCs w:val="20"/>
        </w:rPr>
      </w:pPr>
      <w:r w:rsidRPr="00014854">
        <w:rPr>
          <w:color w:val="000000"/>
          <w:sz w:val="20"/>
          <w:szCs w:val="20"/>
        </w:rPr>
        <w:t xml:space="preserve">When determining the amount to be requested, applicants are required to consider the needs of the community and the number of students to be served.  It is expected that budgetary requests will be reasonable, necessary, and supported with </w:t>
      </w:r>
      <w:r w:rsidRPr="00014854">
        <w:rPr>
          <w:color w:val="000000"/>
          <w:sz w:val="20"/>
          <w:szCs w:val="20"/>
          <w:u w:val="single"/>
        </w:rPr>
        <w:t>sufficient justification</w:t>
      </w:r>
      <w:r w:rsidRPr="00F63BEB">
        <w:rPr>
          <w:b/>
          <w:bCs/>
          <w:color w:val="000000"/>
          <w:sz w:val="20"/>
          <w:szCs w:val="20"/>
        </w:rPr>
        <w:t xml:space="preserve">.  </w:t>
      </w:r>
      <w:r w:rsidR="00F63BEB" w:rsidRPr="00F63BEB">
        <w:rPr>
          <w:b/>
          <w:bCs/>
          <w:color w:val="000000"/>
          <w:sz w:val="20"/>
          <w:szCs w:val="20"/>
        </w:rPr>
        <w:t>The per</w:t>
      </w:r>
      <w:r w:rsidR="00CE694E">
        <w:rPr>
          <w:b/>
          <w:bCs/>
          <w:color w:val="000000"/>
          <w:sz w:val="20"/>
          <w:szCs w:val="20"/>
        </w:rPr>
        <w:t>-</w:t>
      </w:r>
      <w:r w:rsidR="00F63BEB" w:rsidRPr="00F63BEB">
        <w:rPr>
          <w:b/>
          <w:bCs/>
          <w:color w:val="000000"/>
          <w:sz w:val="20"/>
          <w:szCs w:val="20"/>
        </w:rPr>
        <w:t>student allocation varies depending upon whether or not transportation to and/or from the program site is provided.  For applicants planning to provide transportation, the per</w:t>
      </w:r>
      <w:r w:rsidR="00CE694E">
        <w:rPr>
          <w:b/>
          <w:bCs/>
          <w:color w:val="000000"/>
          <w:sz w:val="20"/>
          <w:szCs w:val="20"/>
        </w:rPr>
        <w:t>-</w:t>
      </w:r>
      <w:r w:rsidR="00F63BEB" w:rsidRPr="00F63BEB">
        <w:rPr>
          <w:b/>
          <w:bCs/>
          <w:color w:val="000000"/>
          <w:sz w:val="20"/>
          <w:szCs w:val="20"/>
        </w:rPr>
        <w:t>student allocation is $1800.  If transportation will not be provided, the per</w:t>
      </w:r>
      <w:r w:rsidR="00CE694E">
        <w:rPr>
          <w:b/>
          <w:bCs/>
          <w:color w:val="000000"/>
          <w:sz w:val="20"/>
          <w:szCs w:val="20"/>
        </w:rPr>
        <w:t>-</w:t>
      </w:r>
      <w:r w:rsidR="00F63BEB" w:rsidRPr="00F63BEB">
        <w:rPr>
          <w:b/>
          <w:bCs/>
          <w:color w:val="000000"/>
          <w:sz w:val="20"/>
          <w:szCs w:val="20"/>
        </w:rPr>
        <w:t>student allocation is $1500.</w:t>
      </w:r>
      <w:r w:rsidR="00F63BEB">
        <w:rPr>
          <w:color w:val="000000"/>
          <w:sz w:val="20"/>
          <w:szCs w:val="20"/>
        </w:rPr>
        <w:t xml:space="preserve">  </w:t>
      </w:r>
      <w:r w:rsidRPr="00014854">
        <w:rPr>
          <w:i/>
          <w:color w:val="000000"/>
          <w:sz w:val="20"/>
          <w:szCs w:val="20"/>
        </w:rPr>
        <w:t xml:space="preserve">For planning purposes, applicants may use a $1500/cost per student to assist with the calculation of the requested amount. </w:t>
      </w:r>
      <w:r w:rsidRPr="00014854">
        <w:rPr>
          <w:color w:val="000000"/>
          <w:sz w:val="20"/>
          <w:szCs w:val="20"/>
        </w:rPr>
        <w:t xml:space="preserve">A useful calculation tool provided by the Wallace Foundation may be accessed </w:t>
      </w:r>
      <w:r w:rsidRPr="00014854">
        <w:rPr>
          <w:sz w:val="20"/>
          <w:szCs w:val="20"/>
        </w:rPr>
        <w:t>at</w:t>
      </w:r>
      <w:r w:rsidRPr="00014854">
        <w:rPr>
          <w:color w:val="000000"/>
          <w:sz w:val="20"/>
          <w:szCs w:val="20"/>
        </w:rPr>
        <w:t xml:space="preserve"> </w:t>
      </w:r>
      <w:hyperlink r:id="rId17" w:anchor="http://www.wallacefoundation.org/cost-of-quality/Pages/default.aspx">
        <w:r w:rsidRPr="00014854">
          <w:rPr>
            <w:color w:val="0000FF"/>
            <w:sz w:val="20"/>
            <w:szCs w:val="20"/>
            <w:u w:val="single"/>
          </w:rPr>
          <w:t>http://www.wallacefoundation.org/cost-of-quality/Pages/default.aspx#http://www.wallacefoundation.org/cost-of-quality/Pages/default.aspx</w:t>
        </w:r>
      </w:hyperlink>
      <w:r w:rsidRPr="00014854">
        <w:rPr>
          <w:color w:val="000000"/>
          <w:sz w:val="20"/>
          <w:szCs w:val="20"/>
        </w:rPr>
        <w:t xml:space="preserve"> </w:t>
      </w:r>
    </w:p>
    <w:p w14:paraId="2F4ACAA2" w14:textId="77777777" w:rsidR="0090069F" w:rsidRPr="00014854" w:rsidRDefault="0090069F" w:rsidP="001954A9">
      <w:pPr>
        <w:jc w:val="both"/>
        <w:rPr>
          <w:sz w:val="20"/>
          <w:szCs w:val="20"/>
          <w:highlight w:val="cyan"/>
        </w:rPr>
      </w:pPr>
      <w:bookmarkStart w:id="4" w:name="_Hlk34125955"/>
    </w:p>
    <w:p w14:paraId="071F4A6B" w14:textId="719B74A8" w:rsidR="0090069F" w:rsidRPr="006B376F" w:rsidRDefault="006B376F" w:rsidP="001954A9">
      <w:pPr>
        <w:pBdr>
          <w:top w:val="nil"/>
          <w:left w:val="nil"/>
          <w:bottom w:val="nil"/>
          <w:right w:val="nil"/>
          <w:between w:val="nil"/>
        </w:pBdr>
        <w:jc w:val="both"/>
        <w:rPr>
          <w:i/>
          <w:iCs/>
          <w:sz w:val="20"/>
          <w:szCs w:val="20"/>
        </w:rPr>
      </w:pPr>
      <w:r w:rsidRPr="006B376F">
        <w:rPr>
          <w:i/>
          <w:iCs/>
          <w:sz w:val="20"/>
          <w:szCs w:val="20"/>
        </w:rPr>
        <w:t>For example, a grantee that receives a $100,000 award and provides transportation would be expected to serve 111 students per year ($200,000/$1800).  If no transportation is provided, the grantee would be expected to serve 133 students per year ($100,000/$1500)</w:t>
      </w:r>
      <w:r>
        <w:rPr>
          <w:i/>
          <w:iCs/>
          <w:sz w:val="20"/>
          <w:szCs w:val="20"/>
        </w:rPr>
        <w:t>.</w:t>
      </w:r>
    </w:p>
    <w:bookmarkEnd w:id="4"/>
    <w:p w14:paraId="6F38D049" w14:textId="77777777" w:rsidR="006B376F" w:rsidRPr="006B376F" w:rsidRDefault="006B376F" w:rsidP="001954A9">
      <w:pPr>
        <w:pBdr>
          <w:top w:val="nil"/>
          <w:left w:val="nil"/>
          <w:bottom w:val="nil"/>
          <w:right w:val="nil"/>
          <w:between w:val="nil"/>
        </w:pBdr>
        <w:jc w:val="both"/>
        <w:rPr>
          <w:sz w:val="20"/>
          <w:szCs w:val="20"/>
        </w:rPr>
      </w:pPr>
    </w:p>
    <w:p w14:paraId="5676A983" w14:textId="77777777" w:rsidR="0090069F" w:rsidRPr="00014854" w:rsidRDefault="00C360B5" w:rsidP="001954A9">
      <w:pPr>
        <w:pBdr>
          <w:top w:val="nil"/>
          <w:left w:val="nil"/>
          <w:bottom w:val="nil"/>
          <w:right w:val="nil"/>
          <w:between w:val="nil"/>
        </w:pBdr>
        <w:jc w:val="both"/>
        <w:rPr>
          <w:color w:val="000000"/>
          <w:sz w:val="20"/>
          <w:szCs w:val="20"/>
        </w:rPr>
      </w:pPr>
      <w:r w:rsidRPr="00014854">
        <w:rPr>
          <w:color w:val="000000"/>
          <w:sz w:val="20"/>
          <w:szCs w:val="20"/>
        </w:rPr>
        <w:t xml:space="preserve">Grantees must never </w:t>
      </w:r>
      <w:r w:rsidRPr="00014854">
        <w:rPr>
          <w:b/>
          <w:color w:val="000000"/>
          <w:sz w:val="20"/>
          <w:szCs w:val="20"/>
        </w:rPr>
        <w:t xml:space="preserve">supplant </w:t>
      </w:r>
      <w:r w:rsidRPr="00014854">
        <w:rPr>
          <w:color w:val="000000"/>
          <w:sz w:val="20"/>
          <w:szCs w:val="20"/>
        </w:rPr>
        <w:t xml:space="preserve">(replace) previously existing local, state, or federal funds.  Grant funds are intended to </w:t>
      </w:r>
      <w:r w:rsidRPr="00014854">
        <w:rPr>
          <w:b/>
          <w:color w:val="000000"/>
          <w:sz w:val="20"/>
          <w:szCs w:val="20"/>
        </w:rPr>
        <w:t>supplement</w:t>
      </w:r>
      <w:r w:rsidRPr="00014854">
        <w:rPr>
          <w:color w:val="000000"/>
          <w:sz w:val="20"/>
          <w:szCs w:val="20"/>
        </w:rPr>
        <w:t xml:space="preserve"> (increase) other available sources of funds. </w:t>
      </w:r>
    </w:p>
    <w:p w14:paraId="2151DABD" w14:textId="77777777" w:rsidR="00014854" w:rsidRPr="00014854" w:rsidRDefault="00014854" w:rsidP="001954A9">
      <w:pPr>
        <w:pBdr>
          <w:top w:val="nil"/>
          <w:left w:val="nil"/>
          <w:bottom w:val="nil"/>
          <w:right w:val="nil"/>
          <w:between w:val="nil"/>
        </w:pBdr>
        <w:jc w:val="both"/>
        <w:rPr>
          <w:i/>
          <w:color w:val="000000"/>
          <w:sz w:val="20"/>
          <w:szCs w:val="20"/>
        </w:rPr>
      </w:pPr>
    </w:p>
    <w:p w14:paraId="5C413776" w14:textId="77777777" w:rsidR="0090069F" w:rsidRPr="00014854" w:rsidRDefault="00C360B5" w:rsidP="001954A9">
      <w:pPr>
        <w:pBdr>
          <w:top w:val="nil"/>
          <w:left w:val="nil"/>
          <w:bottom w:val="nil"/>
          <w:right w:val="nil"/>
          <w:between w:val="nil"/>
        </w:pBdr>
        <w:spacing w:after="60"/>
        <w:jc w:val="both"/>
        <w:rPr>
          <w:b/>
          <w:color w:val="000000"/>
        </w:rPr>
      </w:pPr>
      <w:r w:rsidRPr="00014854">
        <w:rPr>
          <w:b/>
          <w:color w:val="000000"/>
        </w:rPr>
        <w:t>Grant Period</w:t>
      </w:r>
    </w:p>
    <w:p w14:paraId="4CF9898D" w14:textId="4CC909B4" w:rsidR="0090069F" w:rsidRPr="00014854" w:rsidRDefault="00C360B5" w:rsidP="001954A9">
      <w:pPr>
        <w:jc w:val="both"/>
        <w:rPr>
          <w:sz w:val="20"/>
          <w:szCs w:val="20"/>
        </w:rPr>
      </w:pPr>
      <w:r w:rsidRPr="00014854">
        <w:rPr>
          <w:sz w:val="20"/>
          <w:szCs w:val="20"/>
        </w:rPr>
        <w:t>A grant award is made available for an approved project period of three years</w:t>
      </w:r>
      <w:r w:rsidR="001A29FA">
        <w:rPr>
          <w:sz w:val="20"/>
          <w:szCs w:val="20"/>
        </w:rPr>
        <w:t xml:space="preserve"> </w:t>
      </w:r>
      <w:r w:rsidR="001A29FA" w:rsidRPr="00F63BEB">
        <w:rPr>
          <w:sz w:val="20"/>
          <w:szCs w:val="20"/>
        </w:rPr>
        <w:t>October 1,</w:t>
      </w:r>
      <w:r w:rsidR="00DD1605" w:rsidRPr="00F63BEB">
        <w:rPr>
          <w:sz w:val="20"/>
          <w:szCs w:val="20"/>
        </w:rPr>
        <w:t xml:space="preserve"> </w:t>
      </w:r>
      <w:r w:rsidR="001A29FA" w:rsidRPr="00F63BEB">
        <w:rPr>
          <w:sz w:val="20"/>
          <w:szCs w:val="20"/>
        </w:rPr>
        <w:t>2020</w:t>
      </w:r>
      <w:r w:rsidR="00FC430A">
        <w:rPr>
          <w:sz w:val="20"/>
          <w:szCs w:val="20"/>
        </w:rPr>
        <w:t xml:space="preserve"> </w:t>
      </w:r>
      <w:r w:rsidR="001A29FA" w:rsidRPr="00F63BEB">
        <w:rPr>
          <w:sz w:val="20"/>
          <w:szCs w:val="20"/>
        </w:rPr>
        <w:t>-</w:t>
      </w:r>
      <w:r w:rsidR="00FC430A">
        <w:rPr>
          <w:sz w:val="20"/>
          <w:szCs w:val="20"/>
        </w:rPr>
        <w:t xml:space="preserve"> </w:t>
      </w:r>
      <w:r w:rsidR="001A29FA" w:rsidRPr="00F63BEB">
        <w:rPr>
          <w:sz w:val="20"/>
          <w:szCs w:val="20"/>
        </w:rPr>
        <w:t>September 30,</w:t>
      </w:r>
      <w:r w:rsidR="00952178">
        <w:rPr>
          <w:sz w:val="20"/>
          <w:szCs w:val="20"/>
        </w:rPr>
        <w:t xml:space="preserve"> </w:t>
      </w:r>
      <w:r w:rsidR="001A29FA" w:rsidRPr="00F63BEB">
        <w:rPr>
          <w:sz w:val="20"/>
          <w:szCs w:val="20"/>
        </w:rPr>
        <w:t>2023</w:t>
      </w:r>
      <w:r w:rsidRPr="00014854">
        <w:rPr>
          <w:sz w:val="20"/>
          <w:szCs w:val="20"/>
        </w:rPr>
        <w:t xml:space="preserve">.  Following the initial award based on the approved RFA, subsequent award years will be contingent upon the following: </w:t>
      </w:r>
    </w:p>
    <w:p w14:paraId="1C1EBE57" w14:textId="77777777" w:rsidR="0090069F" w:rsidRPr="00014854" w:rsidRDefault="00C360B5" w:rsidP="00BC3D6D">
      <w:pPr>
        <w:numPr>
          <w:ilvl w:val="0"/>
          <w:numId w:val="39"/>
        </w:numPr>
        <w:ind w:left="1080"/>
        <w:jc w:val="both"/>
        <w:rPr>
          <w:sz w:val="20"/>
          <w:szCs w:val="20"/>
        </w:rPr>
      </w:pPr>
      <w:r w:rsidRPr="00014854">
        <w:rPr>
          <w:sz w:val="20"/>
          <w:szCs w:val="20"/>
        </w:rPr>
        <w:t>The ALSDE receiving adequate federal funds for this continued purpose.</w:t>
      </w:r>
    </w:p>
    <w:p w14:paraId="6278DA75" w14:textId="77777777" w:rsidR="0090069F" w:rsidRPr="00014854" w:rsidRDefault="00C360B5" w:rsidP="00BC3D6D">
      <w:pPr>
        <w:numPr>
          <w:ilvl w:val="0"/>
          <w:numId w:val="39"/>
        </w:numPr>
        <w:ind w:left="1080"/>
        <w:jc w:val="both"/>
        <w:rPr>
          <w:sz w:val="20"/>
          <w:szCs w:val="20"/>
        </w:rPr>
      </w:pPr>
      <w:r w:rsidRPr="00014854">
        <w:rPr>
          <w:sz w:val="20"/>
          <w:szCs w:val="20"/>
        </w:rPr>
        <w:t>Satisfactory performance by the grantees as evaluated by the ALSDE (substantial progress toward the objectives set forth in the approved application, effective operational governance, and fiscal fidelity and responsibility</w:t>
      </w:r>
      <w:r w:rsidRPr="00A35D55">
        <w:rPr>
          <w:sz w:val="20"/>
          <w:szCs w:val="20"/>
        </w:rPr>
        <w:t xml:space="preserve">). </w:t>
      </w:r>
    </w:p>
    <w:p w14:paraId="5161A5F3" w14:textId="1E038AD6" w:rsidR="0090069F" w:rsidRPr="00014854" w:rsidRDefault="00C360B5" w:rsidP="00BC3D6D">
      <w:pPr>
        <w:numPr>
          <w:ilvl w:val="0"/>
          <w:numId w:val="39"/>
        </w:numPr>
        <w:ind w:left="1080"/>
        <w:jc w:val="both"/>
        <w:rPr>
          <w:sz w:val="20"/>
          <w:szCs w:val="20"/>
        </w:rPr>
      </w:pPr>
      <w:r w:rsidRPr="00014854">
        <w:rPr>
          <w:sz w:val="20"/>
          <w:szCs w:val="20"/>
        </w:rPr>
        <w:t xml:space="preserve">Submission of an annual </w:t>
      </w:r>
      <w:r w:rsidR="0001029C" w:rsidRPr="00014854">
        <w:rPr>
          <w:sz w:val="20"/>
          <w:szCs w:val="20"/>
        </w:rPr>
        <w:t>Continuation A</w:t>
      </w:r>
      <w:r w:rsidR="0001029C">
        <w:rPr>
          <w:sz w:val="20"/>
          <w:szCs w:val="20"/>
        </w:rPr>
        <w:t>ward</w:t>
      </w:r>
      <w:r w:rsidR="0001029C" w:rsidRPr="00014854">
        <w:rPr>
          <w:sz w:val="20"/>
          <w:szCs w:val="20"/>
        </w:rPr>
        <w:t xml:space="preserve"> </w:t>
      </w:r>
      <w:r w:rsidRPr="00014854">
        <w:rPr>
          <w:sz w:val="20"/>
          <w:szCs w:val="20"/>
        </w:rPr>
        <w:t>by the required deadline.</w:t>
      </w:r>
    </w:p>
    <w:p w14:paraId="2A284740" w14:textId="77777777" w:rsidR="0090069F" w:rsidRPr="00014854" w:rsidRDefault="00C360B5" w:rsidP="00BC3D6D">
      <w:pPr>
        <w:numPr>
          <w:ilvl w:val="0"/>
          <w:numId w:val="39"/>
        </w:numPr>
        <w:ind w:left="1080"/>
        <w:jc w:val="both"/>
        <w:rPr>
          <w:sz w:val="20"/>
          <w:szCs w:val="20"/>
        </w:rPr>
      </w:pPr>
      <w:r w:rsidRPr="00014854">
        <w:rPr>
          <w:sz w:val="20"/>
          <w:szCs w:val="20"/>
        </w:rPr>
        <w:lastRenderedPageBreak/>
        <w:t>Compliance with all grant requirements and the continued provision of the services as outlined in the original approved RFA by which funding was provided.</w:t>
      </w:r>
    </w:p>
    <w:p w14:paraId="66423245" w14:textId="77777777" w:rsidR="0090069F" w:rsidRPr="00165444" w:rsidRDefault="0090069F" w:rsidP="001954A9">
      <w:pPr>
        <w:pBdr>
          <w:top w:val="nil"/>
          <w:left w:val="nil"/>
          <w:bottom w:val="nil"/>
          <w:right w:val="nil"/>
          <w:between w:val="nil"/>
        </w:pBdr>
        <w:spacing w:after="60"/>
        <w:jc w:val="both"/>
        <w:rPr>
          <w:color w:val="000000"/>
          <w:sz w:val="20"/>
          <w:szCs w:val="20"/>
        </w:rPr>
      </w:pPr>
    </w:p>
    <w:p w14:paraId="148F80F9" w14:textId="77777777" w:rsidR="003C4993" w:rsidRDefault="00C360B5" w:rsidP="001954A9">
      <w:pPr>
        <w:jc w:val="both"/>
        <w:rPr>
          <w:b/>
          <w:i/>
          <w:sz w:val="20"/>
          <w:szCs w:val="20"/>
        </w:rPr>
      </w:pPr>
      <w:r w:rsidRPr="00014854">
        <w:rPr>
          <w:b/>
          <w:i/>
          <w:sz w:val="20"/>
          <w:szCs w:val="20"/>
        </w:rPr>
        <w:t>Please Note: The ALSDE reserves the right to reduce or withdraw funding if the program fails to adhere to grant fidelity.</w:t>
      </w:r>
    </w:p>
    <w:p w14:paraId="60538641" w14:textId="77777777" w:rsidR="00DF2CA6" w:rsidRPr="00181533" w:rsidRDefault="00DF2CA6" w:rsidP="001954A9">
      <w:pPr>
        <w:jc w:val="both"/>
        <w:rPr>
          <w:b/>
          <w:i/>
          <w:sz w:val="20"/>
          <w:szCs w:val="20"/>
        </w:rPr>
      </w:pPr>
    </w:p>
    <w:p w14:paraId="7F52557C" w14:textId="77777777" w:rsidR="0090069F" w:rsidRPr="00014854" w:rsidRDefault="00C360B5" w:rsidP="001954A9">
      <w:pPr>
        <w:pBdr>
          <w:top w:val="nil"/>
          <w:left w:val="nil"/>
          <w:bottom w:val="nil"/>
          <w:right w:val="nil"/>
          <w:between w:val="nil"/>
        </w:pBdr>
        <w:spacing w:after="60"/>
        <w:jc w:val="both"/>
        <w:rPr>
          <w:b/>
        </w:rPr>
      </w:pPr>
      <w:r w:rsidRPr="00014854">
        <w:rPr>
          <w:b/>
        </w:rPr>
        <w:t>Renewability</w:t>
      </w:r>
    </w:p>
    <w:p w14:paraId="14A66924" w14:textId="08D0E672" w:rsidR="00EF047B" w:rsidRPr="00014854" w:rsidRDefault="00EF047B" w:rsidP="001954A9">
      <w:pPr>
        <w:pStyle w:val="NormalWeb"/>
        <w:spacing w:line="210" w:lineRule="atLeast"/>
        <w:jc w:val="both"/>
        <w:rPr>
          <w:color w:val="000000" w:themeColor="text1"/>
          <w:sz w:val="20"/>
          <w:szCs w:val="20"/>
          <w:lang w:val="en"/>
        </w:rPr>
      </w:pPr>
      <w:r w:rsidRPr="00014854">
        <w:rPr>
          <w:color w:val="000000" w:themeColor="text1"/>
          <w:sz w:val="20"/>
          <w:szCs w:val="20"/>
          <w:lang w:val="en"/>
        </w:rPr>
        <w:t xml:space="preserve">Section 4204(j) of the ESSA notes that a state may, but is not required, to renew a subgrant provided under this part to an eligible entity, based on the eligible entity’s performance during the preceding subgrant period. While Alabama does consider subgrant performance during the preceding year as a part of the Continuation Award during the three-year award period, Alabama </w:t>
      </w:r>
      <w:r w:rsidR="00521514">
        <w:rPr>
          <w:color w:val="000000" w:themeColor="text1"/>
          <w:sz w:val="20"/>
          <w:szCs w:val="20"/>
          <w:lang w:val="en"/>
        </w:rPr>
        <w:t>21st</w:t>
      </w:r>
      <w:r w:rsidRPr="00014854">
        <w:rPr>
          <w:color w:val="000000" w:themeColor="text1"/>
          <w:sz w:val="20"/>
          <w:szCs w:val="20"/>
          <w:lang w:val="en"/>
        </w:rPr>
        <w:t xml:space="preserve"> CCLC </w:t>
      </w:r>
      <w:r w:rsidRPr="00C830A5">
        <w:rPr>
          <w:b/>
          <w:color w:val="000000" w:themeColor="text1"/>
          <w:sz w:val="20"/>
          <w:szCs w:val="20"/>
          <w:lang w:val="en"/>
        </w:rPr>
        <w:t>does not offer</w:t>
      </w:r>
      <w:r w:rsidRPr="00014854">
        <w:rPr>
          <w:color w:val="000000" w:themeColor="text1"/>
          <w:sz w:val="20"/>
          <w:szCs w:val="20"/>
          <w:lang w:val="en"/>
        </w:rPr>
        <w:t xml:space="preserve"> renewability as allowed under the ESSA.</w:t>
      </w:r>
    </w:p>
    <w:p w14:paraId="4F1C3D8E" w14:textId="77777777" w:rsidR="0090069F" w:rsidRPr="00014854" w:rsidRDefault="0090069F" w:rsidP="001954A9">
      <w:pPr>
        <w:pBdr>
          <w:top w:val="nil"/>
          <w:left w:val="nil"/>
          <w:bottom w:val="nil"/>
          <w:right w:val="nil"/>
          <w:between w:val="nil"/>
        </w:pBdr>
        <w:spacing w:after="60"/>
        <w:jc w:val="both"/>
        <w:rPr>
          <w:b/>
          <w:highlight w:val="yellow"/>
        </w:rPr>
      </w:pPr>
    </w:p>
    <w:p w14:paraId="09724243" w14:textId="77777777" w:rsidR="0090069F" w:rsidRPr="00014854" w:rsidRDefault="00C360B5" w:rsidP="001954A9">
      <w:pPr>
        <w:pBdr>
          <w:top w:val="nil"/>
          <w:left w:val="nil"/>
          <w:bottom w:val="nil"/>
          <w:right w:val="nil"/>
          <w:between w:val="nil"/>
        </w:pBdr>
        <w:spacing w:after="60"/>
        <w:jc w:val="both"/>
        <w:rPr>
          <w:b/>
        </w:rPr>
      </w:pPr>
      <w:r w:rsidRPr="00014854">
        <w:rPr>
          <w:b/>
        </w:rPr>
        <w:t>Program Income</w:t>
      </w:r>
    </w:p>
    <w:p w14:paraId="7F64B75D" w14:textId="1F836603" w:rsidR="00EF047B" w:rsidRPr="00014854" w:rsidRDefault="00EF047B" w:rsidP="001954A9">
      <w:pPr>
        <w:pStyle w:val="NormalWeb"/>
        <w:spacing w:line="210" w:lineRule="atLeast"/>
        <w:jc w:val="both"/>
        <w:rPr>
          <w:color w:val="000000" w:themeColor="text1"/>
          <w:sz w:val="20"/>
          <w:szCs w:val="20"/>
          <w:lang w:val="en"/>
        </w:rPr>
      </w:pPr>
      <w:r w:rsidRPr="00014854">
        <w:rPr>
          <w:color w:val="000000" w:themeColor="text1"/>
          <w:sz w:val="20"/>
          <w:szCs w:val="20"/>
        </w:rPr>
        <w:t xml:space="preserve">Program income is any gross income earned by the non-Federal entity that is directly generated by a supported activity or earned as a result of the Federal award during the period of performance (2 CFR §200.80). </w:t>
      </w:r>
      <w:r w:rsidRPr="00014854">
        <w:rPr>
          <w:color w:val="000000" w:themeColor="text1"/>
          <w:sz w:val="20"/>
          <w:szCs w:val="20"/>
          <w:lang w:val="en"/>
        </w:rPr>
        <w:t xml:space="preserve">At this time, the Alabama </w:t>
      </w:r>
      <w:r w:rsidR="00521514">
        <w:rPr>
          <w:color w:val="000000" w:themeColor="text1"/>
          <w:sz w:val="20"/>
          <w:szCs w:val="20"/>
          <w:lang w:val="en"/>
        </w:rPr>
        <w:t>21st</w:t>
      </w:r>
      <w:r w:rsidRPr="00014854">
        <w:rPr>
          <w:color w:val="000000" w:themeColor="text1"/>
          <w:sz w:val="20"/>
          <w:szCs w:val="20"/>
          <w:lang w:val="en"/>
        </w:rPr>
        <w:t xml:space="preserve"> CCLC program </w:t>
      </w:r>
      <w:r w:rsidRPr="00C830A5">
        <w:rPr>
          <w:b/>
          <w:color w:val="000000" w:themeColor="text1"/>
          <w:sz w:val="20"/>
          <w:szCs w:val="20"/>
          <w:lang w:val="en"/>
        </w:rPr>
        <w:t xml:space="preserve">does not </w:t>
      </w:r>
      <w:r w:rsidR="00C830A5" w:rsidRPr="00C830A5">
        <w:rPr>
          <w:b/>
          <w:color w:val="000000" w:themeColor="text1"/>
          <w:sz w:val="20"/>
          <w:szCs w:val="20"/>
          <w:lang w:val="en"/>
        </w:rPr>
        <w:t>offer</w:t>
      </w:r>
      <w:r w:rsidRPr="00014854">
        <w:rPr>
          <w:color w:val="000000" w:themeColor="text1"/>
          <w:sz w:val="20"/>
          <w:szCs w:val="20"/>
          <w:lang w:val="en"/>
        </w:rPr>
        <w:t xml:space="preserve"> Program Income as defined under the ESSA in the competitive grant program.</w:t>
      </w:r>
    </w:p>
    <w:p w14:paraId="55DB5F5F" w14:textId="77777777" w:rsidR="00EF047B" w:rsidRPr="00014854" w:rsidRDefault="00EF047B" w:rsidP="001954A9">
      <w:pPr>
        <w:rPr>
          <w:color w:val="000000" w:themeColor="text1"/>
        </w:rPr>
      </w:pPr>
    </w:p>
    <w:p w14:paraId="5BE6B1A0" w14:textId="77777777" w:rsidR="00EF047B" w:rsidRPr="00014854" w:rsidRDefault="00EF047B" w:rsidP="001954A9">
      <w:pPr>
        <w:pStyle w:val="NormalWeb"/>
        <w:spacing w:line="210" w:lineRule="atLeast"/>
        <w:rPr>
          <w:rStyle w:val="Strong"/>
          <w:b w:val="0"/>
          <w:color w:val="000000" w:themeColor="text1"/>
          <w:lang w:val="en"/>
        </w:rPr>
      </w:pPr>
      <w:r w:rsidRPr="00014854">
        <w:rPr>
          <w:b/>
          <w:color w:val="000000" w:themeColor="text1"/>
          <w:lang w:val="en"/>
        </w:rPr>
        <w:t>Expanded Learning Program (ELP)</w:t>
      </w:r>
    </w:p>
    <w:p w14:paraId="3C393977" w14:textId="30279369" w:rsidR="0090069F" w:rsidRDefault="00EF047B" w:rsidP="001954A9">
      <w:pPr>
        <w:pStyle w:val="NormalWeb"/>
        <w:spacing w:line="210" w:lineRule="atLeast"/>
        <w:jc w:val="both"/>
        <w:rPr>
          <w:color w:val="000000" w:themeColor="text1"/>
          <w:sz w:val="20"/>
          <w:szCs w:val="20"/>
          <w:lang w:val="en"/>
        </w:rPr>
      </w:pPr>
      <w:r w:rsidRPr="00014854">
        <w:rPr>
          <w:color w:val="000000" w:themeColor="text1"/>
          <w:sz w:val="20"/>
          <w:szCs w:val="20"/>
          <w:lang w:val="en"/>
        </w:rPr>
        <w:t>Section 4204(a) of the ESSA defines Expanded Learning Program (ELP) activities as enrichment and engaging academic activities that are included as part of a program that provides students at least 300 additional program hours before, during, or after the traditional school day and supplements, but does not supplant</w:t>
      </w:r>
      <w:r w:rsidR="00952178">
        <w:rPr>
          <w:color w:val="000000" w:themeColor="text1"/>
          <w:sz w:val="20"/>
          <w:szCs w:val="20"/>
          <w:lang w:val="en"/>
        </w:rPr>
        <w:t>,</w:t>
      </w:r>
      <w:r w:rsidRPr="00014854">
        <w:rPr>
          <w:color w:val="000000" w:themeColor="text1"/>
          <w:sz w:val="20"/>
          <w:szCs w:val="20"/>
          <w:lang w:val="en"/>
        </w:rPr>
        <w:t xml:space="preserve"> regular school day requirements. States receiving </w:t>
      </w:r>
      <w:r w:rsidR="00521514">
        <w:rPr>
          <w:color w:val="000000" w:themeColor="text1"/>
          <w:sz w:val="20"/>
          <w:szCs w:val="20"/>
          <w:lang w:val="en"/>
        </w:rPr>
        <w:t>21st</w:t>
      </w:r>
      <w:r w:rsidRPr="00014854">
        <w:rPr>
          <w:color w:val="000000" w:themeColor="text1"/>
          <w:sz w:val="20"/>
          <w:szCs w:val="20"/>
          <w:lang w:val="en"/>
        </w:rPr>
        <w:t xml:space="preserve"> CCLC funds may, but are not required, to support ELP activities. At this time, the Alabama </w:t>
      </w:r>
      <w:r w:rsidR="00521514">
        <w:rPr>
          <w:color w:val="000000" w:themeColor="text1"/>
          <w:sz w:val="20"/>
          <w:szCs w:val="20"/>
          <w:lang w:val="en"/>
        </w:rPr>
        <w:t>21st</w:t>
      </w:r>
      <w:r w:rsidRPr="00014854">
        <w:rPr>
          <w:color w:val="000000" w:themeColor="text1"/>
          <w:sz w:val="20"/>
          <w:szCs w:val="20"/>
          <w:lang w:val="en"/>
        </w:rPr>
        <w:t xml:space="preserve"> CCLC program </w:t>
      </w:r>
      <w:r w:rsidRPr="00C830A5">
        <w:rPr>
          <w:b/>
          <w:color w:val="000000" w:themeColor="text1"/>
          <w:sz w:val="20"/>
          <w:szCs w:val="20"/>
          <w:lang w:val="en"/>
        </w:rPr>
        <w:t xml:space="preserve">does not </w:t>
      </w:r>
      <w:r w:rsidR="00C830A5" w:rsidRPr="00C830A5">
        <w:rPr>
          <w:b/>
          <w:color w:val="000000" w:themeColor="text1"/>
          <w:sz w:val="20"/>
          <w:szCs w:val="20"/>
          <w:lang w:val="en"/>
        </w:rPr>
        <w:t>offer</w:t>
      </w:r>
      <w:r w:rsidRPr="00014854">
        <w:rPr>
          <w:color w:val="000000" w:themeColor="text1"/>
          <w:sz w:val="20"/>
          <w:szCs w:val="20"/>
          <w:lang w:val="en"/>
        </w:rPr>
        <w:t xml:space="preserve"> ELP activities as defined under the ESSA in the competitive grant program.</w:t>
      </w:r>
    </w:p>
    <w:p w14:paraId="7A5E6B1C" w14:textId="77777777" w:rsidR="00014854" w:rsidRPr="00014854" w:rsidRDefault="00014854" w:rsidP="001954A9">
      <w:pPr>
        <w:pStyle w:val="NormalWeb"/>
        <w:spacing w:line="210" w:lineRule="atLeast"/>
        <w:jc w:val="both"/>
        <w:rPr>
          <w:color w:val="000000" w:themeColor="text1"/>
          <w:sz w:val="20"/>
          <w:szCs w:val="20"/>
          <w:lang w:val="en"/>
        </w:rPr>
      </w:pPr>
    </w:p>
    <w:p w14:paraId="13400C0F" w14:textId="77777777" w:rsidR="0090069F" w:rsidRPr="00014854" w:rsidRDefault="00C360B5" w:rsidP="001954A9">
      <w:pPr>
        <w:pBdr>
          <w:top w:val="nil"/>
          <w:left w:val="nil"/>
          <w:bottom w:val="nil"/>
          <w:right w:val="nil"/>
          <w:between w:val="nil"/>
        </w:pBdr>
        <w:spacing w:after="60"/>
        <w:jc w:val="both"/>
        <w:rPr>
          <w:b/>
          <w:color w:val="000000"/>
        </w:rPr>
      </w:pPr>
      <w:r w:rsidRPr="00014854">
        <w:rPr>
          <w:b/>
          <w:color w:val="000000"/>
        </w:rPr>
        <w:t>Proper Use of Funds</w:t>
      </w:r>
    </w:p>
    <w:p w14:paraId="1B1B4ABB" w14:textId="655D8BF3" w:rsidR="0090069F" w:rsidRPr="00014854" w:rsidRDefault="00C360B5" w:rsidP="001954A9">
      <w:pPr>
        <w:pBdr>
          <w:top w:val="nil"/>
          <w:left w:val="nil"/>
          <w:bottom w:val="nil"/>
          <w:right w:val="nil"/>
          <w:between w:val="nil"/>
        </w:pBdr>
        <w:spacing w:after="60"/>
        <w:jc w:val="both"/>
        <w:rPr>
          <w:color w:val="000000"/>
          <w:sz w:val="20"/>
          <w:szCs w:val="20"/>
        </w:rPr>
      </w:pPr>
      <w:r w:rsidRPr="00014854">
        <w:rPr>
          <w:color w:val="000000"/>
          <w:sz w:val="20"/>
          <w:szCs w:val="20"/>
        </w:rPr>
        <w:t xml:space="preserve">Once funding is awarded to eligible applicants, allocations must be used in the manner consistent with all requirements of federal and state statutes.  Funds must be used only to supplement </w:t>
      </w:r>
      <w:r w:rsidRPr="00014854">
        <w:rPr>
          <w:i/>
          <w:color w:val="000000"/>
          <w:sz w:val="20"/>
          <w:szCs w:val="20"/>
        </w:rPr>
        <w:t>(increase)</w:t>
      </w:r>
      <w:r w:rsidRPr="00014854">
        <w:rPr>
          <w:color w:val="000000"/>
          <w:sz w:val="20"/>
          <w:szCs w:val="20"/>
        </w:rPr>
        <w:t xml:space="preserve"> and </w:t>
      </w:r>
      <w:r w:rsidRPr="00014854">
        <w:rPr>
          <w:b/>
          <w:color w:val="000000"/>
          <w:sz w:val="20"/>
          <w:szCs w:val="20"/>
        </w:rPr>
        <w:t>not</w:t>
      </w:r>
      <w:r w:rsidRPr="00014854">
        <w:rPr>
          <w:b/>
          <w:i/>
          <w:color w:val="000000"/>
          <w:sz w:val="20"/>
          <w:szCs w:val="20"/>
        </w:rPr>
        <w:t xml:space="preserve"> </w:t>
      </w:r>
      <w:r w:rsidRPr="00014854">
        <w:rPr>
          <w:b/>
          <w:color w:val="000000"/>
          <w:sz w:val="20"/>
          <w:szCs w:val="20"/>
        </w:rPr>
        <w:t>supplant</w:t>
      </w:r>
      <w:r w:rsidRPr="00014854">
        <w:rPr>
          <w:color w:val="000000"/>
          <w:sz w:val="20"/>
          <w:szCs w:val="20"/>
        </w:rPr>
        <w:t xml:space="preserve"> </w:t>
      </w:r>
      <w:r w:rsidRPr="00014854">
        <w:rPr>
          <w:i/>
          <w:color w:val="000000"/>
          <w:sz w:val="20"/>
          <w:szCs w:val="20"/>
        </w:rPr>
        <w:t xml:space="preserve">(replace) </w:t>
      </w:r>
      <w:r w:rsidRPr="00014854">
        <w:rPr>
          <w:color w:val="000000"/>
          <w:sz w:val="20"/>
          <w:szCs w:val="20"/>
        </w:rPr>
        <w:t xml:space="preserve">any federal, state, or local funds available to support allowable activities under the </w:t>
      </w:r>
      <w:r w:rsidR="00521514">
        <w:rPr>
          <w:color w:val="000000"/>
          <w:sz w:val="20"/>
          <w:szCs w:val="20"/>
        </w:rPr>
        <w:t>21st</w:t>
      </w:r>
      <w:r w:rsidRPr="00014854">
        <w:rPr>
          <w:color w:val="000000"/>
          <w:sz w:val="20"/>
          <w:szCs w:val="20"/>
        </w:rPr>
        <w:t xml:space="preserve"> CCLC program.</w:t>
      </w:r>
    </w:p>
    <w:p w14:paraId="010EB304" w14:textId="2C55EB91" w:rsidR="0090069F" w:rsidRPr="00014854" w:rsidRDefault="00C360B5" w:rsidP="001954A9">
      <w:pPr>
        <w:pBdr>
          <w:top w:val="nil"/>
          <w:left w:val="nil"/>
          <w:bottom w:val="nil"/>
          <w:right w:val="nil"/>
          <w:between w:val="nil"/>
        </w:pBdr>
        <w:jc w:val="both"/>
        <w:rPr>
          <w:color w:val="000000"/>
          <w:sz w:val="20"/>
          <w:szCs w:val="20"/>
        </w:rPr>
      </w:pPr>
      <w:r w:rsidRPr="00014854">
        <w:rPr>
          <w:color w:val="000000"/>
          <w:sz w:val="20"/>
          <w:szCs w:val="20"/>
        </w:rPr>
        <w:t xml:space="preserve">A few examples of allowable operational expenses for the implementation of a </w:t>
      </w:r>
      <w:r w:rsidR="00521514">
        <w:rPr>
          <w:color w:val="000000"/>
          <w:sz w:val="20"/>
          <w:szCs w:val="20"/>
        </w:rPr>
        <w:t>21st</w:t>
      </w:r>
      <w:r w:rsidRPr="00014854">
        <w:rPr>
          <w:color w:val="000000"/>
          <w:sz w:val="20"/>
          <w:szCs w:val="20"/>
        </w:rPr>
        <w:t xml:space="preserve"> CCLC Program are as follows:</w:t>
      </w:r>
    </w:p>
    <w:p w14:paraId="2BF65415" w14:textId="769E56F0" w:rsidR="0090069F" w:rsidRPr="00014854" w:rsidRDefault="00C360B5" w:rsidP="00BC3D6D">
      <w:pPr>
        <w:numPr>
          <w:ilvl w:val="2"/>
          <w:numId w:val="37"/>
        </w:numPr>
        <w:pBdr>
          <w:top w:val="nil"/>
          <w:left w:val="nil"/>
          <w:bottom w:val="nil"/>
          <w:right w:val="nil"/>
          <w:between w:val="nil"/>
        </w:pBdr>
        <w:ind w:left="720" w:hanging="270"/>
        <w:jc w:val="both"/>
        <w:rPr>
          <w:color w:val="000000"/>
          <w:sz w:val="20"/>
          <w:szCs w:val="20"/>
        </w:rPr>
      </w:pPr>
      <w:r w:rsidRPr="00014854">
        <w:rPr>
          <w:color w:val="000000"/>
          <w:sz w:val="20"/>
          <w:szCs w:val="20"/>
        </w:rPr>
        <w:t>Personnel and personnel benefits</w:t>
      </w:r>
    </w:p>
    <w:p w14:paraId="240462E1" w14:textId="77777777" w:rsidR="0090069F" w:rsidRPr="00014854" w:rsidRDefault="00C360B5" w:rsidP="00BC3D6D">
      <w:pPr>
        <w:numPr>
          <w:ilvl w:val="2"/>
          <w:numId w:val="37"/>
        </w:numPr>
        <w:pBdr>
          <w:top w:val="nil"/>
          <w:left w:val="nil"/>
          <w:bottom w:val="nil"/>
          <w:right w:val="nil"/>
          <w:between w:val="nil"/>
        </w:pBdr>
        <w:ind w:left="720" w:hanging="270"/>
        <w:jc w:val="both"/>
        <w:rPr>
          <w:color w:val="000000"/>
          <w:sz w:val="20"/>
          <w:szCs w:val="20"/>
        </w:rPr>
      </w:pPr>
      <w:r w:rsidRPr="00014854">
        <w:rPr>
          <w:color w:val="000000"/>
          <w:sz w:val="20"/>
          <w:szCs w:val="20"/>
        </w:rPr>
        <w:t>Staff development and training</w:t>
      </w:r>
    </w:p>
    <w:p w14:paraId="57520806" w14:textId="77777777" w:rsidR="0090069F" w:rsidRPr="00014854" w:rsidRDefault="00C360B5" w:rsidP="00BC3D6D">
      <w:pPr>
        <w:numPr>
          <w:ilvl w:val="2"/>
          <w:numId w:val="37"/>
        </w:numPr>
        <w:pBdr>
          <w:top w:val="nil"/>
          <w:left w:val="nil"/>
          <w:bottom w:val="nil"/>
          <w:right w:val="nil"/>
          <w:between w:val="nil"/>
        </w:pBdr>
        <w:ind w:left="720" w:hanging="270"/>
        <w:jc w:val="both"/>
        <w:rPr>
          <w:color w:val="000000"/>
          <w:sz w:val="20"/>
          <w:szCs w:val="20"/>
        </w:rPr>
      </w:pPr>
      <w:r w:rsidRPr="00014854">
        <w:rPr>
          <w:color w:val="000000"/>
          <w:sz w:val="20"/>
          <w:szCs w:val="20"/>
        </w:rPr>
        <w:t>Academic enrichment activities</w:t>
      </w:r>
    </w:p>
    <w:p w14:paraId="010AABCF" w14:textId="77777777" w:rsidR="0090069F" w:rsidRPr="00014854" w:rsidRDefault="00C360B5" w:rsidP="00BC3D6D">
      <w:pPr>
        <w:numPr>
          <w:ilvl w:val="2"/>
          <w:numId w:val="37"/>
        </w:numPr>
        <w:pBdr>
          <w:top w:val="nil"/>
          <w:left w:val="nil"/>
          <w:bottom w:val="nil"/>
          <w:right w:val="nil"/>
          <w:between w:val="nil"/>
        </w:pBdr>
        <w:ind w:left="720" w:hanging="270"/>
        <w:jc w:val="both"/>
        <w:rPr>
          <w:color w:val="000000"/>
          <w:sz w:val="20"/>
          <w:szCs w:val="20"/>
        </w:rPr>
      </w:pPr>
      <w:r w:rsidRPr="00014854">
        <w:rPr>
          <w:color w:val="000000"/>
          <w:sz w:val="20"/>
          <w:szCs w:val="20"/>
        </w:rPr>
        <w:t>Classroom materials, supplies, and equipment</w:t>
      </w:r>
    </w:p>
    <w:p w14:paraId="116DC2EC" w14:textId="77777777" w:rsidR="0090069F" w:rsidRPr="00014854" w:rsidRDefault="00C360B5" w:rsidP="00BC3D6D">
      <w:pPr>
        <w:numPr>
          <w:ilvl w:val="2"/>
          <w:numId w:val="37"/>
        </w:numPr>
        <w:pBdr>
          <w:top w:val="nil"/>
          <w:left w:val="nil"/>
          <w:bottom w:val="nil"/>
          <w:right w:val="nil"/>
          <w:between w:val="nil"/>
        </w:pBdr>
        <w:ind w:left="720" w:hanging="270"/>
        <w:jc w:val="both"/>
        <w:rPr>
          <w:color w:val="000000"/>
          <w:sz w:val="20"/>
          <w:szCs w:val="20"/>
        </w:rPr>
      </w:pPr>
      <w:r w:rsidRPr="00014854">
        <w:rPr>
          <w:color w:val="000000"/>
          <w:sz w:val="20"/>
          <w:szCs w:val="20"/>
        </w:rPr>
        <w:t>Subcontractors, consultants, and evaluators</w:t>
      </w:r>
    </w:p>
    <w:p w14:paraId="3ADB9D58" w14:textId="77777777" w:rsidR="0090069F" w:rsidRPr="00014854" w:rsidRDefault="0090069F" w:rsidP="001954A9">
      <w:pPr>
        <w:pBdr>
          <w:top w:val="nil"/>
          <w:left w:val="nil"/>
          <w:bottom w:val="nil"/>
          <w:right w:val="nil"/>
          <w:between w:val="nil"/>
        </w:pBdr>
        <w:jc w:val="both"/>
        <w:rPr>
          <w:color w:val="000000"/>
          <w:sz w:val="20"/>
          <w:szCs w:val="20"/>
        </w:rPr>
      </w:pPr>
    </w:p>
    <w:p w14:paraId="1630147F" w14:textId="77777777" w:rsidR="0090069F" w:rsidRPr="00014854" w:rsidRDefault="00C360B5" w:rsidP="001954A9">
      <w:pPr>
        <w:pBdr>
          <w:top w:val="nil"/>
          <w:left w:val="nil"/>
          <w:bottom w:val="nil"/>
          <w:right w:val="nil"/>
          <w:between w:val="nil"/>
        </w:pBdr>
        <w:jc w:val="both"/>
        <w:rPr>
          <w:color w:val="000000"/>
          <w:sz w:val="20"/>
          <w:szCs w:val="20"/>
        </w:rPr>
      </w:pPr>
      <w:r w:rsidRPr="00014854">
        <w:rPr>
          <w:color w:val="000000"/>
          <w:sz w:val="20"/>
          <w:szCs w:val="20"/>
        </w:rPr>
        <w:t xml:space="preserve">Examples of how funds may </w:t>
      </w:r>
      <w:r w:rsidRPr="00014854">
        <w:rPr>
          <w:b/>
          <w:color w:val="000000"/>
          <w:sz w:val="20"/>
          <w:szCs w:val="20"/>
        </w:rPr>
        <w:t xml:space="preserve">not </w:t>
      </w:r>
      <w:r w:rsidRPr="00014854">
        <w:rPr>
          <w:color w:val="000000"/>
          <w:sz w:val="20"/>
          <w:szCs w:val="20"/>
        </w:rPr>
        <w:t>be used are as follows:</w:t>
      </w:r>
    </w:p>
    <w:p w14:paraId="4D8F0DEC" w14:textId="77777777" w:rsidR="0090069F" w:rsidRPr="00014854" w:rsidRDefault="00C360B5" w:rsidP="00BC3D6D">
      <w:pPr>
        <w:numPr>
          <w:ilvl w:val="2"/>
          <w:numId w:val="38"/>
        </w:numPr>
        <w:pBdr>
          <w:top w:val="nil"/>
          <w:left w:val="nil"/>
          <w:bottom w:val="nil"/>
          <w:right w:val="nil"/>
          <w:between w:val="nil"/>
        </w:pBdr>
        <w:ind w:left="720" w:hanging="270"/>
        <w:jc w:val="both"/>
        <w:rPr>
          <w:i/>
          <w:color w:val="000000"/>
          <w:sz w:val="20"/>
          <w:szCs w:val="20"/>
        </w:rPr>
      </w:pPr>
      <w:r w:rsidRPr="00014854">
        <w:rPr>
          <w:color w:val="000000"/>
          <w:sz w:val="20"/>
          <w:szCs w:val="20"/>
        </w:rPr>
        <w:t xml:space="preserve">Pre-Award costs </w:t>
      </w:r>
      <w:r w:rsidRPr="00014854">
        <w:rPr>
          <w:i/>
          <w:color w:val="000000"/>
          <w:sz w:val="20"/>
          <w:szCs w:val="20"/>
        </w:rPr>
        <w:t>(For example, a grant writer)</w:t>
      </w:r>
    </w:p>
    <w:p w14:paraId="04160302" w14:textId="77777777" w:rsidR="0090069F" w:rsidRPr="00014854" w:rsidRDefault="00C360B5" w:rsidP="00BC3D6D">
      <w:pPr>
        <w:numPr>
          <w:ilvl w:val="2"/>
          <w:numId w:val="38"/>
        </w:numPr>
        <w:pBdr>
          <w:top w:val="nil"/>
          <w:left w:val="nil"/>
          <w:bottom w:val="nil"/>
          <w:right w:val="nil"/>
          <w:between w:val="nil"/>
        </w:pBdr>
        <w:ind w:left="720" w:hanging="270"/>
        <w:jc w:val="both"/>
        <w:rPr>
          <w:color w:val="000000"/>
          <w:sz w:val="20"/>
          <w:szCs w:val="20"/>
        </w:rPr>
      </w:pPr>
      <w:r w:rsidRPr="00014854">
        <w:rPr>
          <w:color w:val="000000"/>
          <w:sz w:val="20"/>
          <w:szCs w:val="20"/>
        </w:rPr>
        <w:t>Entertainment, refreshments, snacks</w:t>
      </w:r>
    </w:p>
    <w:p w14:paraId="5B7E2942" w14:textId="77777777" w:rsidR="0090069F" w:rsidRPr="00014854" w:rsidRDefault="00C360B5" w:rsidP="00BC3D6D">
      <w:pPr>
        <w:numPr>
          <w:ilvl w:val="2"/>
          <w:numId w:val="38"/>
        </w:numPr>
        <w:pBdr>
          <w:top w:val="nil"/>
          <w:left w:val="nil"/>
          <w:bottom w:val="nil"/>
          <w:right w:val="nil"/>
          <w:between w:val="nil"/>
        </w:pBdr>
        <w:ind w:left="720" w:hanging="270"/>
        <w:jc w:val="both"/>
        <w:rPr>
          <w:color w:val="000000"/>
          <w:sz w:val="20"/>
          <w:szCs w:val="20"/>
        </w:rPr>
      </w:pPr>
      <w:r w:rsidRPr="00014854">
        <w:rPr>
          <w:color w:val="000000"/>
          <w:sz w:val="20"/>
          <w:szCs w:val="20"/>
        </w:rPr>
        <w:t>Purchase of facilities or vehicles</w:t>
      </w:r>
    </w:p>
    <w:p w14:paraId="1201B866" w14:textId="77777777" w:rsidR="0090069F" w:rsidRPr="00014854" w:rsidRDefault="00C360B5" w:rsidP="00BC3D6D">
      <w:pPr>
        <w:numPr>
          <w:ilvl w:val="2"/>
          <w:numId w:val="38"/>
        </w:numPr>
        <w:pBdr>
          <w:top w:val="nil"/>
          <w:left w:val="nil"/>
          <w:bottom w:val="nil"/>
          <w:right w:val="nil"/>
          <w:between w:val="nil"/>
        </w:pBdr>
        <w:ind w:left="720" w:hanging="270"/>
        <w:jc w:val="both"/>
        <w:rPr>
          <w:color w:val="000000"/>
          <w:sz w:val="20"/>
          <w:szCs w:val="20"/>
        </w:rPr>
      </w:pPr>
      <w:r w:rsidRPr="00014854">
        <w:rPr>
          <w:color w:val="000000"/>
          <w:sz w:val="20"/>
          <w:szCs w:val="20"/>
        </w:rPr>
        <w:t>Capital improvements</w:t>
      </w:r>
    </w:p>
    <w:p w14:paraId="670BD85A" w14:textId="77777777" w:rsidR="0090069F" w:rsidRPr="00014854" w:rsidRDefault="0090069F" w:rsidP="001954A9">
      <w:pPr>
        <w:pBdr>
          <w:top w:val="nil"/>
          <w:left w:val="nil"/>
          <w:bottom w:val="nil"/>
          <w:right w:val="nil"/>
          <w:between w:val="nil"/>
        </w:pBdr>
        <w:ind w:left="720" w:hanging="270"/>
        <w:jc w:val="both"/>
        <w:rPr>
          <w:color w:val="000000"/>
          <w:sz w:val="20"/>
          <w:szCs w:val="20"/>
        </w:rPr>
      </w:pPr>
    </w:p>
    <w:p w14:paraId="4C77D07B" w14:textId="77777777" w:rsidR="0090069F" w:rsidRPr="00014854" w:rsidRDefault="00C360B5" w:rsidP="001954A9">
      <w:pPr>
        <w:pBdr>
          <w:top w:val="nil"/>
          <w:left w:val="nil"/>
          <w:bottom w:val="nil"/>
          <w:right w:val="nil"/>
          <w:between w:val="nil"/>
        </w:pBdr>
        <w:spacing w:after="60"/>
        <w:jc w:val="both"/>
        <w:rPr>
          <w:color w:val="000000"/>
          <w:sz w:val="20"/>
          <w:szCs w:val="20"/>
        </w:rPr>
      </w:pPr>
      <w:r w:rsidRPr="00014854">
        <w:rPr>
          <w:color w:val="000000"/>
          <w:sz w:val="20"/>
          <w:szCs w:val="20"/>
        </w:rPr>
        <w:t>** Allowable and non-allowable expenses for federal programs are addressed in the Education Department General Administrative Regulations (EDGAR)</w:t>
      </w:r>
      <w:r w:rsidRPr="00014854">
        <w:rPr>
          <w:sz w:val="20"/>
          <w:szCs w:val="20"/>
        </w:rPr>
        <w:t xml:space="preserve"> at </w:t>
      </w:r>
      <w:r w:rsidRPr="00014854">
        <w:rPr>
          <w:color w:val="000000"/>
          <w:sz w:val="20"/>
          <w:szCs w:val="20"/>
        </w:rPr>
        <w:t xml:space="preserve"> </w:t>
      </w:r>
      <w:hyperlink r:id="rId18">
        <w:r w:rsidRPr="00014854">
          <w:rPr>
            <w:color w:val="0000FF"/>
            <w:sz w:val="20"/>
            <w:szCs w:val="20"/>
            <w:u w:val="single"/>
          </w:rPr>
          <w:t>http://www.ed.gov/policy/fund/reg/edgarReg/edgar.html</w:t>
        </w:r>
      </w:hyperlink>
      <w:r w:rsidRPr="00014854">
        <w:rPr>
          <w:color w:val="000000"/>
          <w:sz w:val="20"/>
          <w:szCs w:val="20"/>
        </w:rPr>
        <w:t>.</w:t>
      </w:r>
    </w:p>
    <w:p w14:paraId="2B85EC15" w14:textId="77777777" w:rsidR="0090069F" w:rsidRPr="00014854" w:rsidRDefault="0090069F" w:rsidP="001954A9">
      <w:pPr>
        <w:pBdr>
          <w:top w:val="nil"/>
          <w:left w:val="nil"/>
          <w:bottom w:val="nil"/>
          <w:right w:val="nil"/>
          <w:between w:val="nil"/>
        </w:pBdr>
        <w:jc w:val="both"/>
        <w:rPr>
          <w:b/>
          <w:color w:val="000000"/>
          <w:sz w:val="20"/>
          <w:szCs w:val="20"/>
        </w:rPr>
      </w:pPr>
    </w:p>
    <w:p w14:paraId="4BBE9C99" w14:textId="77777777" w:rsidR="0090069F" w:rsidRPr="00014854" w:rsidRDefault="00C360B5" w:rsidP="001954A9">
      <w:pPr>
        <w:pBdr>
          <w:top w:val="nil"/>
          <w:left w:val="nil"/>
          <w:bottom w:val="nil"/>
          <w:right w:val="nil"/>
          <w:between w:val="nil"/>
        </w:pBdr>
        <w:spacing w:after="120"/>
        <w:jc w:val="both"/>
        <w:rPr>
          <w:color w:val="000000"/>
          <w:sz w:val="20"/>
          <w:szCs w:val="20"/>
        </w:rPr>
      </w:pPr>
      <w:r w:rsidRPr="00014854">
        <w:rPr>
          <w:b/>
          <w:color w:val="000000"/>
          <w:sz w:val="20"/>
          <w:szCs w:val="20"/>
        </w:rPr>
        <w:t>Fidelity to the Application</w:t>
      </w:r>
      <w:r w:rsidRPr="00014854">
        <w:rPr>
          <w:i/>
          <w:color w:val="000000"/>
          <w:sz w:val="20"/>
          <w:szCs w:val="20"/>
        </w:rPr>
        <w:t xml:space="preserve"> –</w:t>
      </w:r>
      <w:r w:rsidRPr="00014854">
        <w:rPr>
          <w:b/>
          <w:color w:val="000000"/>
          <w:sz w:val="20"/>
          <w:szCs w:val="20"/>
        </w:rPr>
        <w:t xml:space="preserve"> </w:t>
      </w:r>
      <w:r w:rsidRPr="00014854">
        <w:rPr>
          <w:color w:val="000000"/>
          <w:sz w:val="20"/>
          <w:szCs w:val="20"/>
        </w:rPr>
        <w:t xml:space="preserve">Grantees will </w:t>
      </w:r>
      <w:r w:rsidRPr="001A29FA">
        <w:rPr>
          <w:b/>
          <w:bCs/>
          <w:color w:val="000000"/>
          <w:sz w:val="20"/>
          <w:szCs w:val="20"/>
          <w:u w:val="single"/>
        </w:rPr>
        <w:t>not</w:t>
      </w:r>
      <w:r w:rsidRPr="00014854">
        <w:rPr>
          <w:color w:val="000000"/>
          <w:sz w:val="20"/>
          <w:szCs w:val="20"/>
        </w:rPr>
        <w:t xml:space="preserve"> be permitted to change the scope of the project that is originally outlined in the approved application.  Adherence to its initial intent must be observed throughout the life of the grant due to the competitive process by which the proposal was read, scored, and subsequently awarded.</w:t>
      </w:r>
    </w:p>
    <w:p w14:paraId="6A8A718C" w14:textId="5BFFB4ED" w:rsidR="00746412" w:rsidRDefault="00C360B5" w:rsidP="001954A9">
      <w:pPr>
        <w:pBdr>
          <w:top w:val="nil"/>
          <w:left w:val="nil"/>
          <w:bottom w:val="nil"/>
          <w:right w:val="nil"/>
          <w:between w:val="nil"/>
        </w:pBdr>
        <w:jc w:val="both"/>
        <w:rPr>
          <w:sz w:val="20"/>
          <w:szCs w:val="20"/>
        </w:rPr>
      </w:pPr>
      <w:r w:rsidRPr="00014854">
        <w:rPr>
          <w:b/>
          <w:color w:val="000000"/>
          <w:sz w:val="20"/>
          <w:szCs w:val="20"/>
        </w:rPr>
        <w:t>Mandatory New Grantee Trainings</w:t>
      </w:r>
      <w:r w:rsidRPr="00014854">
        <w:rPr>
          <w:color w:val="000000"/>
          <w:sz w:val="20"/>
          <w:szCs w:val="20"/>
        </w:rPr>
        <w:t xml:space="preserve"> – Funded applicants must attend mandatory</w:t>
      </w:r>
      <w:r w:rsidRPr="00014854">
        <w:rPr>
          <w:b/>
          <w:color w:val="000000"/>
          <w:sz w:val="20"/>
          <w:szCs w:val="20"/>
        </w:rPr>
        <w:t xml:space="preserve"> </w:t>
      </w:r>
      <w:r w:rsidRPr="00014854">
        <w:rPr>
          <w:i/>
          <w:color w:val="000000"/>
          <w:sz w:val="20"/>
          <w:szCs w:val="20"/>
        </w:rPr>
        <w:t>New Grantee Trainings</w:t>
      </w:r>
      <w:r w:rsidR="008D0B8C">
        <w:rPr>
          <w:color w:val="000000"/>
          <w:sz w:val="20"/>
          <w:szCs w:val="20"/>
        </w:rPr>
        <w:t xml:space="preserve"> </w:t>
      </w:r>
      <w:r w:rsidR="00643805">
        <w:rPr>
          <w:color w:val="000000"/>
          <w:sz w:val="20"/>
          <w:szCs w:val="20"/>
        </w:rPr>
        <w:br/>
      </w:r>
      <w:r w:rsidR="008D0B8C">
        <w:rPr>
          <w:color w:val="000000"/>
          <w:sz w:val="20"/>
          <w:szCs w:val="20"/>
        </w:rPr>
        <w:t>(</w:t>
      </w:r>
      <w:r w:rsidRPr="00014854">
        <w:rPr>
          <w:b/>
          <w:color w:val="000000"/>
          <w:sz w:val="20"/>
          <w:szCs w:val="20"/>
        </w:rPr>
        <w:t xml:space="preserve">October </w:t>
      </w:r>
      <w:r w:rsidRPr="00014854">
        <w:rPr>
          <w:b/>
          <w:sz w:val="20"/>
          <w:szCs w:val="20"/>
        </w:rPr>
        <w:t>2</w:t>
      </w:r>
      <w:r w:rsidR="008D0B8C">
        <w:rPr>
          <w:b/>
          <w:sz w:val="20"/>
          <w:szCs w:val="20"/>
        </w:rPr>
        <w:t>7-30</w:t>
      </w:r>
      <w:r w:rsidRPr="00014854">
        <w:rPr>
          <w:b/>
          <w:sz w:val="20"/>
          <w:szCs w:val="20"/>
        </w:rPr>
        <w:t>,</w:t>
      </w:r>
      <w:r w:rsidRPr="00014854">
        <w:rPr>
          <w:b/>
          <w:color w:val="000000"/>
          <w:sz w:val="20"/>
          <w:szCs w:val="20"/>
        </w:rPr>
        <w:t xml:space="preserve"> 20</w:t>
      </w:r>
      <w:r w:rsidR="00FC430A">
        <w:rPr>
          <w:b/>
          <w:color w:val="000000"/>
          <w:sz w:val="20"/>
          <w:szCs w:val="20"/>
        </w:rPr>
        <w:t>20</w:t>
      </w:r>
      <w:r w:rsidRPr="00014854">
        <w:rPr>
          <w:color w:val="000000"/>
          <w:sz w:val="20"/>
          <w:szCs w:val="20"/>
        </w:rPr>
        <w:t>) that address financial, operational, and budgetary</w:t>
      </w:r>
      <w:r w:rsidRPr="00014854">
        <w:rPr>
          <w:sz w:val="20"/>
          <w:szCs w:val="20"/>
        </w:rPr>
        <w:t xml:space="preserve"> requirements.</w:t>
      </w:r>
    </w:p>
    <w:p w14:paraId="2F35F0CC" w14:textId="77777777" w:rsidR="00952178" w:rsidRDefault="00952178" w:rsidP="001954A9">
      <w:pPr>
        <w:pBdr>
          <w:top w:val="nil"/>
          <w:left w:val="nil"/>
          <w:bottom w:val="nil"/>
          <w:right w:val="nil"/>
          <w:between w:val="nil"/>
        </w:pBdr>
        <w:jc w:val="both"/>
        <w:rPr>
          <w:color w:val="000000"/>
          <w:sz w:val="20"/>
          <w:szCs w:val="20"/>
        </w:rPr>
      </w:pPr>
    </w:p>
    <w:p w14:paraId="5C32EB23" w14:textId="77777777" w:rsidR="00746412" w:rsidRPr="004A38B4" w:rsidRDefault="00746412" w:rsidP="001954A9">
      <w:pPr>
        <w:pBdr>
          <w:top w:val="nil"/>
          <w:left w:val="nil"/>
          <w:bottom w:val="nil"/>
          <w:right w:val="nil"/>
          <w:between w:val="nil"/>
        </w:pBdr>
        <w:jc w:val="both"/>
        <w:rPr>
          <w:sz w:val="20"/>
          <w:szCs w:val="20"/>
          <w:u w:val="single"/>
        </w:rPr>
      </w:pPr>
    </w:p>
    <w:p w14:paraId="28739168" w14:textId="77777777" w:rsidR="0090069F" w:rsidRPr="00746412" w:rsidRDefault="00C360B5" w:rsidP="001954A9">
      <w:pPr>
        <w:pBdr>
          <w:top w:val="nil"/>
          <w:left w:val="nil"/>
          <w:bottom w:val="nil"/>
          <w:right w:val="nil"/>
          <w:between w:val="nil"/>
        </w:pBdr>
        <w:jc w:val="center"/>
        <w:rPr>
          <w:color w:val="000000"/>
          <w:sz w:val="20"/>
          <w:szCs w:val="20"/>
        </w:rPr>
      </w:pPr>
      <w:r w:rsidRPr="00014854">
        <w:rPr>
          <w:b/>
          <w:sz w:val="28"/>
          <w:szCs w:val="28"/>
          <w:u w:val="single"/>
        </w:rPr>
        <w:lastRenderedPageBreak/>
        <w:t>Application Details</w:t>
      </w:r>
    </w:p>
    <w:p w14:paraId="749E07A3" w14:textId="77777777" w:rsidR="00181533" w:rsidRPr="004A38B4" w:rsidRDefault="00181533" w:rsidP="001954A9">
      <w:pPr>
        <w:jc w:val="center"/>
        <w:rPr>
          <w:sz w:val="20"/>
          <w:szCs w:val="20"/>
          <w:u w:val="single"/>
        </w:rPr>
      </w:pPr>
    </w:p>
    <w:p w14:paraId="6D97F5A4" w14:textId="77777777" w:rsidR="0090069F" w:rsidRPr="00014854" w:rsidRDefault="00C360B5" w:rsidP="001954A9">
      <w:pPr>
        <w:pBdr>
          <w:top w:val="nil"/>
          <w:left w:val="nil"/>
          <w:bottom w:val="nil"/>
          <w:right w:val="nil"/>
          <w:between w:val="nil"/>
        </w:pBdr>
        <w:spacing w:after="60"/>
        <w:jc w:val="both"/>
        <w:rPr>
          <w:b/>
          <w:color w:val="000000"/>
        </w:rPr>
      </w:pPr>
      <w:r w:rsidRPr="00014854">
        <w:rPr>
          <w:b/>
          <w:color w:val="000000"/>
        </w:rPr>
        <w:t>Application Release and Availability</w:t>
      </w:r>
    </w:p>
    <w:p w14:paraId="79B7977A" w14:textId="26B1D946" w:rsidR="0090069F" w:rsidRPr="00014854" w:rsidRDefault="00C360B5" w:rsidP="001954A9">
      <w:pPr>
        <w:pBdr>
          <w:top w:val="nil"/>
          <w:left w:val="nil"/>
          <w:bottom w:val="nil"/>
          <w:right w:val="nil"/>
          <w:between w:val="nil"/>
        </w:pBdr>
        <w:jc w:val="both"/>
        <w:rPr>
          <w:color w:val="000000"/>
          <w:sz w:val="20"/>
          <w:szCs w:val="20"/>
        </w:rPr>
      </w:pPr>
      <w:r w:rsidRPr="00014854">
        <w:rPr>
          <w:color w:val="000000"/>
          <w:sz w:val="20"/>
          <w:szCs w:val="20"/>
        </w:rPr>
        <w:t xml:space="preserve">The Alabama </w:t>
      </w:r>
      <w:r w:rsidR="00521514">
        <w:rPr>
          <w:color w:val="000000"/>
          <w:sz w:val="20"/>
          <w:szCs w:val="20"/>
        </w:rPr>
        <w:t>21st</w:t>
      </w:r>
      <w:r w:rsidRPr="00014854">
        <w:rPr>
          <w:color w:val="000000"/>
          <w:sz w:val="20"/>
          <w:szCs w:val="20"/>
        </w:rPr>
        <w:t xml:space="preserve"> Century Community Learning Centers Request for Application </w:t>
      </w:r>
      <w:r w:rsidR="00C250D3">
        <w:rPr>
          <w:color w:val="000000"/>
          <w:sz w:val="20"/>
          <w:szCs w:val="20"/>
        </w:rPr>
        <w:t>will be</w:t>
      </w:r>
      <w:r w:rsidRPr="00014854">
        <w:rPr>
          <w:color w:val="000000"/>
          <w:sz w:val="20"/>
          <w:szCs w:val="20"/>
        </w:rPr>
        <w:t xml:space="preserve"> released for the </w:t>
      </w:r>
      <w:r w:rsidRPr="00746412">
        <w:rPr>
          <w:b/>
          <w:color w:val="000000"/>
          <w:sz w:val="20"/>
          <w:szCs w:val="20"/>
        </w:rPr>
        <w:t>FY20</w:t>
      </w:r>
      <w:r w:rsidRPr="00746412">
        <w:rPr>
          <w:b/>
          <w:sz w:val="20"/>
          <w:szCs w:val="20"/>
        </w:rPr>
        <w:t>2</w:t>
      </w:r>
      <w:r w:rsidR="008D0B8C">
        <w:rPr>
          <w:b/>
          <w:sz w:val="20"/>
          <w:szCs w:val="20"/>
        </w:rPr>
        <w:t xml:space="preserve">1 </w:t>
      </w:r>
      <w:r w:rsidRPr="00014854">
        <w:rPr>
          <w:color w:val="000000"/>
          <w:sz w:val="20"/>
          <w:szCs w:val="20"/>
        </w:rPr>
        <w:t xml:space="preserve">academic school year on </w:t>
      </w:r>
      <w:r w:rsidR="00C250D3">
        <w:rPr>
          <w:b/>
          <w:sz w:val="20"/>
          <w:szCs w:val="20"/>
        </w:rPr>
        <w:t>Ma</w:t>
      </w:r>
      <w:r w:rsidR="008D0B8C">
        <w:rPr>
          <w:b/>
          <w:sz w:val="20"/>
          <w:szCs w:val="20"/>
        </w:rPr>
        <w:t>rch</w:t>
      </w:r>
      <w:r w:rsidR="00C250D3">
        <w:rPr>
          <w:b/>
          <w:sz w:val="20"/>
          <w:szCs w:val="20"/>
        </w:rPr>
        <w:t xml:space="preserve"> </w:t>
      </w:r>
      <w:r w:rsidR="008D0B8C">
        <w:rPr>
          <w:b/>
          <w:sz w:val="20"/>
          <w:szCs w:val="20"/>
        </w:rPr>
        <w:t>13</w:t>
      </w:r>
      <w:r w:rsidRPr="00014854">
        <w:rPr>
          <w:b/>
          <w:sz w:val="20"/>
          <w:szCs w:val="20"/>
        </w:rPr>
        <w:t>, 20</w:t>
      </w:r>
      <w:r w:rsidR="0048632D">
        <w:rPr>
          <w:b/>
          <w:sz w:val="20"/>
          <w:szCs w:val="20"/>
        </w:rPr>
        <w:t>20</w:t>
      </w:r>
      <w:r w:rsidRPr="00014854">
        <w:rPr>
          <w:b/>
          <w:color w:val="000000"/>
          <w:sz w:val="20"/>
          <w:szCs w:val="20"/>
        </w:rPr>
        <w:t>,</w:t>
      </w:r>
      <w:r w:rsidRPr="00014854">
        <w:rPr>
          <w:color w:val="000000"/>
          <w:sz w:val="20"/>
          <w:szCs w:val="20"/>
        </w:rPr>
        <w:t xml:space="preserve"> and may also be found on the Alabama State Department of Education (ALSDE) site at </w:t>
      </w:r>
      <w:hyperlink r:id="rId19">
        <w:r w:rsidRPr="00014854">
          <w:rPr>
            <w:color w:val="0000FF"/>
            <w:sz w:val="20"/>
            <w:szCs w:val="20"/>
            <w:u w:val="single"/>
          </w:rPr>
          <w:t>www.alsde.edu</w:t>
        </w:r>
      </w:hyperlink>
      <w:r w:rsidRPr="00014854">
        <w:rPr>
          <w:color w:val="000000"/>
          <w:sz w:val="20"/>
          <w:szCs w:val="20"/>
        </w:rPr>
        <w:t xml:space="preserve"> (</w:t>
      </w:r>
      <w:r w:rsidRPr="00014854">
        <w:rPr>
          <w:i/>
          <w:color w:val="000000"/>
          <w:sz w:val="20"/>
          <w:szCs w:val="20"/>
        </w:rPr>
        <w:t>Special Links tab</w:t>
      </w:r>
      <w:r w:rsidRPr="00014854">
        <w:rPr>
          <w:color w:val="000000"/>
          <w:sz w:val="20"/>
          <w:szCs w:val="20"/>
        </w:rPr>
        <w:t xml:space="preserve"> and the </w:t>
      </w:r>
      <w:r w:rsidRPr="00014854">
        <w:rPr>
          <w:i/>
          <w:color w:val="000000"/>
          <w:sz w:val="20"/>
          <w:szCs w:val="20"/>
        </w:rPr>
        <w:t>eGAP Document Library</w:t>
      </w:r>
      <w:r w:rsidRPr="00014854">
        <w:rPr>
          <w:color w:val="000000"/>
          <w:sz w:val="20"/>
          <w:szCs w:val="20"/>
        </w:rPr>
        <w:t xml:space="preserve">) and the state's Afterschool Network website at </w:t>
      </w:r>
      <w:hyperlink r:id="rId20">
        <w:r w:rsidRPr="00014854">
          <w:rPr>
            <w:color w:val="0000FF"/>
            <w:sz w:val="20"/>
            <w:szCs w:val="20"/>
            <w:u w:val="single"/>
          </w:rPr>
          <w:t>www.alabamaacn.org</w:t>
        </w:r>
      </w:hyperlink>
      <w:r w:rsidRPr="00014854">
        <w:rPr>
          <w:color w:val="000000"/>
          <w:sz w:val="20"/>
          <w:szCs w:val="20"/>
        </w:rPr>
        <w:t>.</w:t>
      </w:r>
    </w:p>
    <w:p w14:paraId="133B09C0" w14:textId="77777777" w:rsidR="0090069F" w:rsidRDefault="0090069F" w:rsidP="001954A9">
      <w:pPr>
        <w:pBdr>
          <w:top w:val="nil"/>
          <w:left w:val="nil"/>
          <w:bottom w:val="nil"/>
          <w:right w:val="nil"/>
          <w:between w:val="nil"/>
        </w:pBdr>
        <w:rPr>
          <w:color w:val="000000"/>
          <w:sz w:val="20"/>
          <w:szCs w:val="20"/>
        </w:rPr>
      </w:pPr>
    </w:p>
    <w:p w14:paraId="08DBF492" w14:textId="77777777" w:rsidR="0090069F" w:rsidRPr="00014854" w:rsidRDefault="00C360B5" w:rsidP="001954A9">
      <w:pPr>
        <w:spacing w:after="60"/>
        <w:jc w:val="both"/>
        <w:rPr>
          <w:b/>
        </w:rPr>
      </w:pPr>
      <w:r w:rsidRPr="00014854">
        <w:rPr>
          <w:b/>
        </w:rPr>
        <w:t xml:space="preserve">ALSDE </w:t>
      </w:r>
      <w:r w:rsidR="00DA7C32">
        <w:rPr>
          <w:b/>
        </w:rPr>
        <w:t>Regional Information</w:t>
      </w:r>
      <w:r w:rsidR="001C378B">
        <w:rPr>
          <w:b/>
        </w:rPr>
        <w:t>al</w:t>
      </w:r>
      <w:r w:rsidR="00DA7C32">
        <w:rPr>
          <w:b/>
        </w:rPr>
        <w:t xml:space="preserve"> Meetings</w:t>
      </w:r>
      <w:r w:rsidRPr="00014854">
        <w:rPr>
          <w:b/>
        </w:rPr>
        <w:t xml:space="preserve"> </w:t>
      </w:r>
    </w:p>
    <w:p w14:paraId="7942415A" w14:textId="12E94590" w:rsidR="0090069F" w:rsidRPr="00014854" w:rsidRDefault="00C360B5" w:rsidP="001954A9">
      <w:pPr>
        <w:pBdr>
          <w:top w:val="nil"/>
          <w:left w:val="nil"/>
          <w:bottom w:val="nil"/>
          <w:right w:val="nil"/>
          <w:between w:val="nil"/>
        </w:pBdr>
        <w:tabs>
          <w:tab w:val="left" w:pos="6750"/>
          <w:tab w:val="left" w:pos="7200"/>
        </w:tabs>
        <w:jc w:val="both"/>
        <w:rPr>
          <w:color w:val="000000"/>
          <w:sz w:val="20"/>
          <w:szCs w:val="20"/>
          <w:highlight w:val="white"/>
        </w:rPr>
      </w:pPr>
      <w:r w:rsidRPr="00014854">
        <w:rPr>
          <w:color w:val="000000"/>
          <w:sz w:val="20"/>
          <w:szCs w:val="20"/>
          <w:highlight w:val="white"/>
        </w:rPr>
        <w:t>To prepare potential applicants, the ALSDE will provide the following training opportunities</w:t>
      </w:r>
      <w:r w:rsidR="008D0B8C" w:rsidRPr="00014854">
        <w:rPr>
          <w:color w:val="000000"/>
          <w:sz w:val="20"/>
          <w:szCs w:val="20"/>
          <w:highlight w:val="white"/>
        </w:rPr>
        <w:t>: (</w:t>
      </w:r>
      <w:r w:rsidRPr="00014854">
        <w:rPr>
          <w:i/>
          <w:color w:val="000000"/>
          <w:sz w:val="20"/>
          <w:szCs w:val="20"/>
          <w:highlight w:val="white"/>
        </w:rPr>
        <w:t>Pre-registration will not be necessary.</w:t>
      </w:r>
      <w:r w:rsidRPr="00014854">
        <w:rPr>
          <w:color w:val="000000"/>
          <w:sz w:val="20"/>
          <w:szCs w:val="20"/>
          <w:highlight w:val="white"/>
        </w:rPr>
        <w:t>)</w:t>
      </w:r>
    </w:p>
    <w:p w14:paraId="7DD2225C" w14:textId="77777777" w:rsidR="0090069F" w:rsidRDefault="0090069F" w:rsidP="001954A9">
      <w:pPr>
        <w:pBdr>
          <w:top w:val="nil"/>
          <w:left w:val="nil"/>
          <w:bottom w:val="nil"/>
          <w:right w:val="nil"/>
          <w:between w:val="nil"/>
        </w:pBdr>
        <w:tabs>
          <w:tab w:val="left" w:pos="6750"/>
          <w:tab w:val="left" w:pos="7200"/>
        </w:tabs>
        <w:rPr>
          <w:color w:val="000000"/>
          <w:sz w:val="20"/>
          <w:szCs w:val="20"/>
          <w:highlight w:val="white"/>
        </w:rPr>
      </w:pPr>
    </w:p>
    <w:p w14:paraId="3A986E2E" w14:textId="1199E526" w:rsidR="0090069F" w:rsidRPr="00014854" w:rsidRDefault="00C360B5" w:rsidP="001954A9">
      <w:pPr>
        <w:tabs>
          <w:tab w:val="left" w:pos="360"/>
          <w:tab w:val="left" w:pos="3510"/>
          <w:tab w:val="left" w:pos="6480"/>
        </w:tabs>
        <w:rPr>
          <w:rFonts w:ascii="Times" w:eastAsia="Times" w:hAnsi="Times" w:cs="Times"/>
          <w:b/>
          <w:sz w:val="20"/>
          <w:szCs w:val="20"/>
        </w:rPr>
      </w:pPr>
      <w:r w:rsidRPr="00014854">
        <w:rPr>
          <w:rFonts w:ascii="Times" w:eastAsia="Times" w:hAnsi="Times" w:cs="Times"/>
          <w:b/>
          <w:sz w:val="20"/>
          <w:szCs w:val="20"/>
        </w:rPr>
        <w:t xml:space="preserve">Tuesday, </w:t>
      </w:r>
      <w:r w:rsidR="007259B5">
        <w:rPr>
          <w:rFonts w:ascii="Times" w:eastAsia="Times" w:hAnsi="Times" w:cs="Times"/>
          <w:b/>
          <w:sz w:val="20"/>
          <w:szCs w:val="20"/>
        </w:rPr>
        <w:t>February 4</w:t>
      </w:r>
      <w:r w:rsidRPr="00014854">
        <w:rPr>
          <w:rFonts w:ascii="Times" w:eastAsia="Times" w:hAnsi="Times" w:cs="Times"/>
          <w:b/>
          <w:sz w:val="20"/>
          <w:szCs w:val="20"/>
        </w:rPr>
        <w:t>, 20</w:t>
      </w:r>
      <w:r w:rsidR="007259B5">
        <w:rPr>
          <w:rFonts w:ascii="Times" w:eastAsia="Times" w:hAnsi="Times" w:cs="Times"/>
          <w:b/>
          <w:sz w:val="20"/>
          <w:szCs w:val="20"/>
        </w:rPr>
        <w:t>20</w:t>
      </w:r>
      <w:r w:rsidRPr="00014854">
        <w:rPr>
          <w:rFonts w:ascii="Times" w:eastAsia="Times" w:hAnsi="Times" w:cs="Times"/>
          <w:b/>
          <w:sz w:val="20"/>
          <w:szCs w:val="20"/>
          <w:vertAlign w:val="superscript"/>
        </w:rPr>
        <w:tab/>
      </w:r>
      <w:r w:rsidRPr="00014854">
        <w:rPr>
          <w:rFonts w:ascii="Times" w:eastAsia="Times" w:hAnsi="Times" w:cs="Times"/>
          <w:b/>
          <w:sz w:val="20"/>
          <w:szCs w:val="20"/>
        </w:rPr>
        <w:t>9 AM – 3 PM</w:t>
      </w:r>
      <w:r w:rsidR="00925AE8" w:rsidRPr="00014854">
        <w:rPr>
          <w:rFonts w:ascii="Times" w:eastAsia="Times" w:hAnsi="Times" w:cs="Times"/>
          <w:b/>
          <w:sz w:val="20"/>
          <w:szCs w:val="20"/>
        </w:rPr>
        <w:tab/>
      </w:r>
      <w:r w:rsidRPr="00014854">
        <w:rPr>
          <w:rFonts w:ascii="Times" w:eastAsia="Times" w:hAnsi="Times" w:cs="Times"/>
          <w:b/>
          <w:sz w:val="20"/>
          <w:szCs w:val="20"/>
        </w:rPr>
        <w:t>Huntsville City Schools</w:t>
      </w:r>
    </w:p>
    <w:p w14:paraId="43B8126C" w14:textId="77777777" w:rsidR="007259B5" w:rsidRDefault="00C360B5" w:rsidP="007259B5">
      <w:pPr>
        <w:tabs>
          <w:tab w:val="left" w:pos="360"/>
          <w:tab w:val="left" w:pos="3510"/>
          <w:tab w:val="left" w:pos="6480"/>
        </w:tabs>
        <w:ind w:left="6480"/>
        <w:rPr>
          <w:rFonts w:ascii="Times" w:eastAsia="Times" w:hAnsi="Times" w:cs="Times"/>
          <w:b/>
          <w:sz w:val="20"/>
          <w:szCs w:val="20"/>
        </w:rPr>
      </w:pPr>
      <w:r w:rsidRPr="00014854">
        <w:rPr>
          <w:rFonts w:ascii="Times" w:eastAsia="Times" w:hAnsi="Times" w:cs="Times"/>
          <w:b/>
          <w:sz w:val="20"/>
          <w:szCs w:val="20"/>
        </w:rPr>
        <w:t xml:space="preserve">MERTS Center </w:t>
      </w:r>
    </w:p>
    <w:p w14:paraId="04C7B3E1" w14:textId="3FE15CF6" w:rsidR="0090069F" w:rsidRPr="00014854" w:rsidRDefault="00C360B5" w:rsidP="007259B5">
      <w:pPr>
        <w:tabs>
          <w:tab w:val="left" w:pos="360"/>
          <w:tab w:val="left" w:pos="3510"/>
          <w:tab w:val="left" w:pos="6480"/>
        </w:tabs>
        <w:ind w:left="6480"/>
        <w:rPr>
          <w:rFonts w:ascii="Times" w:eastAsia="Times" w:hAnsi="Times" w:cs="Times"/>
          <w:b/>
          <w:sz w:val="20"/>
          <w:szCs w:val="20"/>
        </w:rPr>
      </w:pPr>
      <w:r w:rsidRPr="00014854">
        <w:rPr>
          <w:rFonts w:ascii="Times" w:eastAsia="Times" w:hAnsi="Times" w:cs="Times"/>
          <w:b/>
          <w:sz w:val="20"/>
          <w:szCs w:val="20"/>
        </w:rPr>
        <w:t>(</w:t>
      </w:r>
      <w:r w:rsidR="007259B5">
        <w:rPr>
          <w:rFonts w:ascii="Times" w:eastAsia="Times" w:hAnsi="Times" w:cs="Times"/>
          <w:b/>
          <w:sz w:val="20"/>
          <w:szCs w:val="20"/>
        </w:rPr>
        <w:t>Community Room</w:t>
      </w:r>
      <w:r w:rsidR="00925AE8" w:rsidRPr="00014854">
        <w:rPr>
          <w:rFonts w:ascii="Times" w:eastAsia="Times" w:hAnsi="Times" w:cs="Times"/>
          <w:b/>
          <w:sz w:val="20"/>
          <w:szCs w:val="20"/>
        </w:rPr>
        <w:t>)</w:t>
      </w:r>
    </w:p>
    <w:p w14:paraId="7C4C8385" w14:textId="77777777" w:rsidR="0090069F" w:rsidRPr="00014854" w:rsidRDefault="00C360B5" w:rsidP="001954A9">
      <w:pPr>
        <w:tabs>
          <w:tab w:val="left" w:pos="360"/>
          <w:tab w:val="left" w:pos="351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200 White Street</w:t>
      </w:r>
    </w:p>
    <w:p w14:paraId="1E5E7BC8" w14:textId="77777777" w:rsidR="0090069F" w:rsidRPr="00014854" w:rsidRDefault="00C360B5" w:rsidP="001954A9">
      <w:pPr>
        <w:tabs>
          <w:tab w:val="left" w:pos="360"/>
          <w:tab w:val="left" w:pos="351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Huntsville, AL 35801</w:t>
      </w:r>
    </w:p>
    <w:p w14:paraId="29BF61E1" w14:textId="77777777" w:rsidR="00A30CD1" w:rsidRDefault="00A30CD1" w:rsidP="001954A9">
      <w:pPr>
        <w:tabs>
          <w:tab w:val="left" w:pos="360"/>
          <w:tab w:val="left" w:pos="3510"/>
          <w:tab w:val="left" w:pos="6480"/>
        </w:tabs>
        <w:rPr>
          <w:rFonts w:ascii="Times" w:eastAsia="Times" w:hAnsi="Times" w:cs="Times"/>
          <w:sz w:val="20"/>
          <w:szCs w:val="20"/>
        </w:rPr>
      </w:pPr>
    </w:p>
    <w:p w14:paraId="507A6EBA" w14:textId="37850EE9" w:rsidR="0090069F" w:rsidRPr="00014854" w:rsidRDefault="00C360B5" w:rsidP="001954A9">
      <w:pPr>
        <w:tabs>
          <w:tab w:val="left" w:pos="360"/>
          <w:tab w:val="left" w:pos="3510"/>
          <w:tab w:val="left" w:pos="6480"/>
          <w:tab w:val="left" w:pos="6660"/>
        </w:tabs>
        <w:rPr>
          <w:rFonts w:ascii="Times" w:eastAsia="Times" w:hAnsi="Times" w:cs="Times"/>
          <w:b/>
          <w:sz w:val="20"/>
          <w:szCs w:val="20"/>
        </w:rPr>
      </w:pPr>
      <w:r w:rsidRPr="00014854">
        <w:rPr>
          <w:rFonts w:ascii="Times" w:eastAsia="Times" w:hAnsi="Times" w:cs="Times"/>
          <w:b/>
          <w:sz w:val="20"/>
          <w:szCs w:val="20"/>
        </w:rPr>
        <w:t xml:space="preserve">Wednesday, </w:t>
      </w:r>
      <w:r w:rsidR="007259B5">
        <w:rPr>
          <w:rFonts w:ascii="Times" w:eastAsia="Times" w:hAnsi="Times" w:cs="Times"/>
          <w:b/>
          <w:sz w:val="20"/>
          <w:szCs w:val="20"/>
        </w:rPr>
        <w:t>February 5</w:t>
      </w:r>
      <w:r w:rsidRPr="00014854">
        <w:rPr>
          <w:rFonts w:ascii="Times" w:eastAsia="Times" w:hAnsi="Times" w:cs="Times"/>
          <w:b/>
          <w:sz w:val="20"/>
          <w:szCs w:val="20"/>
        </w:rPr>
        <w:t>, 20</w:t>
      </w:r>
      <w:r w:rsidR="007259B5">
        <w:rPr>
          <w:rFonts w:ascii="Times" w:eastAsia="Times" w:hAnsi="Times" w:cs="Times"/>
          <w:b/>
          <w:sz w:val="20"/>
          <w:szCs w:val="20"/>
        </w:rPr>
        <w:t>20</w:t>
      </w:r>
      <w:r w:rsidRPr="00014854">
        <w:rPr>
          <w:rFonts w:ascii="Times" w:eastAsia="Times" w:hAnsi="Times" w:cs="Times"/>
          <w:b/>
          <w:sz w:val="20"/>
          <w:szCs w:val="20"/>
          <w:vertAlign w:val="superscript"/>
        </w:rPr>
        <w:tab/>
      </w:r>
      <w:r w:rsidRPr="00014854">
        <w:rPr>
          <w:rFonts w:ascii="Times" w:eastAsia="Times" w:hAnsi="Times" w:cs="Times"/>
          <w:b/>
          <w:sz w:val="20"/>
          <w:szCs w:val="20"/>
        </w:rPr>
        <w:t>9 AM – 3 PM</w:t>
      </w:r>
      <w:r w:rsidR="00925AE8" w:rsidRPr="00014854">
        <w:rPr>
          <w:rFonts w:ascii="Times" w:eastAsia="Times" w:hAnsi="Times" w:cs="Times"/>
          <w:b/>
          <w:sz w:val="20"/>
          <w:szCs w:val="20"/>
        </w:rPr>
        <w:tab/>
      </w:r>
      <w:r w:rsidRPr="00014854">
        <w:rPr>
          <w:rFonts w:ascii="Times" w:eastAsia="Times" w:hAnsi="Times" w:cs="Times"/>
          <w:b/>
          <w:sz w:val="20"/>
          <w:szCs w:val="20"/>
        </w:rPr>
        <w:t>Birmingham</w:t>
      </w:r>
    </w:p>
    <w:p w14:paraId="03F6C584" w14:textId="77777777" w:rsidR="0074554D" w:rsidRDefault="00C360B5" w:rsidP="001954A9">
      <w:pPr>
        <w:tabs>
          <w:tab w:val="left" w:pos="360"/>
          <w:tab w:val="left" w:pos="351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Bethel Baptist Church</w:t>
      </w:r>
    </w:p>
    <w:p w14:paraId="2D041AAB" w14:textId="77777777" w:rsidR="0090069F" w:rsidRPr="00014854" w:rsidRDefault="00C360B5" w:rsidP="001954A9">
      <w:pPr>
        <w:tabs>
          <w:tab w:val="left" w:pos="360"/>
          <w:tab w:val="left" w:pos="351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00DA7C32">
        <w:rPr>
          <w:rFonts w:ascii="Times" w:eastAsia="Times" w:hAnsi="Times" w:cs="Times"/>
          <w:b/>
          <w:sz w:val="20"/>
          <w:szCs w:val="20"/>
        </w:rPr>
        <w:tab/>
      </w:r>
      <w:r w:rsidRPr="00014854">
        <w:rPr>
          <w:rFonts w:ascii="Times" w:eastAsia="Times" w:hAnsi="Times" w:cs="Times"/>
          <w:b/>
          <w:sz w:val="20"/>
          <w:szCs w:val="20"/>
        </w:rPr>
        <w:t>Com</w:t>
      </w:r>
      <w:r w:rsidR="00925AE8" w:rsidRPr="00014854">
        <w:rPr>
          <w:rFonts w:ascii="Times" w:eastAsia="Times" w:hAnsi="Times" w:cs="Times"/>
          <w:b/>
          <w:sz w:val="20"/>
          <w:szCs w:val="20"/>
        </w:rPr>
        <w:t>munity</w:t>
      </w:r>
      <w:r w:rsidRPr="00014854">
        <w:rPr>
          <w:rFonts w:ascii="Times" w:eastAsia="Times" w:hAnsi="Times" w:cs="Times"/>
          <w:b/>
          <w:sz w:val="20"/>
          <w:szCs w:val="20"/>
        </w:rPr>
        <w:t xml:space="preserve"> Learn Center</w:t>
      </w:r>
    </w:p>
    <w:p w14:paraId="117FD110" w14:textId="77777777" w:rsidR="0090069F" w:rsidRPr="00014854" w:rsidRDefault="00C360B5" w:rsidP="001954A9">
      <w:pPr>
        <w:tabs>
          <w:tab w:val="left" w:pos="360"/>
          <w:tab w:val="left" w:pos="3510"/>
          <w:tab w:val="left" w:pos="6480"/>
          <w:tab w:val="left" w:pos="666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1708 Spencer Avenue</w:t>
      </w:r>
    </w:p>
    <w:p w14:paraId="6F841C77" w14:textId="77777777" w:rsidR="0090069F" w:rsidRPr="00014854" w:rsidRDefault="00C360B5" w:rsidP="001954A9">
      <w:pPr>
        <w:tabs>
          <w:tab w:val="left" w:pos="360"/>
          <w:tab w:val="left" w:pos="3510"/>
          <w:tab w:val="left" w:pos="6480"/>
          <w:tab w:val="left" w:pos="6660"/>
        </w:tabs>
        <w:rPr>
          <w:rFonts w:ascii="Times" w:eastAsia="Times" w:hAnsi="Times" w:cs="Times"/>
          <w:b/>
          <w:sz w:val="20"/>
          <w:szCs w:val="20"/>
        </w:rPr>
      </w:pPr>
      <w:r w:rsidRPr="00014854">
        <w:rPr>
          <w:rFonts w:ascii="Times" w:eastAsia="Times" w:hAnsi="Times" w:cs="Times"/>
          <w:b/>
          <w:sz w:val="20"/>
          <w:szCs w:val="20"/>
        </w:rPr>
        <w:tab/>
      </w:r>
      <w:r w:rsidR="0074554D">
        <w:rPr>
          <w:rFonts w:ascii="Times" w:eastAsia="Times" w:hAnsi="Times" w:cs="Times"/>
          <w:b/>
          <w:sz w:val="20"/>
          <w:szCs w:val="20"/>
        </w:rPr>
        <w:tab/>
      </w:r>
      <w:r w:rsidR="0074554D">
        <w:rPr>
          <w:rFonts w:ascii="Times" w:eastAsia="Times" w:hAnsi="Times" w:cs="Times"/>
          <w:b/>
          <w:sz w:val="20"/>
          <w:szCs w:val="20"/>
        </w:rPr>
        <w:tab/>
      </w:r>
      <w:r w:rsidRPr="00014854">
        <w:rPr>
          <w:rFonts w:ascii="Times" w:eastAsia="Times" w:hAnsi="Times" w:cs="Times"/>
          <w:b/>
          <w:sz w:val="20"/>
          <w:szCs w:val="20"/>
        </w:rPr>
        <w:t>Birmingham, Alabama 35214</w:t>
      </w:r>
    </w:p>
    <w:p w14:paraId="3A44F046" w14:textId="77777777" w:rsidR="00831486" w:rsidRDefault="00831486" w:rsidP="001954A9">
      <w:pPr>
        <w:tabs>
          <w:tab w:val="left" w:pos="360"/>
          <w:tab w:val="left" w:pos="3510"/>
          <w:tab w:val="left" w:pos="4320"/>
          <w:tab w:val="left" w:pos="6480"/>
        </w:tabs>
        <w:rPr>
          <w:rFonts w:ascii="Times" w:eastAsia="Times" w:hAnsi="Times" w:cs="Times"/>
          <w:sz w:val="20"/>
          <w:szCs w:val="20"/>
        </w:rPr>
      </w:pPr>
    </w:p>
    <w:p w14:paraId="1FEBA6CF" w14:textId="500F77D4" w:rsidR="0090069F" w:rsidRPr="00014854" w:rsidRDefault="007259B5" w:rsidP="001954A9">
      <w:pPr>
        <w:tabs>
          <w:tab w:val="left" w:pos="360"/>
          <w:tab w:val="left" w:pos="3510"/>
          <w:tab w:val="left" w:pos="4320"/>
          <w:tab w:val="left" w:pos="6480"/>
        </w:tabs>
        <w:rPr>
          <w:rFonts w:ascii="Times" w:eastAsia="Times" w:hAnsi="Times" w:cs="Times"/>
          <w:b/>
          <w:sz w:val="20"/>
          <w:szCs w:val="20"/>
        </w:rPr>
      </w:pPr>
      <w:r>
        <w:rPr>
          <w:rFonts w:ascii="Times" w:eastAsia="Times" w:hAnsi="Times" w:cs="Times"/>
          <w:b/>
          <w:sz w:val="20"/>
          <w:szCs w:val="20"/>
        </w:rPr>
        <w:t>Monday</w:t>
      </w:r>
      <w:r w:rsidR="00C360B5" w:rsidRPr="00014854">
        <w:rPr>
          <w:rFonts w:ascii="Times" w:eastAsia="Times" w:hAnsi="Times" w:cs="Times"/>
          <w:b/>
          <w:sz w:val="20"/>
          <w:szCs w:val="20"/>
        </w:rPr>
        <w:t xml:space="preserve">, </w:t>
      </w:r>
      <w:r>
        <w:rPr>
          <w:rFonts w:ascii="Times" w:eastAsia="Times" w:hAnsi="Times" w:cs="Times"/>
          <w:b/>
          <w:sz w:val="20"/>
          <w:szCs w:val="20"/>
        </w:rPr>
        <w:t>February 10</w:t>
      </w:r>
      <w:r w:rsidR="00C360B5" w:rsidRPr="00014854">
        <w:rPr>
          <w:rFonts w:ascii="Times" w:eastAsia="Times" w:hAnsi="Times" w:cs="Times"/>
          <w:b/>
          <w:sz w:val="20"/>
          <w:szCs w:val="20"/>
        </w:rPr>
        <w:t>, 20</w:t>
      </w:r>
      <w:r>
        <w:rPr>
          <w:rFonts w:ascii="Times" w:eastAsia="Times" w:hAnsi="Times" w:cs="Times"/>
          <w:b/>
          <w:sz w:val="20"/>
          <w:szCs w:val="20"/>
        </w:rPr>
        <w:t>20</w:t>
      </w:r>
      <w:r w:rsidR="00C360B5" w:rsidRPr="00014854">
        <w:rPr>
          <w:rFonts w:ascii="Times" w:eastAsia="Times" w:hAnsi="Times" w:cs="Times"/>
          <w:b/>
          <w:sz w:val="20"/>
          <w:szCs w:val="20"/>
        </w:rPr>
        <w:tab/>
        <w:t>9 AM – 3 PM</w:t>
      </w:r>
      <w:r w:rsidR="00C360B5" w:rsidRPr="00014854">
        <w:rPr>
          <w:rFonts w:ascii="Times" w:eastAsia="Times" w:hAnsi="Times" w:cs="Times"/>
          <w:b/>
          <w:sz w:val="20"/>
          <w:szCs w:val="20"/>
        </w:rPr>
        <w:tab/>
        <w:t>Alabama State University</w:t>
      </w:r>
    </w:p>
    <w:p w14:paraId="2E6B101F" w14:textId="5B12AE00" w:rsidR="0090069F" w:rsidRPr="00014854" w:rsidRDefault="00C360B5" w:rsidP="007259B5">
      <w:pPr>
        <w:tabs>
          <w:tab w:val="left" w:pos="360"/>
          <w:tab w:val="left" w:pos="3510"/>
          <w:tab w:val="left" w:pos="4320"/>
          <w:tab w:val="left" w:pos="6480"/>
        </w:tabs>
        <w:ind w:left="6480"/>
        <w:rPr>
          <w:rFonts w:ascii="Times" w:eastAsia="Times" w:hAnsi="Times" w:cs="Times"/>
          <w:b/>
          <w:sz w:val="20"/>
          <w:szCs w:val="20"/>
        </w:rPr>
      </w:pPr>
      <w:r w:rsidRPr="00014854">
        <w:rPr>
          <w:rFonts w:ascii="Times" w:eastAsia="Times" w:hAnsi="Times" w:cs="Times"/>
          <w:b/>
          <w:sz w:val="20"/>
          <w:szCs w:val="20"/>
        </w:rPr>
        <w:t xml:space="preserve">Abernathy </w:t>
      </w:r>
      <w:r w:rsidR="007259B5">
        <w:rPr>
          <w:rFonts w:ascii="Times" w:eastAsia="Times" w:hAnsi="Times" w:cs="Times"/>
          <w:b/>
          <w:sz w:val="20"/>
          <w:szCs w:val="20"/>
        </w:rPr>
        <w:t>Auditorium-Abernathy Hall, Second Floor</w:t>
      </w:r>
    </w:p>
    <w:p w14:paraId="5C56333A" w14:textId="77777777" w:rsidR="0090069F" w:rsidRPr="00014854"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Great Hall of Teachers</w:t>
      </w:r>
    </w:p>
    <w:p w14:paraId="71F81A39" w14:textId="77777777" w:rsidR="0090069F" w:rsidRPr="00014854"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1625 South Hall Street</w:t>
      </w:r>
    </w:p>
    <w:p w14:paraId="5612FAF6" w14:textId="77777777" w:rsidR="0090069F" w:rsidRPr="00014854"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00831486">
        <w:rPr>
          <w:rFonts w:ascii="Times" w:eastAsia="Times" w:hAnsi="Times" w:cs="Times"/>
          <w:b/>
          <w:sz w:val="20"/>
          <w:szCs w:val="20"/>
        </w:rPr>
        <w:tab/>
      </w:r>
      <w:r w:rsidRPr="00014854">
        <w:rPr>
          <w:rFonts w:ascii="Times" w:eastAsia="Times" w:hAnsi="Times" w:cs="Times"/>
          <w:b/>
          <w:sz w:val="20"/>
          <w:szCs w:val="20"/>
        </w:rPr>
        <w:t xml:space="preserve">Montgomery, AL 36104 </w:t>
      </w:r>
    </w:p>
    <w:p w14:paraId="31328BC1" w14:textId="77777777" w:rsidR="0090069F" w:rsidRDefault="0090069F" w:rsidP="001954A9">
      <w:pPr>
        <w:tabs>
          <w:tab w:val="left" w:pos="360"/>
          <w:tab w:val="left" w:pos="3510"/>
          <w:tab w:val="left" w:pos="4320"/>
          <w:tab w:val="left" w:pos="6480"/>
        </w:tabs>
        <w:rPr>
          <w:rFonts w:ascii="Times" w:eastAsia="Times" w:hAnsi="Times" w:cs="Times"/>
          <w:sz w:val="20"/>
          <w:szCs w:val="20"/>
        </w:rPr>
      </w:pPr>
    </w:p>
    <w:p w14:paraId="4A2CF89B" w14:textId="3EA76CEB" w:rsidR="0090069F" w:rsidRPr="00014854"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T</w:t>
      </w:r>
      <w:r w:rsidR="007259B5">
        <w:rPr>
          <w:rFonts w:ascii="Times" w:eastAsia="Times" w:hAnsi="Times" w:cs="Times"/>
          <w:b/>
          <w:sz w:val="20"/>
          <w:szCs w:val="20"/>
        </w:rPr>
        <w:t>hursday</w:t>
      </w:r>
      <w:r w:rsidRPr="00014854">
        <w:rPr>
          <w:rFonts w:ascii="Times" w:eastAsia="Times" w:hAnsi="Times" w:cs="Times"/>
          <w:b/>
          <w:sz w:val="20"/>
          <w:szCs w:val="20"/>
        </w:rPr>
        <w:t xml:space="preserve">, </w:t>
      </w:r>
      <w:r w:rsidR="007259B5">
        <w:rPr>
          <w:rFonts w:ascii="Times" w:eastAsia="Times" w:hAnsi="Times" w:cs="Times"/>
          <w:b/>
          <w:sz w:val="20"/>
          <w:szCs w:val="20"/>
        </w:rPr>
        <w:t>February 20</w:t>
      </w:r>
      <w:r w:rsidRPr="00014854">
        <w:rPr>
          <w:rFonts w:ascii="Times" w:eastAsia="Times" w:hAnsi="Times" w:cs="Times"/>
          <w:b/>
          <w:sz w:val="20"/>
          <w:szCs w:val="20"/>
        </w:rPr>
        <w:t>, 20</w:t>
      </w:r>
      <w:r w:rsidR="007259B5">
        <w:rPr>
          <w:rFonts w:ascii="Times" w:eastAsia="Times" w:hAnsi="Times" w:cs="Times"/>
          <w:b/>
          <w:sz w:val="20"/>
          <w:szCs w:val="20"/>
        </w:rPr>
        <w:t>20</w:t>
      </w:r>
      <w:r w:rsidRPr="00014854">
        <w:rPr>
          <w:rFonts w:ascii="Times" w:eastAsia="Times" w:hAnsi="Times" w:cs="Times"/>
          <w:b/>
          <w:sz w:val="20"/>
          <w:szCs w:val="20"/>
        </w:rPr>
        <w:tab/>
        <w:t>9 AM – 3 PM</w:t>
      </w:r>
      <w:r w:rsidRPr="00014854">
        <w:rPr>
          <w:rFonts w:ascii="Times" w:eastAsia="Times" w:hAnsi="Times" w:cs="Times"/>
          <w:b/>
          <w:sz w:val="20"/>
          <w:szCs w:val="20"/>
        </w:rPr>
        <w:tab/>
        <w:t>University of South</w:t>
      </w:r>
      <w:r w:rsidR="00925AE8" w:rsidRPr="00014854">
        <w:rPr>
          <w:rFonts w:ascii="Times" w:eastAsia="Times" w:hAnsi="Times" w:cs="Times"/>
          <w:b/>
          <w:sz w:val="20"/>
          <w:szCs w:val="20"/>
        </w:rPr>
        <w:t xml:space="preserve"> Al</w:t>
      </w:r>
      <w:r w:rsidR="00653CD5">
        <w:rPr>
          <w:rFonts w:ascii="Times" w:eastAsia="Times" w:hAnsi="Times" w:cs="Times"/>
          <w:b/>
          <w:sz w:val="20"/>
          <w:szCs w:val="20"/>
        </w:rPr>
        <w:t>abama</w:t>
      </w:r>
    </w:p>
    <w:p w14:paraId="3A4A2062" w14:textId="77777777" w:rsidR="0090069F" w:rsidRPr="00014854" w:rsidRDefault="0074554D" w:rsidP="001954A9">
      <w:pPr>
        <w:tabs>
          <w:tab w:val="left" w:pos="360"/>
          <w:tab w:val="left" w:pos="3510"/>
          <w:tab w:val="left" w:pos="6480"/>
        </w:tabs>
        <w:rPr>
          <w:rFonts w:ascii="Times" w:eastAsia="Times" w:hAnsi="Times" w:cs="Times"/>
          <w:b/>
          <w:sz w:val="20"/>
          <w:szCs w:val="20"/>
        </w:rPr>
      </w:pPr>
      <w:r>
        <w:rPr>
          <w:rFonts w:ascii="Times" w:eastAsia="Times" w:hAnsi="Times" w:cs="Times"/>
          <w:b/>
          <w:sz w:val="20"/>
          <w:szCs w:val="20"/>
        </w:rPr>
        <w:tab/>
      </w:r>
      <w:r>
        <w:rPr>
          <w:rFonts w:ascii="Times" w:eastAsia="Times" w:hAnsi="Times" w:cs="Times"/>
          <w:b/>
          <w:sz w:val="20"/>
          <w:szCs w:val="20"/>
        </w:rPr>
        <w:tab/>
      </w:r>
      <w:r>
        <w:rPr>
          <w:rFonts w:ascii="Times" w:eastAsia="Times" w:hAnsi="Times" w:cs="Times"/>
          <w:b/>
          <w:sz w:val="20"/>
          <w:szCs w:val="20"/>
        </w:rPr>
        <w:tab/>
      </w:r>
      <w:r w:rsidR="00C360B5" w:rsidRPr="00014854">
        <w:rPr>
          <w:rFonts w:ascii="Times" w:eastAsia="Times" w:hAnsi="Times" w:cs="Times"/>
          <w:b/>
          <w:sz w:val="20"/>
          <w:szCs w:val="20"/>
        </w:rPr>
        <w:t>University Commons Room 3240</w:t>
      </w:r>
    </w:p>
    <w:p w14:paraId="48C933C8" w14:textId="0C493A6E" w:rsidR="0090069F" w:rsidRPr="00014854"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75 South University B</w:t>
      </w:r>
      <w:r w:rsidR="00653CD5">
        <w:rPr>
          <w:rFonts w:ascii="Times" w:eastAsia="Times" w:hAnsi="Times" w:cs="Times"/>
          <w:b/>
          <w:sz w:val="20"/>
          <w:szCs w:val="20"/>
        </w:rPr>
        <w:t>oulevard</w:t>
      </w:r>
    </w:p>
    <w:p w14:paraId="69D453E0" w14:textId="77777777" w:rsidR="0090069F" w:rsidRPr="00014854"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Mobile, AL 36608</w:t>
      </w:r>
    </w:p>
    <w:p w14:paraId="0D8FB3E0" w14:textId="77777777" w:rsidR="00482FA3" w:rsidRPr="004A38B4" w:rsidRDefault="00482FA3" w:rsidP="001954A9">
      <w:pPr>
        <w:tabs>
          <w:tab w:val="left" w:pos="360"/>
          <w:tab w:val="left" w:pos="3510"/>
          <w:tab w:val="left" w:pos="4320"/>
          <w:tab w:val="left" w:pos="6480"/>
        </w:tabs>
        <w:rPr>
          <w:rFonts w:ascii="Times" w:eastAsia="Times" w:hAnsi="Times" w:cs="Times"/>
          <w:sz w:val="20"/>
          <w:szCs w:val="20"/>
        </w:rPr>
      </w:pPr>
    </w:p>
    <w:p w14:paraId="5CF45FB5" w14:textId="1254A200" w:rsidR="0090069F" w:rsidRPr="00014854" w:rsidRDefault="007259B5" w:rsidP="001954A9">
      <w:pPr>
        <w:tabs>
          <w:tab w:val="left" w:pos="360"/>
          <w:tab w:val="left" w:pos="3510"/>
          <w:tab w:val="left" w:pos="4320"/>
          <w:tab w:val="left" w:pos="6480"/>
        </w:tabs>
        <w:rPr>
          <w:rFonts w:ascii="Times" w:eastAsia="Times" w:hAnsi="Times" w:cs="Times"/>
          <w:b/>
          <w:sz w:val="20"/>
          <w:szCs w:val="20"/>
        </w:rPr>
      </w:pPr>
      <w:r>
        <w:rPr>
          <w:rFonts w:ascii="Times" w:eastAsia="Times" w:hAnsi="Times" w:cs="Times"/>
          <w:b/>
          <w:sz w:val="20"/>
          <w:szCs w:val="20"/>
        </w:rPr>
        <w:t>Friday</w:t>
      </w:r>
      <w:r w:rsidR="00C360B5" w:rsidRPr="00014854">
        <w:rPr>
          <w:rFonts w:ascii="Times" w:eastAsia="Times" w:hAnsi="Times" w:cs="Times"/>
          <w:b/>
          <w:sz w:val="20"/>
          <w:szCs w:val="20"/>
        </w:rPr>
        <w:t>,</w:t>
      </w:r>
      <w:r>
        <w:rPr>
          <w:rFonts w:ascii="Times" w:eastAsia="Times" w:hAnsi="Times" w:cs="Times"/>
          <w:b/>
          <w:sz w:val="20"/>
          <w:szCs w:val="20"/>
        </w:rPr>
        <w:t xml:space="preserve"> February</w:t>
      </w:r>
      <w:r w:rsidR="00C360B5" w:rsidRPr="00014854">
        <w:rPr>
          <w:rFonts w:ascii="Times" w:eastAsia="Times" w:hAnsi="Times" w:cs="Times"/>
          <w:b/>
          <w:sz w:val="20"/>
          <w:szCs w:val="20"/>
        </w:rPr>
        <w:t xml:space="preserve"> </w:t>
      </w:r>
      <w:r>
        <w:rPr>
          <w:rFonts w:ascii="Times" w:eastAsia="Times" w:hAnsi="Times" w:cs="Times"/>
          <w:b/>
          <w:sz w:val="20"/>
          <w:szCs w:val="20"/>
        </w:rPr>
        <w:t>21</w:t>
      </w:r>
      <w:r w:rsidR="00C360B5" w:rsidRPr="00014854">
        <w:rPr>
          <w:rFonts w:ascii="Times" w:eastAsia="Times" w:hAnsi="Times" w:cs="Times"/>
          <w:b/>
          <w:sz w:val="20"/>
          <w:szCs w:val="20"/>
        </w:rPr>
        <w:t>, 20</w:t>
      </w:r>
      <w:r>
        <w:rPr>
          <w:rFonts w:ascii="Times" w:eastAsia="Times" w:hAnsi="Times" w:cs="Times"/>
          <w:b/>
          <w:sz w:val="20"/>
          <w:szCs w:val="20"/>
        </w:rPr>
        <w:t>20</w:t>
      </w:r>
      <w:r w:rsidR="00C360B5" w:rsidRPr="00014854">
        <w:rPr>
          <w:rFonts w:ascii="Times" w:eastAsia="Times" w:hAnsi="Times" w:cs="Times"/>
          <w:b/>
          <w:sz w:val="20"/>
          <w:szCs w:val="20"/>
        </w:rPr>
        <w:tab/>
        <w:t>9 AM – 3 PM</w:t>
      </w:r>
      <w:r w:rsidR="00C360B5" w:rsidRPr="00014854">
        <w:rPr>
          <w:rFonts w:ascii="Times" w:eastAsia="Times" w:hAnsi="Times" w:cs="Times"/>
          <w:b/>
          <w:sz w:val="20"/>
          <w:szCs w:val="20"/>
        </w:rPr>
        <w:tab/>
      </w:r>
      <w:r>
        <w:rPr>
          <w:rFonts w:ascii="Times" w:eastAsia="Times" w:hAnsi="Times" w:cs="Times"/>
          <w:b/>
          <w:sz w:val="20"/>
          <w:szCs w:val="20"/>
        </w:rPr>
        <w:t xml:space="preserve">Houston County </w:t>
      </w:r>
      <w:r w:rsidR="00C360B5" w:rsidRPr="00014854">
        <w:rPr>
          <w:rFonts w:ascii="Times" w:eastAsia="Times" w:hAnsi="Times" w:cs="Times"/>
          <w:b/>
          <w:sz w:val="20"/>
          <w:szCs w:val="20"/>
        </w:rPr>
        <w:t>Schools</w:t>
      </w:r>
    </w:p>
    <w:p w14:paraId="26087999" w14:textId="3EF366F4" w:rsidR="0090069F" w:rsidRPr="00014854"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007259B5">
        <w:rPr>
          <w:rFonts w:ascii="Times" w:eastAsia="Times" w:hAnsi="Times" w:cs="Times"/>
          <w:b/>
          <w:sz w:val="20"/>
          <w:szCs w:val="20"/>
        </w:rPr>
        <w:t>Career Ac</w:t>
      </w:r>
      <w:r w:rsidR="005643B3">
        <w:rPr>
          <w:rFonts w:ascii="Times" w:eastAsia="Times" w:hAnsi="Times" w:cs="Times"/>
          <w:b/>
          <w:sz w:val="20"/>
          <w:szCs w:val="20"/>
        </w:rPr>
        <w:t>a</w:t>
      </w:r>
      <w:r w:rsidR="007259B5">
        <w:rPr>
          <w:rFonts w:ascii="Times" w:eastAsia="Times" w:hAnsi="Times" w:cs="Times"/>
          <w:b/>
          <w:sz w:val="20"/>
          <w:szCs w:val="20"/>
        </w:rPr>
        <w:t>demy</w:t>
      </w:r>
    </w:p>
    <w:p w14:paraId="2E2DAA11" w14:textId="339BC7F6" w:rsidR="0090069F" w:rsidRPr="00014854"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007259B5">
        <w:rPr>
          <w:rFonts w:ascii="Times" w:eastAsia="Times" w:hAnsi="Times" w:cs="Times"/>
          <w:b/>
          <w:sz w:val="20"/>
          <w:szCs w:val="20"/>
        </w:rPr>
        <w:t xml:space="preserve">662 W. Main </w:t>
      </w:r>
      <w:r w:rsidRPr="00014854">
        <w:rPr>
          <w:rFonts w:ascii="Times" w:eastAsia="Times" w:hAnsi="Times" w:cs="Times"/>
          <w:b/>
          <w:sz w:val="20"/>
          <w:szCs w:val="20"/>
        </w:rPr>
        <w:t>Street</w:t>
      </w:r>
    </w:p>
    <w:p w14:paraId="28E20C98" w14:textId="77777777" w:rsidR="0090069F" w:rsidRDefault="00C360B5" w:rsidP="001954A9">
      <w:pPr>
        <w:tabs>
          <w:tab w:val="left" w:pos="360"/>
          <w:tab w:val="left" w:pos="3510"/>
          <w:tab w:val="left" w:pos="4320"/>
          <w:tab w:val="left" w:pos="6480"/>
        </w:tabs>
        <w:rPr>
          <w:rFonts w:ascii="Times" w:eastAsia="Times" w:hAnsi="Times" w:cs="Times"/>
          <w:b/>
          <w:sz w:val="20"/>
          <w:szCs w:val="20"/>
        </w:rPr>
      </w:pP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r>
      <w:r w:rsidRPr="00014854">
        <w:rPr>
          <w:rFonts w:ascii="Times" w:eastAsia="Times" w:hAnsi="Times" w:cs="Times"/>
          <w:b/>
          <w:sz w:val="20"/>
          <w:szCs w:val="20"/>
        </w:rPr>
        <w:tab/>
        <w:t>Dothan, AL 36301</w:t>
      </w:r>
    </w:p>
    <w:p w14:paraId="0309E276" w14:textId="77777777" w:rsidR="00FF412C" w:rsidRPr="00565DE4" w:rsidRDefault="00FF412C" w:rsidP="001954A9">
      <w:pPr>
        <w:tabs>
          <w:tab w:val="left" w:pos="360"/>
          <w:tab w:val="left" w:pos="3510"/>
          <w:tab w:val="left" w:pos="4320"/>
          <w:tab w:val="left" w:pos="6480"/>
        </w:tabs>
        <w:rPr>
          <w:rFonts w:ascii="Times" w:eastAsia="Times" w:hAnsi="Times" w:cs="Times"/>
          <w:sz w:val="20"/>
          <w:szCs w:val="20"/>
        </w:rPr>
      </w:pPr>
    </w:p>
    <w:p w14:paraId="32B6C55D" w14:textId="43639F18" w:rsidR="00510FE3" w:rsidRDefault="00CA5D2F" w:rsidP="001954A9">
      <w:pPr>
        <w:pBdr>
          <w:top w:val="nil"/>
          <w:left w:val="nil"/>
          <w:bottom w:val="nil"/>
          <w:right w:val="nil"/>
          <w:between w:val="nil"/>
        </w:pBdr>
        <w:tabs>
          <w:tab w:val="left" w:pos="6480"/>
        </w:tabs>
        <w:rPr>
          <w:b/>
          <w:color w:val="222222"/>
          <w:sz w:val="20"/>
          <w:szCs w:val="20"/>
        </w:rPr>
      </w:pPr>
      <w:r>
        <w:rPr>
          <w:b/>
          <w:color w:val="000000"/>
          <w:sz w:val="20"/>
          <w:szCs w:val="20"/>
        </w:rPr>
        <w:t>Friday</w:t>
      </w:r>
      <w:r w:rsidR="00C360B5" w:rsidRPr="00014854">
        <w:rPr>
          <w:b/>
          <w:sz w:val="20"/>
          <w:szCs w:val="20"/>
        </w:rPr>
        <w:t>,</w:t>
      </w:r>
      <w:r>
        <w:rPr>
          <w:b/>
          <w:sz w:val="20"/>
          <w:szCs w:val="20"/>
        </w:rPr>
        <w:t xml:space="preserve"> March 13,</w:t>
      </w:r>
      <w:r w:rsidR="00C360B5" w:rsidRPr="00014854">
        <w:rPr>
          <w:b/>
          <w:sz w:val="20"/>
          <w:szCs w:val="20"/>
        </w:rPr>
        <w:t xml:space="preserve"> 20</w:t>
      </w:r>
      <w:r w:rsidR="00A10164">
        <w:rPr>
          <w:b/>
          <w:sz w:val="20"/>
          <w:szCs w:val="20"/>
        </w:rPr>
        <w:t>20</w:t>
      </w:r>
      <w:r w:rsidR="00762328" w:rsidRPr="00565DE4">
        <w:rPr>
          <w:color w:val="222222"/>
          <w:sz w:val="20"/>
          <w:szCs w:val="20"/>
          <w:u w:val="dotted"/>
        </w:rPr>
        <w:tab/>
      </w:r>
      <w:r w:rsidR="009E4FAD">
        <w:rPr>
          <w:b/>
          <w:color w:val="222222"/>
          <w:sz w:val="20"/>
          <w:szCs w:val="20"/>
        </w:rPr>
        <w:t>RFA</w:t>
      </w:r>
      <w:r w:rsidR="00A30CD1">
        <w:rPr>
          <w:b/>
          <w:color w:val="222222"/>
          <w:sz w:val="20"/>
          <w:szCs w:val="20"/>
        </w:rPr>
        <w:t xml:space="preserve"> PowerPoint</w:t>
      </w:r>
      <w:r w:rsidR="00C360B5" w:rsidRPr="00014854">
        <w:rPr>
          <w:b/>
          <w:color w:val="222222"/>
          <w:sz w:val="20"/>
          <w:szCs w:val="20"/>
        </w:rPr>
        <w:t xml:space="preserve"> </w:t>
      </w:r>
      <w:r w:rsidR="00FF412C">
        <w:rPr>
          <w:b/>
          <w:color w:val="222222"/>
          <w:sz w:val="20"/>
          <w:szCs w:val="20"/>
        </w:rPr>
        <w:t xml:space="preserve">and </w:t>
      </w:r>
      <w:r w:rsidR="00C360B5" w:rsidRPr="00014854">
        <w:rPr>
          <w:b/>
          <w:color w:val="222222"/>
          <w:sz w:val="20"/>
          <w:szCs w:val="20"/>
        </w:rPr>
        <w:t>eGAP</w:t>
      </w:r>
    </w:p>
    <w:p w14:paraId="0414C140" w14:textId="276E5768" w:rsidR="0090069F" w:rsidRPr="00A30CD1" w:rsidRDefault="00510FE3" w:rsidP="001954A9">
      <w:pPr>
        <w:pBdr>
          <w:top w:val="nil"/>
          <w:left w:val="nil"/>
          <w:bottom w:val="nil"/>
          <w:right w:val="nil"/>
          <w:between w:val="nil"/>
        </w:pBdr>
        <w:tabs>
          <w:tab w:val="left" w:pos="6480"/>
        </w:tabs>
        <w:rPr>
          <w:b/>
          <w:color w:val="222222"/>
          <w:sz w:val="20"/>
          <w:szCs w:val="20"/>
        </w:rPr>
      </w:pPr>
      <w:r>
        <w:rPr>
          <w:b/>
          <w:color w:val="222222"/>
          <w:sz w:val="20"/>
          <w:szCs w:val="20"/>
        </w:rPr>
        <w:tab/>
      </w:r>
      <w:r w:rsidR="00FF412C">
        <w:rPr>
          <w:b/>
          <w:color w:val="222222"/>
          <w:sz w:val="20"/>
          <w:szCs w:val="20"/>
        </w:rPr>
        <w:t>Power</w:t>
      </w:r>
      <w:r w:rsidR="00A30CD1">
        <w:rPr>
          <w:b/>
          <w:color w:val="000000"/>
          <w:sz w:val="20"/>
          <w:szCs w:val="20"/>
        </w:rPr>
        <w:t>Point Training Released</w:t>
      </w:r>
    </w:p>
    <w:p w14:paraId="2B46748A" w14:textId="77777777" w:rsidR="00FF412C" w:rsidRPr="00762328" w:rsidRDefault="00762328" w:rsidP="00565DE4">
      <w:pPr>
        <w:pBdr>
          <w:top w:val="nil"/>
          <w:left w:val="nil"/>
          <w:bottom w:val="nil"/>
          <w:right w:val="nil"/>
          <w:between w:val="nil"/>
        </w:pBdr>
        <w:tabs>
          <w:tab w:val="left" w:pos="720"/>
          <w:tab w:val="left" w:pos="6480"/>
        </w:tabs>
        <w:ind w:right="-360"/>
        <w:rPr>
          <w:b/>
          <w:color w:val="000000"/>
          <w:sz w:val="20"/>
          <w:szCs w:val="20"/>
        </w:rPr>
      </w:pPr>
      <w:r w:rsidRPr="00565DE4">
        <w:rPr>
          <w:color w:val="000000"/>
          <w:sz w:val="20"/>
          <w:szCs w:val="20"/>
        </w:rPr>
        <w:tab/>
      </w:r>
      <w:r w:rsidRPr="00565DE4">
        <w:rPr>
          <w:color w:val="000000"/>
          <w:sz w:val="20"/>
          <w:szCs w:val="20"/>
        </w:rPr>
        <w:tab/>
      </w:r>
      <w:r w:rsidR="00C360B5" w:rsidRPr="00014854">
        <w:rPr>
          <w:b/>
          <w:color w:val="000000"/>
          <w:sz w:val="20"/>
          <w:szCs w:val="20"/>
        </w:rPr>
        <w:t>(</w:t>
      </w:r>
      <w:r w:rsidR="00C360B5" w:rsidRPr="00014854">
        <w:rPr>
          <w:b/>
          <w:i/>
          <w:color w:val="000000"/>
          <w:sz w:val="20"/>
          <w:szCs w:val="20"/>
        </w:rPr>
        <w:t>This is not a live interactive event</w:t>
      </w:r>
      <w:r w:rsidR="00C360B5" w:rsidRPr="00014854">
        <w:rPr>
          <w:b/>
          <w:color w:val="000000"/>
          <w:sz w:val="20"/>
          <w:szCs w:val="20"/>
        </w:rPr>
        <w:t>)</w:t>
      </w:r>
    </w:p>
    <w:p w14:paraId="797F0B37" w14:textId="77777777" w:rsidR="00482FA3" w:rsidRPr="004A38B4" w:rsidRDefault="00482FA3" w:rsidP="00565DE4">
      <w:pPr>
        <w:tabs>
          <w:tab w:val="left" w:pos="6480"/>
          <w:tab w:val="left" w:pos="6750"/>
          <w:tab w:val="left" w:pos="7200"/>
        </w:tabs>
        <w:ind w:right="-360"/>
        <w:rPr>
          <w:sz w:val="20"/>
          <w:szCs w:val="20"/>
        </w:rPr>
      </w:pPr>
    </w:p>
    <w:p w14:paraId="38742513" w14:textId="698D388B" w:rsidR="0090069F" w:rsidRDefault="00A10164" w:rsidP="00565DE4">
      <w:pPr>
        <w:pBdr>
          <w:top w:val="nil"/>
          <w:left w:val="nil"/>
          <w:bottom w:val="nil"/>
          <w:right w:val="nil"/>
          <w:between w:val="nil"/>
        </w:pBdr>
        <w:tabs>
          <w:tab w:val="left" w:pos="6480"/>
          <w:tab w:val="left" w:pos="6750"/>
          <w:tab w:val="left" w:pos="7200"/>
        </w:tabs>
        <w:ind w:right="-360"/>
        <w:rPr>
          <w:b/>
          <w:color w:val="000000"/>
          <w:sz w:val="20"/>
          <w:szCs w:val="20"/>
        </w:rPr>
      </w:pPr>
      <w:r>
        <w:rPr>
          <w:b/>
          <w:sz w:val="20"/>
          <w:szCs w:val="20"/>
        </w:rPr>
        <w:t>Friday</w:t>
      </w:r>
      <w:r w:rsidR="00C360B5" w:rsidRPr="00014854">
        <w:rPr>
          <w:b/>
          <w:sz w:val="20"/>
          <w:szCs w:val="20"/>
        </w:rPr>
        <w:t>, Ma</w:t>
      </w:r>
      <w:r w:rsidR="00C13D04">
        <w:rPr>
          <w:b/>
          <w:sz w:val="20"/>
          <w:szCs w:val="20"/>
        </w:rPr>
        <w:t>rch</w:t>
      </w:r>
      <w:r w:rsidR="00C360B5" w:rsidRPr="00014854">
        <w:rPr>
          <w:b/>
          <w:sz w:val="20"/>
          <w:szCs w:val="20"/>
        </w:rPr>
        <w:t xml:space="preserve"> </w:t>
      </w:r>
      <w:r>
        <w:rPr>
          <w:b/>
          <w:sz w:val="20"/>
          <w:szCs w:val="20"/>
        </w:rPr>
        <w:t>13</w:t>
      </w:r>
      <w:r w:rsidR="00C360B5" w:rsidRPr="00014854">
        <w:rPr>
          <w:b/>
          <w:sz w:val="20"/>
          <w:szCs w:val="20"/>
        </w:rPr>
        <w:t>, 20</w:t>
      </w:r>
      <w:r w:rsidR="008319CA">
        <w:rPr>
          <w:b/>
          <w:sz w:val="20"/>
          <w:szCs w:val="20"/>
        </w:rPr>
        <w:t>20</w:t>
      </w:r>
      <w:r w:rsidR="00565DE4" w:rsidRPr="00565DE4">
        <w:rPr>
          <w:color w:val="000000"/>
          <w:sz w:val="20"/>
          <w:szCs w:val="20"/>
          <w:u w:val="dotted"/>
        </w:rPr>
        <w:tab/>
      </w:r>
      <w:r w:rsidR="00C360B5" w:rsidRPr="00014854">
        <w:rPr>
          <w:b/>
          <w:color w:val="000000"/>
          <w:sz w:val="20"/>
          <w:szCs w:val="20"/>
        </w:rPr>
        <w:t>Formal Release of RFA</w:t>
      </w:r>
    </w:p>
    <w:p w14:paraId="69BF2414" w14:textId="77777777" w:rsidR="00910BB6" w:rsidRPr="00014854" w:rsidRDefault="00910BB6" w:rsidP="00565DE4">
      <w:pPr>
        <w:pBdr>
          <w:top w:val="nil"/>
          <w:left w:val="nil"/>
          <w:bottom w:val="nil"/>
          <w:right w:val="nil"/>
          <w:between w:val="nil"/>
        </w:pBdr>
        <w:tabs>
          <w:tab w:val="left" w:pos="6480"/>
          <w:tab w:val="left" w:pos="6750"/>
          <w:tab w:val="left" w:pos="7200"/>
        </w:tabs>
        <w:ind w:right="-360"/>
        <w:rPr>
          <w:b/>
          <w:color w:val="000000"/>
          <w:sz w:val="20"/>
          <w:szCs w:val="20"/>
        </w:rPr>
      </w:pPr>
    </w:p>
    <w:p w14:paraId="2A9CC1A9" w14:textId="4FA8E330" w:rsidR="003D57A0" w:rsidRDefault="00910BB6" w:rsidP="003D57A0">
      <w:pPr>
        <w:tabs>
          <w:tab w:val="left" w:pos="6480"/>
          <w:tab w:val="left" w:pos="6750"/>
          <w:tab w:val="left" w:pos="7200"/>
        </w:tabs>
        <w:ind w:left="2880" w:right="-360" w:hanging="2880"/>
        <w:rPr>
          <w:b/>
          <w:sz w:val="20"/>
          <w:szCs w:val="20"/>
        </w:rPr>
      </w:pPr>
      <w:r w:rsidRPr="00014854">
        <w:rPr>
          <w:b/>
          <w:sz w:val="20"/>
          <w:szCs w:val="20"/>
        </w:rPr>
        <w:t xml:space="preserve">Friday, </w:t>
      </w:r>
      <w:r>
        <w:rPr>
          <w:b/>
          <w:sz w:val="20"/>
          <w:szCs w:val="20"/>
        </w:rPr>
        <w:t xml:space="preserve">April </w:t>
      </w:r>
      <w:r w:rsidR="003D57A0">
        <w:rPr>
          <w:b/>
          <w:sz w:val="20"/>
          <w:szCs w:val="20"/>
        </w:rPr>
        <w:t>1</w:t>
      </w:r>
      <w:r>
        <w:rPr>
          <w:b/>
          <w:sz w:val="20"/>
          <w:szCs w:val="20"/>
        </w:rPr>
        <w:t>3</w:t>
      </w:r>
      <w:r w:rsidRPr="00014854">
        <w:rPr>
          <w:b/>
          <w:sz w:val="20"/>
          <w:szCs w:val="20"/>
        </w:rPr>
        <w:t>, 20</w:t>
      </w:r>
      <w:r>
        <w:rPr>
          <w:b/>
          <w:sz w:val="20"/>
          <w:szCs w:val="20"/>
        </w:rPr>
        <w:t>20</w:t>
      </w:r>
      <w:r w:rsidRPr="00565DE4">
        <w:rPr>
          <w:sz w:val="20"/>
          <w:szCs w:val="20"/>
          <w:u w:val="dotted"/>
        </w:rPr>
        <w:tab/>
      </w:r>
      <w:r w:rsidR="003D57A0">
        <w:rPr>
          <w:sz w:val="20"/>
          <w:szCs w:val="20"/>
          <w:u w:val="dotted"/>
        </w:rPr>
        <w:tab/>
      </w:r>
      <w:r>
        <w:rPr>
          <w:sz w:val="20"/>
          <w:szCs w:val="20"/>
          <w:u w:val="dotted"/>
        </w:rPr>
        <w:t xml:space="preserve"> </w:t>
      </w:r>
      <w:r>
        <w:rPr>
          <w:b/>
          <w:sz w:val="20"/>
          <w:szCs w:val="20"/>
        </w:rPr>
        <w:t>Recommended Intent to Apply</w:t>
      </w:r>
    </w:p>
    <w:p w14:paraId="0215EBC8" w14:textId="6B0B4B9D" w:rsidR="00910BB6" w:rsidRPr="00014854" w:rsidRDefault="003D57A0" w:rsidP="003D57A0">
      <w:pPr>
        <w:tabs>
          <w:tab w:val="left" w:pos="6480"/>
          <w:tab w:val="left" w:pos="6750"/>
          <w:tab w:val="left" w:pos="7200"/>
        </w:tabs>
        <w:ind w:left="2880" w:right="-360" w:hanging="2880"/>
        <w:rPr>
          <w:b/>
          <w:sz w:val="20"/>
          <w:szCs w:val="20"/>
        </w:rPr>
      </w:pPr>
      <w:r>
        <w:rPr>
          <w:b/>
          <w:sz w:val="20"/>
          <w:szCs w:val="20"/>
        </w:rPr>
        <w:tab/>
      </w:r>
      <w:r>
        <w:rPr>
          <w:b/>
          <w:sz w:val="20"/>
          <w:szCs w:val="20"/>
        </w:rPr>
        <w:tab/>
        <w:t>(for planning purposes only)</w:t>
      </w:r>
    </w:p>
    <w:p w14:paraId="5ABF0DDC" w14:textId="77777777" w:rsidR="0090069F" w:rsidRPr="009A234A" w:rsidRDefault="0090069F" w:rsidP="00BC3D6D">
      <w:pPr>
        <w:pStyle w:val="ListParagraph"/>
        <w:numPr>
          <w:ilvl w:val="0"/>
          <w:numId w:val="117"/>
        </w:numPr>
        <w:pBdr>
          <w:top w:val="nil"/>
          <w:left w:val="nil"/>
          <w:bottom w:val="nil"/>
          <w:right w:val="nil"/>
          <w:between w:val="nil"/>
        </w:pBdr>
        <w:tabs>
          <w:tab w:val="left" w:pos="6480"/>
          <w:tab w:val="left" w:pos="6750"/>
          <w:tab w:val="left" w:pos="7200"/>
        </w:tabs>
        <w:ind w:right="-360"/>
        <w:rPr>
          <w:color w:val="000000"/>
          <w:sz w:val="20"/>
          <w:szCs w:val="20"/>
        </w:rPr>
      </w:pPr>
    </w:p>
    <w:p w14:paraId="6E83A775" w14:textId="6A7D9042" w:rsidR="0090069F" w:rsidRPr="00014854" w:rsidRDefault="00A10164" w:rsidP="00565DE4">
      <w:pPr>
        <w:pBdr>
          <w:top w:val="nil"/>
          <w:left w:val="nil"/>
          <w:bottom w:val="nil"/>
          <w:right w:val="nil"/>
          <w:between w:val="nil"/>
        </w:pBdr>
        <w:tabs>
          <w:tab w:val="left" w:pos="6480"/>
          <w:tab w:val="left" w:pos="6750"/>
          <w:tab w:val="left" w:pos="7200"/>
        </w:tabs>
        <w:ind w:right="-360"/>
        <w:rPr>
          <w:color w:val="000000"/>
          <w:sz w:val="20"/>
          <w:szCs w:val="20"/>
        </w:rPr>
      </w:pPr>
      <w:r>
        <w:rPr>
          <w:b/>
          <w:color w:val="000000"/>
          <w:sz w:val="20"/>
          <w:szCs w:val="20"/>
        </w:rPr>
        <w:t>Thursday</w:t>
      </w:r>
      <w:r w:rsidR="00C360B5" w:rsidRPr="00014854">
        <w:rPr>
          <w:b/>
          <w:color w:val="000000"/>
          <w:sz w:val="20"/>
          <w:szCs w:val="20"/>
        </w:rPr>
        <w:t xml:space="preserve">, </w:t>
      </w:r>
      <w:r w:rsidR="00D004D6">
        <w:rPr>
          <w:b/>
          <w:color w:val="000000"/>
          <w:sz w:val="20"/>
          <w:szCs w:val="20"/>
        </w:rPr>
        <w:t>May</w:t>
      </w:r>
      <w:r w:rsidR="00C05225">
        <w:rPr>
          <w:b/>
          <w:color w:val="000000"/>
          <w:sz w:val="20"/>
          <w:szCs w:val="20"/>
        </w:rPr>
        <w:t xml:space="preserve"> </w:t>
      </w:r>
      <w:r w:rsidR="00D004D6">
        <w:rPr>
          <w:b/>
          <w:color w:val="000000"/>
          <w:sz w:val="20"/>
          <w:szCs w:val="20"/>
        </w:rPr>
        <w:t>1</w:t>
      </w:r>
      <w:r w:rsidR="00C05225">
        <w:rPr>
          <w:b/>
          <w:color w:val="000000"/>
          <w:sz w:val="20"/>
          <w:szCs w:val="20"/>
        </w:rPr>
        <w:t>3</w:t>
      </w:r>
      <w:r w:rsidR="00C360B5" w:rsidRPr="00014854">
        <w:rPr>
          <w:b/>
          <w:sz w:val="20"/>
          <w:szCs w:val="20"/>
        </w:rPr>
        <w:t>, 20</w:t>
      </w:r>
      <w:r w:rsidR="005643B3">
        <w:rPr>
          <w:b/>
          <w:sz w:val="20"/>
          <w:szCs w:val="20"/>
        </w:rPr>
        <w:t>20</w:t>
      </w:r>
      <w:r w:rsidR="00565DE4" w:rsidRPr="00565DE4">
        <w:rPr>
          <w:color w:val="000000"/>
          <w:sz w:val="20"/>
          <w:szCs w:val="20"/>
          <w:u w:val="dotted"/>
        </w:rPr>
        <w:tab/>
      </w:r>
      <w:r w:rsidR="00C360B5" w:rsidRPr="00014854">
        <w:rPr>
          <w:b/>
          <w:color w:val="000000"/>
          <w:sz w:val="20"/>
          <w:szCs w:val="20"/>
        </w:rPr>
        <w:t>Applications are Due</w:t>
      </w:r>
    </w:p>
    <w:p w14:paraId="4BBC1AFB" w14:textId="77777777" w:rsidR="00DA7C32" w:rsidRPr="00014854" w:rsidRDefault="00DA7C32">
      <w:pPr>
        <w:pBdr>
          <w:top w:val="nil"/>
          <w:left w:val="nil"/>
          <w:bottom w:val="nil"/>
          <w:right w:val="nil"/>
          <w:between w:val="nil"/>
        </w:pBdr>
        <w:ind w:right="-360"/>
        <w:rPr>
          <w:color w:val="000000"/>
          <w:sz w:val="20"/>
          <w:szCs w:val="20"/>
        </w:rPr>
      </w:pPr>
    </w:p>
    <w:p w14:paraId="7A06C512" w14:textId="77777777" w:rsidR="00952178" w:rsidRDefault="00C360B5" w:rsidP="00482FA3">
      <w:pPr>
        <w:pBdr>
          <w:top w:val="nil"/>
          <w:left w:val="nil"/>
          <w:bottom w:val="nil"/>
          <w:right w:val="nil"/>
          <w:between w:val="nil"/>
        </w:pBdr>
        <w:ind w:right="-360"/>
        <w:jc w:val="both"/>
        <w:rPr>
          <w:b/>
          <w:i/>
          <w:color w:val="000000"/>
          <w:sz w:val="20"/>
          <w:szCs w:val="20"/>
          <w:highlight w:val="white"/>
        </w:rPr>
      </w:pPr>
      <w:r w:rsidRPr="00014854">
        <w:rPr>
          <w:b/>
          <w:i/>
          <w:color w:val="000000"/>
          <w:sz w:val="20"/>
          <w:szCs w:val="20"/>
          <w:highlight w:val="white"/>
        </w:rPr>
        <w:t>Please note:</w:t>
      </w:r>
      <w:r w:rsidR="008D0B8C">
        <w:rPr>
          <w:b/>
          <w:i/>
          <w:color w:val="000000"/>
          <w:sz w:val="20"/>
          <w:szCs w:val="20"/>
          <w:highlight w:val="white"/>
        </w:rPr>
        <w:t xml:space="preserve"> </w:t>
      </w:r>
      <w:r w:rsidRPr="00014854">
        <w:rPr>
          <w:b/>
          <w:i/>
          <w:color w:val="000000"/>
          <w:sz w:val="20"/>
          <w:szCs w:val="20"/>
          <w:highlight w:val="white"/>
        </w:rPr>
        <w:t>Compliance is mandatory for the applicant's grant application (RFA) to be reviewed, read, and scored.</w:t>
      </w:r>
    </w:p>
    <w:p w14:paraId="0A63E32F" w14:textId="5FDB4584" w:rsidR="00482FA3" w:rsidRDefault="00C360B5" w:rsidP="00482FA3">
      <w:pPr>
        <w:pBdr>
          <w:top w:val="nil"/>
          <w:left w:val="nil"/>
          <w:bottom w:val="nil"/>
          <w:right w:val="nil"/>
          <w:between w:val="nil"/>
        </w:pBdr>
        <w:ind w:right="-360"/>
        <w:jc w:val="both"/>
        <w:rPr>
          <w:b/>
          <w:i/>
          <w:color w:val="000000"/>
          <w:sz w:val="20"/>
          <w:szCs w:val="20"/>
          <w:highlight w:val="white"/>
        </w:rPr>
      </w:pPr>
      <w:r w:rsidRPr="00014854">
        <w:rPr>
          <w:b/>
          <w:i/>
          <w:color w:val="000000"/>
          <w:sz w:val="20"/>
          <w:szCs w:val="20"/>
          <w:highlight w:val="white"/>
        </w:rPr>
        <w:t xml:space="preserve"> </w:t>
      </w:r>
      <w:r w:rsidR="00565DE4">
        <w:rPr>
          <w:b/>
          <w:i/>
          <w:color w:val="000000"/>
          <w:sz w:val="20"/>
          <w:szCs w:val="20"/>
          <w:highlight w:val="white"/>
        </w:rPr>
        <w:t xml:space="preserve"> </w:t>
      </w:r>
    </w:p>
    <w:p w14:paraId="2155AD1E" w14:textId="77777777" w:rsidR="0090069F" w:rsidRPr="00482FA3" w:rsidRDefault="00C360B5" w:rsidP="004A38B4">
      <w:pPr>
        <w:pBdr>
          <w:top w:val="nil"/>
          <w:left w:val="nil"/>
          <w:bottom w:val="nil"/>
          <w:right w:val="nil"/>
          <w:between w:val="nil"/>
        </w:pBdr>
        <w:jc w:val="both"/>
        <w:rPr>
          <w:b/>
          <w:i/>
          <w:color w:val="222222"/>
          <w:sz w:val="20"/>
          <w:szCs w:val="20"/>
        </w:rPr>
      </w:pPr>
      <w:r w:rsidRPr="00F23E0E">
        <w:rPr>
          <w:b/>
        </w:rPr>
        <w:lastRenderedPageBreak/>
        <w:t>Submission Standards</w:t>
      </w:r>
    </w:p>
    <w:p w14:paraId="331F011C" w14:textId="77777777" w:rsidR="00FC430A" w:rsidRDefault="00FC430A" w:rsidP="004A38B4">
      <w:pPr>
        <w:pBdr>
          <w:top w:val="nil"/>
          <w:left w:val="nil"/>
          <w:bottom w:val="nil"/>
          <w:right w:val="nil"/>
          <w:between w:val="nil"/>
        </w:pBdr>
        <w:rPr>
          <w:color w:val="000000"/>
          <w:sz w:val="20"/>
          <w:szCs w:val="20"/>
        </w:rPr>
      </w:pPr>
    </w:p>
    <w:p w14:paraId="6EDF08E6" w14:textId="5D12BE65" w:rsidR="0090069F" w:rsidRPr="00014854" w:rsidRDefault="00C360B5" w:rsidP="004A38B4">
      <w:pPr>
        <w:pBdr>
          <w:top w:val="nil"/>
          <w:left w:val="nil"/>
          <w:bottom w:val="nil"/>
          <w:right w:val="nil"/>
          <w:between w:val="nil"/>
        </w:pBdr>
        <w:rPr>
          <w:color w:val="000000"/>
          <w:sz w:val="20"/>
          <w:szCs w:val="20"/>
        </w:rPr>
      </w:pPr>
      <w:r w:rsidRPr="00014854">
        <w:rPr>
          <w:color w:val="000000"/>
          <w:sz w:val="20"/>
          <w:szCs w:val="20"/>
        </w:rPr>
        <w:t xml:space="preserve">All applications will be submitted electronically via the ALSDE’s online grant application system at </w:t>
      </w:r>
      <w:hyperlink r:id="rId21">
        <w:r w:rsidRPr="00014854">
          <w:rPr>
            <w:color w:val="0000FF"/>
            <w:sz w:val="20"/>
            <w:szCs w:val="20"/>
            <w:u w:val="single"/>
          </w:rPr>
          <w:t>https://egrant.alsde.edu/Accelegrants/default.aspx</w:t>
        </w:r>
      </w:hyperlink>
      <w:r w:rsidRPr="00014854">
        <w:rPr>
          <w:color w:val="000000"/>
          <w:sz w:val="20"/>
          <w:szCs w:val="20"/>
        </w:rPr>
        <w:t xml:space="preserve">. </w:t>
      </w:r>
    </w:p>
    <w:p w14:paraId="7D6557D0" w14:textId="77777777" w:rsidR="0090069F" w:rsidRPr="00014854" w:rsidRDefault="0090069F" w:rsidP="004A38B4">
      <w:pPr>
        <w:pBdr>
          <w:top w:val="nil"/>
          <w:left w:val="nil"/>
          <w:bottom w:val="nil"/>
          <w:right w:val="nil"/>
          <w:between w:val="nil"/>
        </w:pBdr>
        <w:jc w:val="both"/>
        <w:rPr>
          <w:color w:val="000000"/>
          <w:sz w:val="20"/>
          <w:szCs w:val="20"/>
        </w:rPr>
      </w:pPr>
    </w:p>
    <w:p w14:paraId="33E6B4EF" w14:textId="0859675E" w:rsidR="0090069F" w:rsidRPr="00014854" w:rsidRDefault="00C360B5" w:rsidP="004A38B4">
      <w:pPr>
        <w:pBdr>
          <w:top w:val="nil"/>
          <w:left w:val="nil"/>
          <w:bottom w:val="nil"/>
          <w:right w:val="nil"/>
          <w:between w:val="nil"/>
        </w:pBdr>
        <w:jc w:val="both"/>
        <w:rPr>
          <w:sz w:val="20"/>
          <w:szCs w:val="20"/>
        </w:rPr>
      </w:pPr>
      <w:r w:rsidRPr="00014854">
        <w:rPr>
          <w:b/>
          <w:color w:val="000000"/>
          <w:sz w:val="20"/>
          <w:szCs w:val="20"/>
        </w:rPr>
        <w:t>The electronic submission deadline is</w:t>
      </w:r>
      <w:r w:rsidR="00910BB6">
        <w:rPr>
          <w:b/>
          <w:sz w:val="20"/>
          <w:szCs w:val="20"/>
        </w:rPr>
        <w:t xml:space="preserve"> </w:t>
      </w:r>
      <w:r w:rsidR="00CA5D2F">
        <w:rPr>
          <w:b/>
          <w:sz w:val="20"/>
          <w:szCs w:val="20"/>
        </w:rPr>
        <w:t>May 13, 2020</w:t>
      </w:r>
      <w:r w:rsidRPr="00014854">
        <w:rPr>
          <w:sz w:val="20"/>
          <w:szCs w:val="20"/>
        </w:rPr>
        <w:t xml:space="preserve">, no later than </w:t>
      </w:r>
      <w:r w:rsidR="00306AA7">
        <w:rPr>
          <w:sz w:val="20"/>
          <w:szCs w:val="20"/>
        </w:rPr>
        <w:t>5</w:t>
      </w:r>
      <w:r w:rsidRPr="00014854">
        <w:rPr>
          <w:sz w:val="20"/>
          <w:szCs w:val="20"/>
        </w:rPr>
        <w:t xml:space="preserve"> p.m. CST.</w:t>
      </w:r>
    </w:p>
    <w:p w14:paraId="34B7FDBB" w14:textId="77777777" w:rsidR="0090069F" w:rsidRPr="00014854" w:rsidRDefault="0090069F" w:rsidP="004A38B4">
      <w:pPr>
        <w:pBdr>
          <w:top w:val="nil"/>
          <w:left w:val="nil"/>
          <w:bottom w:val="nil"/>
          <w:right w:val="nil"/>
          <w:between w:val="nil"/>
        </w:pBdr>
        <w:jc w:val="both"/>
        <w:rPr>
          <w:color w:val="000000"/>
          <w:sz w:val="20"/>
          <w:szCs w:val="20"/>
        </w:rPr>
      </w:pPr>
    </w:p>
    <w:p w14:paraId="118DBEA9" w14:textId="0180A2FF" w:rsidR="0090069F" w:rsidRPr="00014854" w:rsidRDefault="00C360B5" w:rsidP="004A38B4">
      <w:pPr>
        <w:pBdr>
          <w:top w:val="nil"/>
          <w:left w:val="nil"/>
          <w:bottom w:val="nil"/>
          <w:right w:val="nil"/>
          <w:between w:val="nil"/>
        </w:pBdr>
        <w:rPr>
          <w:color w:val="000000"/>
          <w:sz w:val="20"/>
          <w:szCs w:val="20"/>
        </w:rPr>
      </w:pPr>
      <w:r w:rsidRPr="00014854">
        <w:rPr>
          <w:color w:val="000000"/>
          <w:sz w:val="20"/>
          <w:szCs w:val="20"/>
        </w:rPr>
        <w:t xml:space="preserve">The application must be submitted on or before the deadline date and time, or the application will </w:t>
      </w:r>
      <w:r w:rsidRPr="00014854">
        <w:rPr>
          <w:b/>
          <w:color w:val="000000"/>
          <w:sz w:val="20"/>
          <w:szCs w:val="20"/>
          <w:u w:val="single"/>
        </w:rPr>
        <w:t>not</w:t>
      </w:r>
      <w:r w:rsidRPr="00014854">
        <w:rPr>
          <w:color w:val="000000"/>
          <w:sz w:val="20"/>
          <w:szCs w:val="20"/>
        </w:rPr>
        <w:t xml:space="preserve"> be eligible for funding.  </w:t>
      </w:r>
    </w:p>
    <w:p w14:paraId="05D81710" w14:textId="77777777" w:rsidR="0090069F" w:rsidRPr="00014854" w:rsidRDefault="0090069F" w:rsidP="004A38B4">
      <w:pPr>
        <w:pBdr>
          <w:top w:val="nil"/>
          <w:left w:val="nil"/>
          <w:bottom w:val="nil"/>
          <w:right w:val="nil"/>
          <w:between w:val="nil"/>
        </w:pBdr>
        <w:rPr>
          <w:color w:val="000000"/>
          <w:sz w:val="20"/>
          <w:szCs w:val="20"/>
        </w:rPr>
      </w:pPr>
    </w:p>
    <w:p w14:paraId="4DF98718" w14:textId="77777777" w:rsidR="0090069F" w:rsidRPr="00014854" w:rsidRDefault="00C360B5" w:rsidP="004A38B4">
      <w:pPr>
        <w:pBdr>
          <w:top w:val="nil"/>
          <w:left w:val="nil"/>
          <w:bottom w:val="nil"/>
          <w:right w:val="nil"/>
          <w:between w:val="nil"/>
        </w:pBdr>
        <w:rPr>
          <w:color w:val="000000"/>
          <w:sz w:val="20"/>
          <w:szCs w:val="20"/>
        </w:rPr>
      </w:pPr>
      <w:r w:rsidRPr="00014854">
        <w:rPr>
          <w:color w:val="000000"/>
          <w:sz w:val="20"/>
          <w:szCs w:val="20"/>
        </w:rPr>
        <w:t xml:space="preserve">Applications received after the deadline will regrettably </w:t>
      </w:r>
      <w:r w:rsidRPr="00014854">
        <w:rPr>
          <w:b/>
          <w:color w:val="000000"/>
          <w:sz w:val="20"/>
          <w:szCs w:val="20"/>
          <w:u w:val="single"/>
        </w:rPr>
        <w:t>not</w:t>
      </w:r>
      <w:r w:rsidRPr="00014854">
        <w:rPr>
          <w:color w:val="000000"/>
          <w:sz w:val="20"/>
          <w:szCs w:val="20"/>
        </w:rPr>
        <w:t xml:space="preserve"> proceed to the reading and scoring process. </w:t>
      </w:r>
    </w:p>
    <w:p w14:paraId="78C08C17" w14:textId="77777777" w:rsidR="0090069F" w:rsidRPr="00014854" w:rsidRDefault="0090069F" w:rsidP="004A38B4">
      <w:pPr>
        <w:pBdr>
          <w:top w:val="nil"/>
          <w:left w:val="nil"/>
          <w:bottom w:val="nil"/>
          <w:right w:val="nil"/>
          <w:between w:val="nil"/>
        </w:pBdr>
        <w:jc w:val="both"/>
        <w:rPr>
          <w:b/>
          <w:color w:val="000000"/>
          <w:sz w:val="20"/>
          <w:szCs w:val="20"/>
        </w:rPr>
      </w:pPr>
    </w:p>
    <w:p w14:paraId="44B92EBB" w14:textId="0D7F05EB" w:rsidR="0090069F" w:rsidRPr="00FC430A" w:rsidRDefault="00C360B5" w:rsidP="00FC430A">
      <w:pPr>
        <w:pBdr>
          <w:top w:val="nil"/>
          <w:left w:val="nil"/>
          <w:bottom w:val="nil"/>
          <w:right w:val="nil"/>
          <w:between w:val="nil"/>
        </w:pBdr>
        <w:spacing w:after="60"/>
        <w:jc w:val="both"/>
        <w:rPr>
          <w:b/>
          <w:color w:val="000000"/>
        </w:rPr>
      </w:pPr>
      <w:r w:rsidRPr="00DA7C32">
        <w:rPr>
          <w:b/>
          <w:color w:val="000000"/>
        </w:rPr>
        <w:t>Timeline of Activities</w:t>
      </w:r>
    </w:p>
    <w:p w14:paraId="0F428F08" w14:textId="79CDE45D" w:rsidR="0090069F" w:rsidRPr="00014854" w:rsidRDefault="00C360B5" w:rsidP="004A38B4">
      <w:pPr>
        <w:pBdr>
          <w:top w:val="nil"/>
          <w:left w:val="nil"/>
          <w:bottom w:val="nil"/>
          <w:right w:val="nil"/>
          <w:between w:val="nil"/>
        </w:pBdr>
        <w:spacing w:after="120"/>
        <w:jc w:val="both"/>
        <w:rPr>
          <w:color w:val="000000"/>
          <w:sz w:val="20"/>
          <w:szCs w:val="20"/>
        </w:rPr>
      </w:pPr>
      <w:r w:rsidRPr="00014854">
        <w:rPr>
          <w:color w:val="000000"/>
          <w:sz w:val="20"/>
          <w:szCs w:val="20"/>
        </w:rPr>
        <w:t xml:space="preserve">Important dates and activities related to the FY </w:t>
      </w:r>
      <w:r w:rsidRPr="00014854">
        <w:rPr>
          <w:sz w:val="20"/>
          <w:szCs w:val="20"/>
        </w:rPr>
        <w:t>2</w:t>
      </w:r>
      <w:r w:rsidR="00C13D04">
        <w:rPr>
          <w:sz w:val="20"/>
          <w:szCs w:val="20"/>
        </w:rPr>
        <w:t>1</w:t>
      </w:r>
      <w:r w:rsidRPr="00014854">
        <w:rPr>
          <w:color w:val="000000"/>
          <w:sz w:val="20"/>
          <w:szCs w:val="20"/>
        </w:rPr>
        <w:t xml:space="preserve"> </w:t>
      </w:r>
      <w:r w:rsidR="00521514">
        <w:rPr>
          <w:color w:val="000000"/>
          <w:sz w:val="20"/>
          <w:szCs w:val="20"/>
        </w:rPr>
        <w:t>21st</w:t>
      </w:r>
      <w:r w:rsidRPr="00725AD6">
        <w:rPr>
          <w:color w:val="000000"/>
          <w:sz w:val="20"/>
          <w:szCs w:val="20"/>
        </w:rPr>
        <w:t xml:space="preserve"> </w:t>
      </w:r>
      <w:r w:rsidRPr="00014854">
        <w:rPr>
          <w:color w:val="000000"/>
          <w:sz w:val="20"/>
          <w:szCs w:val="20"/>
        </w:rPr>
        <w:t>CCLC RFA are as follows:</w:t>
      </w:r>
      <w:r w:rsidRPr="00014854">
        <w:rPr>
          <w:color w:val="000000"/>
          <w:sz w:val="20"/>
          <w:szCs w:val="20"/>
        </w:rPr>
        <w:tab/>
      </w:r>
      <w:r w:rsidRPr="00014854">
        <w:rPr>
          <w:color w:val="000000"/>
          <w:sz w:val="20"/>
          <w:szCs w:val="20"/>
        </w:rPr>
        <w:tab/>
      </w:r>
    </w:p>
    <w:p w14:paraId="0775EA3F" w14:textId="77777777" w:rsidR="0090069F" w:rsidRPr="00014854" w:rsidRDefault="0090069F" w:rsidP="004A38B4">
      <w:pPr>
        <w:ind w:left="5040" w:hanging="5040"/>
        <w:rPr>
          <w:b/>
          <w:sz w:val="20"/>
          <w:szCs w:val="20"/>
          <w:highlight w:val="yellow"/>
        </w:rPr>
      </w:pPr>
    </w:p>
    <w:p w14:paraId="38DAA638" w14:textId="3D454D0B" w:rsidR="00A30CD1" w:rsidRPr="00014854" w:rsidRDefault="0057757F" w:rsidP="004A38B4">
      <w:pPr>
        <w:pBdr>
          <w:top w:val="nil"/>
          <w:left w:val="nil"/>
          <w:bottom w:val="nil"/>
          <w:right w:val="nil"/>
          <w:between w:val="nil"/>
        </w:pBdr>
        <w:tabs>
          <w:tab w:val="left" w:pos="5040"/>
        </w:tabs>
        <w:spacing w:after="120" w:line="360" w:lineRule="auto"/>
        <w:contextualSpacing/>
        <w:rPr>
          <w:color w:val="000000"/>
          <w:sz w:val="20"/>
          <w:szCs w:val="20"/>
        </w:rPr>
      </w:pPr>
      <w:r>
        <w:rPr>
          <w:b/>
          <w:sz w:val="20"/>
          <w:szCs w:val="20"/>
        </w:rPr>
        <w:t>February 4</w:t>
      </w:r>
      <w:r w:rsidR="00C360B5" w:rsidRPr="00014854">
        <w:rPr>
          <w:b/>
          <w:sz w:val="20"/>
          <w:szCs w:val="20"/>
        </w:rPr>
        <w:t>, 20</w:t>
      </w:r>
      <w:r>
        <w:rPr>
          <w:b/>
          <w:sz w:val="20"/>
          <w:szCs w:val="20"/>
        </w:rPr>
        <w:t>20</w:t>
      </w:r>
      <w:r w:rsidR="00C360B5" w:rsidRPr="00014854">
        <w:rPr>
          <w:b/>
          <w:color w:val="000000"/>
          <w:sz w:val="20"/>
          <w:szCs w:val="20"/>
        </w:rPr>
        <w:tab/>
      </w:r>
      <w:r w:rsidR="00C360B5" w:rsidRPr="00014854">
        <w:rPr>
          <w:color w:val="000000"/>
          <w:sz w:val="20"/>
          <w:szCs w:val="20"/>
        </w:rPr>
        <w:t>Regional Training in</w:t>
      </w:r>
      <w:r w:rsidR="00C360B5" w:rsidRPr="00014854">
        <w:rPr>
          <w:sz w:val="20"/>
          <w:szCs w:val="20"/>
        </w:rPr>
        <w:t xml:space="preserve"> Huntsville</w:t>
      </w:r>
      <w:r w:rsidR="00C360B5" w:rsidRPr="00014854">
        <w:rPr>
          <w:color w:val="000000"/>
          <w:sz w:val="20"/>
          <w:szCs w:val="20"/>
        </w:rPr>
        <w:t>, A</w:t>
      </w:r>
      <w:r w:rsidR="001242C0">
        <w:rPr>
          <w:color w:val="000000"/>
          <w:sz w:val="20"/>
          <w:szCs w:val="20"/>
        </w:rPr>
        <w:t>L</w:t>
      </w:r>
    </w:p>
    <w:p w14:paraId="37278823" w14:textId="4FB2AE39" w:rsidR="0090069F" w:rsidRPr="00014854" w:rsidRDefault="0057757F" w:rsidP="004A38B4">
      <w:pPr>
        <w:pBdr>
          <w:top w:val="nil"/>
          <w:left w:val="nil"/>
          <w:bottom w:val="nil"/>
          <w:right w:val="nil"/>
          <w:between w:val="nil"/>
        </w:pBdr>
        <w:tabs>
          <w:tab w:val="left" w:pos="5040"/>
        </w:tabs>
        <w:spacing w:after="120" w:line="360" w:lineRule="auto"/>
        <w:contextualSpacing/>
        <w:rPr>
          <w:color w:val="000000"/>
          <w:sz w:val="20"/>
          <w:szCs w:val="20"/>
        </w:rPr>
      </w:pPr>
      <w:r>
        <w:rPr>
          <w:b/>
          <w:sz w:val="20"/>
          <w:szCs w:val="20"/>
        </w:rPr>
        <w:t>February 5</w:t>
      </w:r>
      <w:r w:rsidR="00C360B5" w:rsidRPr="00014854">
        <w:rPr>
          <w:b/>
          <w:sz w:val="20"/>
          <w:szCs w:val="20"/>
        </w:rPr>
        <w:t>, 20</w:t>
      </w:r>
      <w:r>
        <w:rPr>
          <w:b/>
          <w:sz w:val="20"/>
          <w:szCs w:val="20"/>
        </w:rPr>
        <w:t>20</w:t>
      </w:r>
      <w:r w:rsidR="00C360B5" w:rsidRPr="00014854">
        <w:rPr>
          <w:b/>
          <w:color w:val="000000"/>
          <w:sz w:val="20"/>
          <w:szCs w:val="20"/>
        </w:rPr>
        <w:tab/>
      </w:r>
      <w:r w:rsidR="00C360B5" w:rsidRPr="00014854">
        <w:rPr>
          <w:color w:val="000000"/>
          <w:sz w:val="20"/>
          <w:szCs w:val="20"/>
        </w:rPr>
        <w:t xml:space="preserve">Regional Training in </w:t>
      </w:r>
      <w:r w:rsidR="00C360B5" w:rsidRPr="00014854">
        <w:rPr>
          <w:sz w:val="20"/>
          <w:szCs w:val="20"/>
        </w:rPr>
        <w:t>Birmingham</w:t>
      </w:r>
      <w:r w:rsidR="00C360B5" w:rsidRPr="00014854">
        <w:rPr>
          <w:color w:val="000000"/>
          <w:sz w:val="20"/>
          <w:szCs w:val="20"/>
        </w:rPr>
        <w:t>, A</w:t>
      </w:r>
      <w:r w:rsidR="001242C0">
        <w:rPr>
          <w:color w:val="000000"/>
          <w:sz w:val="20"/>
          <w:szCs w:val="20"/>
        </w:rPr>
        <w:t>L</w:t>
      </w:r>
    </w:p>
    <w:p w14:paraId="029E7FBC" w14:textId="6EADBC76" w:rsidR="0090069F" w:rsidRPr="00014854" w:rsidRDefault="0057757F" w:rsidP="004A38B4">
      <w:pPr>
        <w:pBdr>
          <w:top w:val="nil"/>
          <w:left w:val="nil"/>
          <w:bottom w:val="nil"/>
          <w:right w:val="nil"/>
          <w:between w:val="nil"/>
        </w:pBdr>
        <w:tabs>
          <w:tab w:val="left" w:pos="5040"/>
        </w:tabs>
        <w:spacing w:after="120" w:line="360" w:lineRule="auto"/>
        <w:contextualSpacing/>
        <w:rPr>
          <w:sz w:val="20"/>
          <w:szCs w:val="20"/>
        </w:rPr>
      </w:pPr>
      <w:r>
        <w:rPr>
          <w:b/>
          <w:sz w:val="20"/>
          <w:szCs w:val="20"/>
        </w:rPr>
        <w:t>February 10</w:t>
      </w:r>
      <w:r w:rsidR="00C360B5" w:rsidRPr="00014854">
        <w:rPr>
          <w:b/>
          <w:sz w:val="20"/>
          <w:szCs w:val="20"/>
        </w:rPr>
        <w:t>, 20</w:t>
      </w:r>
      <w:r>
        <w:rPr>
          <w:b/>
          <w:sz w:val="20"/>
          <w:szCs w:val="20"/>
        </w:rPr>
        <w:t>20</w:t>
      </w:r>
      <w:r w:rsidR="00C360B5" w:rsidRPr="00014854">
        <w:rPr>
          <w:b/>
          <w:sz w:val="20"/>
          <w:szCs w:val="20"/>
        </w:rPr>
        <w:tab/>
      </w:r>
      <w:r w:rsidR="00C360B5" w:rsidRPr="00014854">
        <w:rPr>
          <w:sz w:val="20"/>
          <w:szCs w:val="20"/>
        </w:rPr>
        <w:t>Regional Training in Montgomery, A</w:t>
      </w:r>
      <w:r w:rsidR="001242C0">
        <w:rPr>
          <w:sz w:val="20"/>
          <w:szCs w:val="20"/>
        </w:rPr>
        <w:t>L</w:t>
      </w:r>
    </w:p>
    <w:p w14:paraId="1596FAAF" w14:textId="6D30A3A7" w:rsidR="0090069F" w:rsidRPr="00014854" w:rsidRDefault="0057757F" w:rsidP="004A38B4">
      <w:pPr>
        <w:pBdr>
          <w:top w:val="nil"/>
          <w:left w:val="nil"/>
          <w:bottom w:val="nil"/>
          <w:right w:val="nil"/>
          <w:between w:val="nil"/>
        </w:pBdr>
        <w:tabs>
          <w:tab w:val="left" w:pos="5040"/>
        </w:tabs>
        <w:spacing w:after="120" w:line="360" w:lineRule="auto"/>
        <w:contextualSpacing/>
        <w:rPr>
          <w:b/>
          <w:color w:val="000000"/>
          <w:sz w:val="20"/>
          <w:szCs w:val="20"/>
        </w:rPr>
      </w:pPr>
      <w:r>
        <w:rPr>
          <w:b/>
          <w:sz w:val="20"/>
          <w:szCs w:val="20"/>
        </w:rPr>
        <w:t>February 20</w:t>
      </w:r>
      <w:r w:rsidR="00C360B5" w:rsidRPr="00014854">
        <w:rPr>
          <w:b/>
          <w:sz w:val="20"/>
          <w:szCs w:val="20"/>
        </w:rPr>
        <w:t>, 20</w:t>
      </w:r>
      <w:r>
        <w:rPr>
          <w:b/>
          <w:sz w:val="20"/>
          <w:szCs w:val="20"/>
        </w:rPr>
        <w:t>20</w:t>
      </w:r>
      <w:r w:rsidR="00C360B5" w:rsidRPr="00014854">
        <w:rPr>
          <w:b/>
          <w:color w:val="000000"/>
          <w:sz w:val="20"/>
          <w:szCs w:val="20"/>
        </w:rPr>
        <w:tab/>
      </w:r>
      <w:r w:rsidR="00C360B5" w:rsidRPr="00014854">
        <w:rPr>
          <w:color w:val="000000"/>
          <w:sz w:val="20"/>
          <w:szCs w:val="20"/>
        </w:rPr>
        <w:t xml:space="preserve">Regional Training in </w:t>
      </w:r>
      <w:r w:rsidR="00C360B5" w:rsidRPr="00014854">
        <w:rPr>
          <w:sz w:val="20"/>
          <w:szCs w:val="20"/>
        </w:rPr>
        <w:t>Mobile County</w:t>
      </w:r>
      <w:r w:rsidR="00C360B5" w:rsidRPr="00014854">
        <w:rPr>
          <w:color w:val="000000"/>
          <w:sz w:val="20"/>
          <w:szCs w:val="20"/>
        </w:rPr>
        <w:t>, A</w:t>
      </w:r>
      <w:r w:rsidR="001242C0">
        <w:rPr>
          <w:color w:val="000000"/>
          <w:sz w:val="20"/>
          <w:szCs w:val="20"/>
        </w:rPr>
        <w:t>L</w:t>
      </w:r>
    </w:p>
    <w:p w14:paraId="5C1BC592" w14:textId="32855F94" w:rsidR="0090069F" w:rsidRDefault="0057757F" w:rsidP="004A38B4">
      <w:pPr>
        <w:pBdr>
          <w:top w:val="nil"/>
          <w:left w:val="nil"/>
          <w:bottom w:val="nil"/>
          <w:right w:val="nil"/>
          <w:between w:val="nil"/>
        </w:pBdr>
        <w:tabs>
          <w:tab w:val="left" w:pos="5040"/>
        </w:tabs>
        <w:spacing w:after="120" w:line="360" w:lineRule="auto"/>
        <w:contextualSpacing/>
        <w:rPr>
          <w:color w:val="000000"/>
          <w:sz w:val="20"/>
          <w:szCs w:val="20"/>
        </w:rPr>
      </w:pPr>
      <w:r>
        <w:rPr>
          <w:b/>
          <w:sz w:val="20"/>
          <w:szCs w:val="20"/>
        </w:rPr>
        <w:t>February 21</w:t>
      </w:r>
      <w:r w:rsidR="00C360B5" w:rsidRPr="00014854">
        <w:rPr>
          <w:b/>
          <w:sz w:val="20"/>
          <w:szCs w:val="20"/>
        </w:rPr>
        <w:t>, 20</w:t>
      </w:r>
      <w:r>
        <w:rPr>
          <w:b/>
          <w:sz w:val="20"/>
          <w:szCs w:val="20"/>
        </w:rPr>
        <w:t>20</w:t>
      </w:r>
      <w:r w:rsidR="00C360B5" w:rsidRPr="00014854">
        <w:rPr>
          <w:b/>
          <w:color w:val="000000"/>
          <w:sz w:val="20"/>
          <w:szCs w:val="20"/>
        </w:rPr>
        <w:tab/>
      </w:r>
      <w:r w:rsidR="00C360B5" w:rsidRPr="00014854">
        <w:rPr>
          <w:color w:val="000000"/>
          <w:sz w:val="20"/>
          <w:szCs w:val="20"/>
        </w:rPr>
        <w:t xml:space="preserve">Regional Training in </w:t>
      </w:r>
      <w:r w:rsidR="00C360B5" w:rsidRPr="00014854">
        <w:rPr>
          <w:sz w:val="20"/>
          <w:szCs w:val="20"/>
        </w:rPr>
        <w:t>Dothan</w:t>
      </w:r>
      <w:r w:rsidR="00C360B5" w:rsidRPr="00014854">
        <w:rPr>
          <w:color w:val="000000"/>
          <w:sz w:val="20"/>
          <w:szCs w:val="20"/>
        </w:rPr>
        <w:t>, AL</w:t>
      </w:r>
    </w:p>
    <w:p w14:paraId="5226E2D0" w14:textId="7737B626" w:rsidR="00A30CD1" w:rsidRDefault="003D57A0" w:rsidP="004A38B4">
      <w:pPr>
        <w:pBdr>
          <w:top w:val="nil"/>
          <w:left w:val="nil"/>
          <w:bottom w:val="nil"/>
          <w:right w:val="nil"/>
          <w:between w:val="nil"/>
        </w:pBdr>
        <w:tabs>
          <w:tab w:val="left" w:pos="5040"/>
        </w:tabs>
        <w:spacing w:line="360" w:lineRule="auto"/>
        <w:contextualSpacing/>
        <w:rPr>
          <w:color w:val="000000"/>
          <w:sz w:val="20"/>
          <w:szCs w:val="20"/>
        </w:rPr>
      </w:pPr>
      <w:r>
        <w:rPr>
          <w:b/>
          <w:sz w:val="20"/>
          <w:szCs w:val="20"/>
        </w:rPr>
        <w:t>March 13</w:t>
      </w:r>
      <w:r w:rsidR="00C360B5" w:rsidRPr="00014854">
        <w:rPr>
          <w:b/>
          <w:sz w:val="20"/>
          <w:szCs w:val="20"/>
        </w:rPr>
        <w:t>, 20</w:t>
      </w:r>
      <w:r w:rsidR="0057757F">
        <w:rPr>
          <w:b/>
          <w:sz w:val="20"/>
          <w:szCs w:val="20"/>
        </w:rPr>
        <w:t>20</w:t>
      </w:r>
      <w:r w:rsidR="00C360B5" w:rsidRPr="00014854">
        <w:rPr>
          <w:color w:val="000000"/>
          <w:sz w:val="20"/>
          <w:szCs w:val="20"/>
        </w:rPr>
        <w:tab/>
      </w:r>
      <w:r w:rsidR="009E4FAD">
        <w:rPr>
          <w:color w:val="000000"/>
          <w:sz w:val="20"/>
          <w:szCs w:val="20"/>
        </w:rPr>
        <w:t>RFA</w:t>
      </w:r>
      <w:r w:rsidR="00A30CD1">
        <w:rPr>
          <w:color w:val="000000"/>
          <w:sz w:val="20"/>
          <w:szCs w:val="20"/>
        </w:rPr>
        <w:t xml:space="preserve"> PowerPoint</w:t>
      </w:r>
      <w:r w:rsidR="009E4FAD">
        <w:rPr>
          <w:color w:val="000000"/>
          <w:sz w:val="20"/>
          <w:szCs w:val="20"/>
        </w:rPr>
        <w:t xml:space="preserve"> and </w:t>
      </w:r>
      <w:r w:rsidR="00C360B5" w:rsidRPr="00014854">
        <w:rPr>
          <w:color w:val="000000"/>
          <w:sz w:val="20"/>
          <w:szCs w:val="20"/>
        </w:rPr>
        <w:t xml:space="preserve">eGAP </w:t>
      </w:r>
      <w:r w:rsidR="009E4FAD">
        <w:rPr>
          <w:color w:val="000000"/>
          <w:sz w:val="20"/>
          <w:szCs w:val="20"/>
        </w:rPr>
        <w:t xml:space="preserve">PowerPoint </w:t>
      </w:r>
      <w:r w:rsidR="00C360B5" w:rsidRPr="00014854">
        <w:rPr>
          <w:color w:val="000000"/>
          <w:sz w:val="20"/>
          <w:szCs w:val="20"/>
        </w:rPr>
        <w:t xml:space="preserve">Training </w:t>
      </w:r>
    </w:p>
    <w:p w14:paraId="38D822ED" w14:textId="72704464" w:rsidR="0090069F" w:rsidRPr="00014854" w:rsidRDefault="004A38B4" w:rsidP="004A38B4">
      <w:pPr>
        <w:pBdr>
          <w:top w:val="nil"/>
          <w:left w:val="nil"/>
          <w:bottom w:val="nil"/>
          <w:right w:val="nil"/>
          <w:between w:val="nil"/>
        </w:pBdr>
        <w:tabs>
          <w:tab w:val="left" w:pos="5040"/>
        </w:tabs>
        <w:rPr>
          <w:color w:val="000000"/>
          <w:sz w:val="20"/>
          <w:szCs w:val="20"/>
        </w:rPr>
      </w:pPr>
      <w:r>
        <w:rPr>
          <w:color w:val="000000"/>
          <w:sz w:val="20"/>
          <w:szCs w:val="20"/>
        </w:rPr>
        <w:tab/>
      </w:r>
      <w:r w:rsidR="00C360B5" w:rsidRPr="00014854">
        <w:rPr>
          <w:color w:val="000000"/>
          <w:sz w:val="20"/>
          <w:szCs w:val="20"/>
        </w:rPr>
        <w:t>Released</w:t>
      </w:r>
    </w:p>
    <w:p w14:paraId="56C09E03" w14:textId="77777777" w:rsidR="0090069F" w:rsidRDefault="00C360B5" w:rsidP="004A38B4">
      <w:pPr>
        <w:pBdr>
          <w:top w:val="nil"/>
          <w:left w:val="nil"/>
          <w:bottom w:val="nil"/>
          <w:right w:val="nil"/>
          <w:between w:val="nil"/>
        </w:pBdr>
        <w:tabs>
          <w:tab w:val="left" w:pos="720"/>
          <w:tab w:val="left" w:pos="5040"/>
        </w:tabs>
        <w:rPr>
          <w:color w:val="000000"/>
          <w:sz w:val="20"/>
          <w:szCs w:val="20"/>
        </w:rPr>
      </w:pPr>
      <w:r w:rsidRPr="00014854">
        <w:rPr>
          <w:color w:val="000000"/>
          <w:sz w:val="20"/>
          <w:szCs w:val="20"/>
        </w:rPr>
        <w:tab/>
      </w:r>
      <w:r w:rsidRPr="00014854">
        <w:rPr>
          <w:color w:val="000000"/>
          <w:sz w:val="20"/>
          <w:szCs w:val="20"/>
        </w:rPr>
        <w:tab/>
        <w:t>(</w:t>
      </w:r>
      <w:r w:rsidRPr="00014854">
        <w:rPr>
          <w:i/>
          <w:color w:val="000000"/>
          <w:sz w:val="20"/>
          <w:szCs w:val="20"/>
        </w:rPr>
        <w:t>This is not a live interactive event</w:t>
      </w:r>
      <w:r w:rsidRPr="00014854">
        <w:rPr>
          <w:color w:val="000000"/>
          <w:sz w:val="20"/>
          <w:szCs w:val="20"/>
        </w:rPr>
        <w:t>)</w:t>
      </w:r>
    </w:p>
    <w:p w14:paraId="367AB09B" w14:textId="77777777" w:rsidR="009E4FAD" w:rsidRPr="00014854" w:rsidRDefault="009E4FAD" w:rsidP="004A38B4">
      <w:pPr>
        <w:pBdr>
          <w:top w:val="nil"/>
          <w:left w:val="nil"/>
          <w:bottom w:val="nil"/>
          <w:right w:val="nil"/>
          <w:between w:val="nil"/>
        </w:pBdr>
        <w:tabs>
          <w:tab w:val="left" w:pos="720"/>
          <w:tab w:val="left" w:pos="5490"/>
        </w:tabs>
        <w:rPr>
          <w:color w:val="000000"/>
          <w:sz w:val="20"/>
          <w:szCs w:val="20"/>
        </w:rPr>
      </w:pPr>
    </w:p>
    <w:p w14:paraId="7E48F3F6" w14:textId="4E31BA5F" w:rsidR="0090069F" w:rsidRDefault="00C360B5" w:rsidP="004A38B4">
      <w:pPr>
        <w:pBdr>
          <w:top w:val="nil"/>
          <w:left w:val="nil"/>
          <w:bottom w:val="nil"/>
          <w:right w:val="nil"/>
          <w:between w:val="nil"/>
        </w:pBdr>
        <w:tabs>
          <w:tab w:val="left" w:pos="5040"/>
        </w:tabs>
        <w:spacing w:after="120" w:line="360" w:lineRule="auto"/>
        <w:contextualSpacing/>
        <w:rPr>
          <w:color w:val="000000"/>
          <w:sz w:val="20"/>
          <w:szCs w:val="20"/>
        </w:rPr>
      </w:pPr>
      <w:r w:rsidRPr="00014854">
        <w:rPr>
          <w:b/>
          <w:sz w:val="20"/>
          <w:szCs w:val="20"/>
        </w:rPr>
        <w:t>M</w:t>
      </w:r>
      <w:r w:rsidR="0057757F">
        <w:rPr>
          <w:b/>
          <w:sz w:val="20"/>
          <w:szCs w:val="20"/>
        </w:rPr>
        <w:t>arch</w:t>
      </w:r>
      <w:r w:rsidRPr="00014854">
        <w:rPr>
          <w:b/>
          <w:sz w:val="20"/>
          <w:szCs w:val="20"/>
        </w:rPr>
        <w:t xml:space="preserve"> </w:t>
      </w:r>
      <w:r w:rsidR="0057757F">
        <w:rPr>
          <w:b/>
          <w:sz w:val="20"/>
          <w:szCs w:val="20"/>
        </w:rPr>
        <w:t>13</w:t>
      </w:r>
      <w:r w:rsidRPr="00014854">
        <w:rPr>
          <w:b/>
          <w:sz w:val="20"/>
          <w:szCs w:val="20"/>
        </w:rPr>
        <w:t>, 20</w:t>
      </w:r>
      <w:r w:rsidR="0057757F">
        <w:rPr>
          <w:b/>
          <w:sz w:val="20"/>
          <w:szCs w:val="20"/>
        </w:rPr>
        <w:t>20</w:t>
      </w:r>
      <w:r w:rsidRPr="00014854">
        <w:rPr>
          <w:color w:val="000000"/>
          <w:sz w:val="20"/>
          <w:szCs w:val="20"/>
        </w:rPr>
        <w:tab/>
        <w:t>Formal Release of RFA</w:t>
      </w:r>
    </w:p>
    <w:p w14:paraId="64C7A5E0" w14:textId="2B60ABCA" w:rsidR="00910BB6" w:rsidRPr="00014854" w:rsidRDefault="00910BB6" w:rsidP="004A38B4">
      <w:pPr>
        <w:pBdr>
          <w:top w:val="nil"/>
          <w:left w:val="nil"/>
          <w:bottom w:val="nil"/>
          <w:right w:val="nil"/>
          <w:between w:val="nil"/>
        </w:pBdr>
        <w:tabs>
          <w:tab w:val="left" w:pos="5040"/>
        </w:tabs>
        <w:spacing w:after="120" w:line="360" w:lineRule="auto"/>
        <w:contextualSpacing/>
        <w:rPr>
          <w:sz w:val="20"/>
          <w:szCs w:val="20"/>
        </w:rPr>
      </w:pPr>
      <w:r w:rsidRPr="00910BB6">
        <w:rPr>
          <w:b/>
          <w:bCs/>
          <w:sz w:val="20"/>
          <w:szCs w:val="20"/>
        </w:rPr>
        <w:t xml:space="preserve">April </w:t>
      </w:r>
      <w:r w:rsidR="003D57A0">
        <w:rPr>
          <w:b/>
          <w:bCs/>
          <w:sz w:val="20"/>
          <w:szCs w:val="20"/>
        </w:rPr>
        <w:t>1</w:t>
      </w:r>
      <w:r w:rsidRPr="00910BB6">
        <w:rPr>
          <w:b/>
          <w:bCs/>
          <w:sz w:val="20"/>
          <w:szCs w:val="20"/>
        </w:rPr>
        <w:t>3, 2020</w:t>
      </w:r>
      <w:r w:rsidRPr="00910BB6">
        <w:rPr>
          <w:sz w:val="20"/>
          <w:szCs w:val="20"/>
        </w:rPr>
        <w:tab/>
        <w:t>Intent to Apply is Due</w:t>
      </w:r>
      <w:r w:rsidR="003D57A0">
        <w:rPr>
          <w:sz w:val="20"/>
          <w:szCs w:val="20"/>
        </w:rPr>
        <w:t xml:space="preserve"> (for planning purposes only)</w:t>
      </w:r>
    </w:p>
    <w:p w14:paraId="2FBF2930" w14:textId="5142DF0C" w:rsidR="0090069F" w:rsidRPr="00014854" w:rsidRDefault="00D004D6" w:rsidP="004A38B4">
      <w:pPr>
        <w:pBdr>
          <w:top w:val="nil"/>
          <w:left w:val="nil"/>
          <w:bottom w:val="nil"/>
          <w:right w:val="nil"/>
          <w:between w:val="nil"/>
        </w:pBdr>
        <w:tabs>
          <w:tab w:val="left" w:pos="5040"/>
        </w:tabs>
        <w:spacing w:after="120" w:line="360" w:lineRule="auto"/>
        <w:contextualSpacing/>
        <w:rPr>
          <w:color w:val="000000"/>
          <w:sz w:val="20"/>
          <w:szCs w:val="20"/>
        </w:rPr>
      </w:pPr>
      <w:r>
        <w:rPr>
          <w:b/>
          <w:color w:val="000000"/>
          <w:sz w:val="20"/>
          <w:szCs w:val="20"/>
        </w:rPr>
        <w:t>May 1</w:t>
      </w:r>
      <w:r w:rsidR="0057757F">
        <w:rPr>
          <w:b/>
          <w:sz w:val="20"/>
          <w:szCs w:val="20"/>
        </w:rPr>
        <w:t>3</w:t>
      </w:r>
      <w:r w:rsidR="00C360B5" w:rsidRPr="00014854">
        <w:rPr>
          <w:b/>
          <w:sz w:val="20"/>
          <w:szCs w:val="20"/>
        </w:rPr>
        <w:t>, 20</w:t>
      </w:r>
      <w:r w:rsidR="0057757F">
        <w:rPr>
          <w:b/>
          <w:sz w:val="20"/>
          <w:szCs w:val="20"/>
        </w:rPr>
        <w:t>20</w:t>
      </w:r>
      <w:r w:rsidR="00054252">
        <w:rPr>
          <w:b/>
          <w:color w:val="000000"/>
          <w:sz w:val="20"/>
          <w:szCs w:val="20"/>
        </w:rPr>
        <w:tab/>
      </w:r>
      <w:r w:rsidR="00C360B5" w:rsidRPr="00014854">
        <w:rPr>
          <w:color w:val="000000"/>
          <w:sz w:val="20"/>
          <w:szCs w:val="20"/>
        </w:rPr>
        <w:t>Applications are Due</w:t>
      </w:r>
    </w:p>
    <w:p w14:paraId="1EE51669" w14:textId="2942FA4C" w:rsidR="0090069F" w:rsidRDefault="0057757F" w:rsidP="004A38B4">
      <w:pPr>
        <w:spacing w:after="120"/>
        <w:contextualSpacing/>
        <w:jc w:val="both"/>
        <w:rPr>
          <w:sz w:val="20"/>
          <w:szCs w:val="20"/>
        </w:rPr>
      </w:pPr>
      <w:r>
        <w:rPr>
          <w:b/>
          <w:sz w:val="20"/>
          <w:szCs w:val="20"/>
        </w:rPr>
        <w:t>May</w:t>
      </w:r>
      <w:r w:rsidR="00A30CD1">
        <w:rPr>
          <w:b/>
          <w:sz w:val="20"/>
          <w:szCs w:val="20"/>
        </w:rPr>
        <w:t>-</w:t>
      </w:r>
      <w:r>
        <w:rPr>
          <w:b/>
          <w:sz w:val="20"/>
          <w:szCs w:val="20"/>
        </w:rPr>
        <w:t>Jun</w:t>
      </w:r>
      <w:r w:rsidR="00D004D6">
        <w:rPr>
          <w:b/>
          <w:sz w:val="20"/>
          <w:szCs w:val="20"/>
        </w:rPr>
        <w:t>e</w:t>
      </w:r>
      <w:r w:rsidR="00C360B5" w:rsidRPr="00014854">
        <w:rPr>
          <w:b/>
          <w:sz w:val="20"/>
          <w:szCs w:val="20"/>
        </w:rPr>
        <w:t xml:space="preserve"> 20</w:t>
      </w:r>
      <w:r>
        <w:rPr>
          <w:b/>
          <w:sz w:val="20"/>
          <w:szCs w:val="20"/>
        </w:rPr>
        <w:t>20</w:t>
      </w:r>
      <w:r>
        <w:rPr>
          <w:b/>
          <w:sz w:val="20"/>
          <w:szCs w:val="20"/>
        </w:rPr>
        <w:tab/>
      </w:r>
      <w:r w:rsidR="00C360B5" w:rsidRPr="00014854">
        <w:rPr>
          <w:sz w:val="20"/>
          <w:szCs w:val="20"/>
        </w:rPr>
        <w:tab/>
      </w:r>
      <w:r w:rsidR="00C360B5" w:rsidRPr="00014854">
        <w:rPr>
          <w:sz w:val="20"/>
          <w:szCs w:val="20"/>
        </w:rPr>
        <w:tab/>
      </w:r>
      <w:r w:rsidR="00C360B5" w:rsidRPr="00014854">
        <w:rPr>
          <w:sz w:val="20"/>
          <w:szCs w:val="20"/>
        </w:rPr>
        <w:tab/>
      </w:r>
      <w:r w:rsidR="00C360B5" w:rsidRPr="00014854">
        <w:rPr>
          <w:sz w:val="20"/>
          <w:szCs w:val="20"/>
        </w:rPr>
        <w:tab/>
      </w:r>
      <w:r w:rsidR="00C360B5" w:rsidRPr="00014854">
        <w:rPr>
          <w:sz w:val="20"/>
          <w:szCs w:val="20"/>
        </w:rPr>
        <w:tab/>
        <w:t>Reader review and scoring</w:t>
      </w:r>
    </w:p>
    <w:p w14:paraId="186A84AC" w14:textId="77777777" w:rsidR="004A38B4" w:rsidRPr="004A38B4" w:rsidRDefault="004A38B4" w:rsidP="004A38B4">
      <w:pPr>
        <w:spacing w:after="120"/>
        <w:contextualSpacing/>
        <w:jc w:val="both"/>
        <w:rPr>
          <w:sz w:val="10"/>
          <w:szCs w:val="10"/>
        </w:rPr>
      </w:pPr>
    </w:p>
    <w:p w14:paraId="7A685A6C" w14:textId="44C86DC9" w:rsidR="0090069F" w:rsidRPr="00014854" w:rsidRDefault="0057757F" w:rsidP="004A38B4">
      <w:pPr>
        <w:ind w:left="5040" w:hanging="5040"/>
        <w:contextualSpacing/>
        <w:rPr>
          <w:sz w:val="20"/>
          <w:szCs w:val="20"/>
        </w:rPr>
      </w:pPr>
      <w:r>
        <w:rPr>
          <w:b/>
          <w:sz w:val="20"/>
          <w:szCs w:val="20"/>
        </w:rPr>
        <w:t>June-July 2020</w:t>
      </w:r>
      <w:r w:rsidR="00C360B5" w:rsidRPr="00014854">
        <w:rPr>
          <w:sz w:val="20"/>
          <w:szCs w:val="20"/>
        </w:rPr>
        <w:tab/>
        <w:t xml:space="preserve">Grant Award Letters </w:t>
      </w:r>
      <w:r w:rsidR="00D004D6">
        <w:rPr>
          <w:sz w:val="20"/>
          <w:szCs w:val="20"/>
        </w:rPr>
        <w:t>emailed</w:t>
      </w:r>
      <w:r w:rsidRPr="00014854">
        <w:rPr>
          <w:sz w:val="20"/>
          <w:szCs w:val="20"/>
        </w:rPr>
        <w:t>,</w:t>
      </w:r>
      <w:r w:rsidR="00C360B5" w:rsidRPr="00014854">
        <w:rPr>
          <w:sz w:val="20"/>
          <w:szCs w:val="20"/>
        </w:rPr>
        <w:t xml:space="preserve"> and notification posted to </w:t>
      </w:r>
      <w:hyperlink r:id="rId22">
        <w:r w:rsidR="00C360B5" w:rsidRPr="00014854">
          <w:rPr>
            <w:color w:val="000000"/>
            <w:sz w:val="20"/>
            <w:szCs w:val="20"/>
            <w:u w:val="single"/>
          </w:rPr>
          <w:t>www.alsde.edu</w:t>
        </w:r>
      </w:hyperlink>
      <w:r w:rsidR="00C360B5" w:rsidRPr="00014854">
        <w:rPr>
          <w:sz w:val="20"/>
          <w:szCs w:val="20"/>
        </w:rPr>
        <w:t xml:space="preserve"> </w:t>
      </w:r>
    </w:p>
    <w:p w14:paraId="74A19CCB" w14:textId="77777777" w:rsidR="004A38B4" w:rsidRPr="004A38B4" w:rsidRDefault="004A38B4" w:rsidP="004A38B4">
      <w:pPr>
        <w:spacing w:after="120"/>
        <w:contextualSpacing/>
        <w:jc w:val="both"/>
        <w:rPr>
          <w:sz w:val="10"/>
          <w:szCs w:val="10"/>
        </w:rPr>
      </w:pPr>
    </w:p>
    <w:p w14:paraId="141B4DFF" w14:textId="1FD1C81F" w:rsidR="0090069F" w:rsidRPr="00014854" w:rsidRDefault="00C360B5" w:rsidP="004A38B4">
      <w:pPr>
        <w:spacing w:line="360" w:lineRule="auto"/>
        <w:ind w:left="5040" w:hanging="5040"/>
        <w:contextualSpacing/>
        <w:rPr>
          <w:sz w:val="20"/>
          <w:szCs w:val="20"/>
        </w:rPr>
      </w:pPr>
      <w:r w:rsidRPr="00014854">
        <w:rPr>
          <w:b/>
          <w:sz w:val="20"/>
          <w:szCs w:val="20"/>
        </w:rPr>
        <w:t>October 2</w:t>
      </w:r>
      <w:r w:rsidR="0057757F">
        <w:rPr>
          <w:b/>
          <w:sz w:val="20"/>
          <w:szCs w:val="20"/>
        </w:rPr>
        <w:t>7-30</w:t>
      </w:r>
      <w:r w:rsidRPr="00014854">
        <w:rPr>
          <w:b/>
          <w:sz w:val="20"/>
          <w:szCs w:val="20"/>
        </w:rPr>
        <w:t>, 20</w:t>
      </w:r>
      <w:r w:rsidR="0057757F">
        <w:rPr>
          <w:b/>
          <w:sz w:val="20"/>
          <w:szCs w:val="20"/>
        </w:rPr>
        <w:t>20</w:t>
      </w:r>
      <w:r w:rsidRPr="00014854">
        <w:rPr>
          <w:sz w:val="20"/>
          <w:szCs w:val="20"/>
        </w:rPr>
        <w:t xml:space="preserve"> </w:t>
      </w:r>
      <w:r w:rsidRPr="00014854">
        <w:rPr>
          <w:sz w:val="20"/>
          <w:szCs w:val="20"/>
        </w:rPr>
        <w:tab/>
        <w:t>Grantee Training</w:t>
      </w:r>
    </w:p>
    <w:p w14:paraId="768BDAF1" w14:textId="7F20758C" w:rsidR="0090069F" w:rsidRPr="00014854" w:rsidRDefault="00C360B5" w:rsidP="004A38B4">
      <w:pPr>
        <w:ind w:left="5040" w:hanging="5040"/>
        <w:rPr>
          <w:sz w:val="20"/>
          <w:szCs w:val="20"/>
        </w:rPr>
      </w:pPr>
      <w:r w:rsidRPr="00014854">
        <w:rPr>
          <w:sz w:val="20"/>
          <w:szCs w:val="20"/>
        </w:rPr>
        <w:tab/>
        <w:t>Renaissance Montgomery, A</w:t>
      </w:r>
      <w:r w:rsidR="00AA3555">
        <w:rPr>
          <w:sz w:val="20"/>
          <w:szCs w:val="20"/>
        </w:rPr>
        <w:t>L</w:t>
      </w:r>
    </w:p>
    <w:p w14:paraId="77091EC4" w14:textId="77777777" w:rsidR="004A38B4" w:rsidRPr="004A38B4" w:rsidRDefault="004A38B4" w:rsidP="004A38B4">
      <w:pPr>
        <w:spacing w:after="120"/>
        <w:contextualSpacing/>
        <w:jc w:val="both"/>
        <w:rPr>
          <w:sz w:val="10"/>
          <w:szCs w:val="10"/>
        </w:rPr>
      </w:pPr>
    </w:p>
    <w:p w14:paraId="3FFE31A3" w14:textId="2F875425" w:rsidR="0090069F" w:rsidRPr="00014854" w:rsidRDefault="00C360B5" w:rsidP="004A38B4">
      <w:pPr>
        <w:ind w:left="5040" w:hanging="5040"/>
        <w:rPr>
          <w:sz w:val="20"/>
          <w:szCs w:val="20"/>
        </w:rPr>
      </w:pPr>
      <w:r w:rsidRPr="00014854">
        <w:rPr>
          <w:b/>
          <w:sz w:val="20"/>
          <w:szCs w:val="20"/>
        </w:rPr>
        <w:t>March 202</w:t>
      </w:r>
      <w:r w:rsidR="004B175F">
        <w:rPr>
          <w:b/>
          <w:sz w:val="20"/>
          <w:szCs w:val="20"/>
        </w:rPr>
        <w:t>1</w:t>
      </w:r>
      <w:r w:rsidRPr="00014854">
        <w:rPr>
          <w:sz w:val="20"/>
          <w:szCs w:val="20"/>
        </w:rPr>
        <w:tab/>
        <w:t>ACEA Conference</w:t>
      </w:r>
    </w:p>
    <w:p w14:paraId="15C30D03" w14:textId="77777777" w:rsidR="0090069F" w:rsidRPr="00014854" w:rsidRDefault="00C360B5" w:rsidP="004A38B4">
      <w:pPr>
        <w:ind w:left="5040" w:hanging="5040"/>
        <w:rPr>
          <w:sz w:val="20"/>
          <w:szCs w:val="20"/>
        </w:rPr>
      </w:pPr>
      <w:r w:rsidRPr="00014854">
        <w:rPr>
          <w:sz w:val="20"/>
          <w:szCs w:val="20"/>
        </w:rPr>
        <w:tab/>
        <w:t>Location:  TBA</w:t>
      </w:r>
    </w:p>
    <w:p w14:paraId="76D6FAE9" w14:textId="33EE2B55" w:rsidR="00DF2CA6" w:rsidRDefault="00DF2CA6" w:rsidP="004A38B4">
      <w:pPr>
        <w:spacing w:after="120"/>
        <w:rPr>
          <w:b/>
        </w:rPr>
      </w:pPr>
    </w:p>
    <w:p w14:paraId="53012588" w14:textId="6E09C173" w:rsidR="004A38B4" w:rsidRDefault="004A38B4" w:rsidP="004A38B4">
      <w:pPr>
        <w:spacing w:after="120"/>
        <w:rPr>
          <w:b/>
        </w:rPr>
      </w:pPr>
    </w:p>
    <w:p w14:paraId="074F39F7" w14:textId="77777777" w:rsidR="004A38B4" w:rsidRDefault="004A38B4" w:rsidP="004A38B4">
      <w:pPr>
        <w:spacing w:after="120"/>
        <w:rPr>
          <w:b/>
        </w:rPr>
      </w:pPr>
    </w:p>
    <w:p w14:paraId="04DC64EA" w14:textId="16181317" w:rsidR="004A38B4" w:rsidRDefault="004A38B4" w:rsidP="004A38B4">
      <w:pPr>
        <w:spacing w:after="120"/>
        <w:rPr>
          <w:b/>
        </w:rPr>
      </w:pPr>
    </w:p>
    <w:p w14:paraId="34A12808" w14:textId="25898A1B" w:rsidR="004A38B4" w:rsidRDefault="004A38B4" w:rsidP="004A38B4">
      <w:pPr>
        <w:spacing w:after="120"/>
        <w:rPr>
          <w:b/>
        </w:rPr>
      </w:pPr>
    </w:p>
    <w:p w14:paraId="2884076D" w14:textId="6C1D9D5D" w:rsidR="004A38B4" w:rsidRDefault="004A38B4" w:rsidP="004A38B4">
      <w:pPr>
        <w:spacing w:after="120"/>
        <w:rPr>
          <w:b/>
        </w:rPr>
      </w:pPr>
    </w:p>
    <w:p w14:paraId="472ADE8A" w14:textId="056F5C7A" w:rsidR="004A38B4" w:rsidRDefault="004A38B4" w:rsidP="004A38B4">
      <w:pPr>
        <w:spacing w:after="120"/>
        <w:rPr>
          <w:b/>
        </w:rPr>
      </w:pPr>
    </w:p>
    <w:p w14:paraId="1C3B5A16" w14:textId="77777777" w:rsidR="004A38B4" w:rsidRDefault="004A38B4" w:rsidP="004A38B4">
      <w:pPr>
        <w:spacing w:after="120"/>
        <w:rPr>
          <w:b/>
        </w:rPr>
      </w:pPr>
    </w:p>
    <w:p w14:paraId="3064C025" w14:textId="77777777" w:rsidR="0090069F" w:rsidRPr="00DA7C32" w:rsidRDefault="00C360B5" w:rsidP="004A38B4">
      <w:pPr>
        <w:spacing w:after="120"/>
        <w:rPr>
          <w:b/>
        </w:rPr>
      </w:pPr>
      <w:r w:rsidRPr="00DA7C32">
        <w:rPr>
          <w:b/>
        </w:rPr>
        <w:lastRenderedPageBreak/>
        <w:t xml:space="preserve">Application Review and Selection Process </w:t>
      </w:r>
    </w:p>
    <w:p w14:paraId="11DCF3D9" w14:textId="77777777" w:rsidR="0048632D" w:rsidRPr="0048632D" w:rsidRDefault="0048632D" w:rsidP="00A7240D">
      <w:pPr>
        <w:pBdr>
          <w:top w:val="nil"/>
          <w:left w:val="nil"/>
          <w:bottom w:val="nil"/>
          <w:right w:val="nil"/>
          <w:between w:val="nil"/>
        </w:pBdr>
        <w:ind w:left="720"/>
        <w:jc w:val="both"/>
        <w:rPr>
          <w:sz w:val="20"/>
          <w:szCs w:val="20"/>
        </w:rPr>
      </w:pPr>
      <w:r w:rsidRPr="0048632D">
        <w:rPr>
          <w:b/>
          <w:bCs/>
          <w:sz w:val="20"/>
          <w:szCs w:val="20"/>
        </w:rPr>
        <w:t xml:space="preserve">Phase One </w:t>
      </w:r>
      <w:r w:rsidRPr="0048632D">
        <w:rPr>
          <w:rFonts w:hint="eastAsia"/>
          <w:sz w:val="20"/>
          <w:szCs w:val="20"/>
        </w:rPr>
        <w:t>–</w:t>
      </w:r>
      <w:r w:rsidRPr="0048632D">
        <w:rPr>
          <w:sz w:val="20"/>
          <w:szCs w:val="20"/>
        </w:rPr>
        <w:t xml:space="preserve"> Review of Application Components</w:t>
      </w:r>
    </w:p>
    <w:p w14:paraId="1C0E62DF" w14:textId="74386936" w:rsidR="0048632D" w:rsidRPr="0048632D" w:rsidRDefault="0048632D" w:rsidP="00A7240D">
      <w:pPr>
        <w:pBdr>
          <w:top w:val="nil"/>
          <w:left w:val="nil"/>
          <w:bottom w:val="nil"/>
          <w:right w:val="nil"/>
          <w:between w:val="nil"/>
        </w:pBdr>
        <w:ind w:left="720"/>
        <w:jc w:val="both"/>
        <w:rPr>
          <w:sz w:val="20"/>
          <w:szCs w:val="20"/>
        </w:rPr>
      </w:pPr>
      <w:r w:rsidRPr="0048632D">
        <w:rPr>
          <w:sz w:val="20"/>
          <w:szCs w:val="20"/>
        </w:rPr>
        <w:t xml:space="preserve">Each application received will be </w:t>
      </w:r>
      <w:r w:rsidR="00913C80">
        <w:rPr>
          <w:sz w:val="20"/>
          <w:szCs w:val="20"/>
        </w:rPr>
        <w:t xml:space="preserve">screened through </w:t>
      </w:r>
      <w:r w:rsidRPr="0048632D">
        <w:rPr>
          <w:sz w:val="20"/>
          <w:szCs w:val="20"/>
        </w:rPr>
        <w:t xml:space="preserve">the </w:t>
      </w:r>
      <w:r>
        <w:rPr>
          <w:sz w:val="20"/>
          <w:szCs w:val="20"/>
        </w:rPr>
        <w:t xml:space="preserve">electronic </w:t>
      </w:r>
      <w:r w:rsidR="008B6E4A">
        <w:rPr>
          <w:sz w:val="20"/>
          <w:szCs w:val="20"/>
        </w:rPr>
        <w:t xml:space="preserve">grant application program (eGAP) </w:t>
      </w:r>
      <w:r w:rsidRPr="0048632D">
        <w:rPr>
          <w:sz w:val="20"/>
          <w:szCs w:val="20"/>
        </w:rPr>
        <w:t>to determine if all the required components are</w:t>
      </w:r>
      <w:r w:rsidR="008B6E4A">
        <w:rPr>
          <w:sz w:val="20"/>
          <w:szCs w:val="20"/>
        </w:rPr>
        <w:t xml:space="preserve"> </w:t>
      </w:r>
      <w:r w:rsidRPr="0048632D">
        <w:rPr>
          <w:sz w:val="20"/>
          <w:szCs w:val="20"/>
        </w:rPr>
        <w:t>enclosed and complete. In addition, each application will be checked for submission compliance. Partial</w:t>
      </w:r>
      <w:r w:rsidR="00952178">
        <w:rPr>
          <w:sz w:val="20"/>
          <w:szCs w:val="20"/>
        </w:rPr>
        <w:t xml:space="preserve"> </w:t>
      </w:r>
      <w:r w:rsidRPr="0048632D">
        <w:rPr>
          <w:sz w:val="20"/>
          <w:szCs w:val="20"/>
        </w:rPr>
        <w:t xml:space="preserve">and/or incomplete submissions for </w:t>
      </w:r>
      <w:r w:rsidRPr="0048632D">
        <w:rPr>
          <w:b/>
          <w:bCs/>
          <w:sz w:val="20"/>
          <w:szCs w:val="20"/>
        </w:rPr>
        <w:t xml:space="preserve">each </w:t>
      </w:r>
      <w:r w:rsidRPr="0048632D">
        <w:rPr>
          <w:sz w:val="20"/>
          <w:szCs w:val="20"/>
        </w:rPr>
        <w:t xml:space="preserve">required component of the RFA </w:t>
      </w:r>
      <w:r w:rsidRPr="0048632D">
        <w:rPr>
          <w:b/>
          <w:bCs/>
          <w:sz w:val="20"/>
          <w:szCs w:val="20"/>
        </w:rPr>
        <w:t xml:space="preserve">will not </w:t>
      </w:r>
      <w:r w:rsidRPr="0048632D">
        <w:rPr>
          <w:sz w:val="20"/>
          <w:szCs w:val="20"/>
        </w:rPr>
        <w:t>proceed to Phase Two.</w:t>
      </w:r>
    </w:p>
    <w:p w14:paraId="3A4A15BC" w14:textId="77777777" w:rsidR="00FC430A" w:rsidRDefault="00FC430A" w:rsidP="00A7240D">
      <w:pPr>
        <w:pBdr>
          <w:top w:val="nil"/>
          <w:left w:val="nil"/>
          <w:bottom w:val="nil"/>
          <w:right w:val="nil"/>
          <w:between w:val="nil"/>
        </w:pBdr>
        <w:ind w:left="720"/>
        <w:jc w:val="both"/>
        <w:rPr>
          <w:b/>
          <w:bCs/>
          <w:sz w:val="20"/>
          <w:szCs w:val="20"/>
        </w:rPr>
      </w:pPr>
    </w:p>
    <w:p w14:paraId="6EF3CC7E" w14:textId="477A4F89" w:rsidR="0048632D" w:rsidRPr="0048632D" w:rsidRDefault="0048632D" w:rsidP="00A7240D">
      <w:pPr>
        <w:pBdr>
          <w:top w:val="nil"/>
          <w:left w:val="nil"/>
          <w:bottom w:val="nil"/>
          <w:right w:val="nil"/>
          <w:between w:val="nil"/>
        </w:pBdr>
        <w:ind w:left="720"/>
        <w:jc w:val="both"/>
        <w:rPr>
          <w:sz w:val="20"/>
          <w:szCs w:val="20"/>
        </w:rPr>
      </w:pPr>
      <w:r w:rsidRPr="0048632D">
        <w:rPr>
          <w:b/>
          <w:bCs/>
          <w:sz w:val="20"/>
          <w:szCs w:val="20"/>
        </w:rPr>
        <w:t xml:space="preserve">Phase Two </w:t>
      </w:r>
      <w:r w:rsidRPr="0048632D">
        <w:rPr>
          <w:rFonts w:hint="eastAsia"/>
          <w:sz w:val="20"/>
          <w:szCs w:val="20"/>
        </w:rPr>
        <w:t>–</w:t>
      </w:r>
      <w:r w:rsidRPr="0048632D">
        <w:rPr>
          <w:sz w:val="20"/>
          <w:szCs w:val="20"/>
        </w:rPr>
        <w:t xml:space="preserve"> Federal Compliance Review</w:t>
      </w:r>
    </w:p>
    <w:p w14:paraId="7C1820E6" w14:textId="3285DD43" w:rsidR="0048632D" w:rsidRPr="0048632D" w:rsidRDefault="0048632D" w:rsidP="00A7240D">
      <w:pPr>
        <w:pBdr>
          <w:top w:val="nil"/>
          <w:left w:val="nil"/>
          <w:bottom w:val="nil"/>
          <w:right w:val="nil"/>
          <w:between w:val="nil"/>
        </w:pBdr>
        <w:ind w:left="720"/>
        <w:jc w:val="both"/>
        <w:rPr>
          <w:sz w:val="20"/>
          <w:szCs w:val="20"/>
        </w:rPr>
      </w:pPr>
      <w:r w:rsidRPr="0048632D">
        <w:rPr>
          <w:sz w:val="20"/>
          <w:szCs w:val="20"/>
        </w:rPr>
        <w:t xml:space="preserve">The ALSDE will determine and ensure each application has met all the </w:t>
      </w:r>
      <w:r w:rsidR="00521514">
        <w:rPr>
          <w:sz w:val="20"/>
          <w:szCs w:val="20"/>
        </w:rPr>
        <w:t>21st</w:t>
      </w:r>
      <w:r w:rsidRPr="0048632D">
        <w:rPr>
          <w:sz w:val="20"/>
          <w:szCs w:val="20"/>
        </w:rPr>
        <w:t xml:space="preserve"> CCLC program requirements </w:t>
      </w:r>
      <w:r w:rsidR="00A7240D">
        <w:rPr>
          <w:sz w:val="20"/>
          <w:szCs w:val="20"/>
        </w:rPr>
        <w:br/>
      </w:r>
      <w:r w:rsidRPr="0048632D">
        <w:rPr>
          <w:sz w:val="20"/>
          <w:szCs w:val="20"/>
        </w:rPr>
        <w:t>as</w:t>
      </w:r>
      <w:r w:rsidR="00A7240D">
        <w:rPr>
          <w:sz w:val="20"/>
          <w:szCs w:val="20"/>
        </w:rPr>
        <w:t xml:space="preserve"> </w:t>
      </w:r>
      <w:r w:rsidRPr="0048632D">
        <w:rPr>
          <w:sz w:val="20"/>
          <w:szCs w:val="20"/>
        </w:rPr>
        <w:t>stipulated by state, local, and federal laws. Based on the ALSDE</w:t>
      </w:r>
      <w:r w:rsidRPr="0048632D">
        <w:rPr>
          <w:rFonts w:hint="eastAsia"/>
          <w:sz w:val="20"/>
          <w:szCs w:val="20"/>
        </w:rPr>
        <w:t>’</w:t>
      </w:r>
      <w:r w:rsidRPr="0048632D">
        <w:rPr>
          <w:sz w:val="20"/>
          <w:szCs w:val="20"/>
        </w:rPr>
        <w:t>s assessment of each applicant</w:t>
      </w:r>
      <w:r w:rsidRPr="0048632D">
        <w:rPr>
          <w:rFonts w:hint="eastAsia"/>
          <w:sz w:val="20"/>
          <w:szCs w:val="20"/>
        </w:rPr>
        <w:t>’</w:t>
      </w:r>
      <w:r w:rsidRPr="0048632D">
        <w:rPr>
          <w:sz w:val="20"/>
          <w:szCs w:val="20"/>
        </w:rPr>
        <w:t>s risk of</w:t>
      </w:r>
    </w:p>
    <w:p w14:paraId="44B3040D" w14:textId="77777777" w:rsidR="0048632D" w:rsidRPr="0048632D" w:rsidRDefault="0048632D" w:rsidP="00A7240D">
      <w:pPr>
        <w:pBdr>
          <w:top w:val="nil"/>
          <w:left w:val="nil"/>
          <w:bottom w:val="nil"/>
          <w:right w:val="nil"/>
          <w:between w:val="nil"/>
        </w:pBdr>
        <w:ind w:left="720"/>
        <w:jc w:val="both"/>
        <w:rPr>
          <w:sz w:val="20"/>
          <w:szCs w:val="20"/>
        </w:rPr>
      </w:pPr>
      <w:r w:rsidRPr="0048632D">
        <w:rPr>
          <w:sz w:val="20"/>
          <w:szCs w:val="20"/>
        </w:rPr>
        <w:t>non-compliance pertaining to federal and state statutes, the application may not progress to the next phase.</w:t>
      </w:r>
    </w:p>
    <w:p w14:paraId="2DBA1BB8" w14:textId="77777777" w:rsidR="00FC430A" w:rsidRDefault="00FC430A" w:rsidP="00A7240D">
      <w:pPr>
        <w:pBdr>
          <w:top w:val="nil"/>
          <w:left w:val="nil"/>
          <w:bottom w:val="nil"/>
          <w:right w:val="nil"/>
          <w:between w:val="nil"/>
        </w:pBdr>
        <w:ind w:left="720"/>
        <w:jc w:val="both"/>
        <w:rPr>
          <w:b/>
          <w:bCs/>
          <w:sz w:val="20"/>
          <w:szCs w:val="20"/>
        </w:rPr>
      </w:pPr>
    </w:p>
    <w:p w14:paraId="22AF412A" w14:textId="47309467" w:rsidR="0048632D" w:rsidRPr="0048632D" w:rsidRDefault="0048632D" w:rsidP="00A7240D">
      <w:pPr>
        <w:pBdr>
          <w:top w:val="nil"/>
          <w:left w:val="nil"/>
          <w:bottom w:val="nil"/>
          <w:right w:val="nil"/>
          <w:between w:val="nil"/>
        </w:pBdr>
        <w:ind w:left="720"/>
        <w:jc w:val="both"/>
        <w:rPr>
          <w:sz w:val="20"/>
          <w:szCs w:val="20"/>
        </w:rPr>
      </w:pPr>
      <w:r w:rsidRPr="0048632D">
        <w:rPr>
          <w:b/>
          <w:bCs/>
          <w:sz w:val="20"/>
          <w:szCs w:val="20"/>
        </w:rPr>
        <w:t xml:space="preserve">Phase Three </w:t>
      </w:r>
      <w:r w:rsidRPr="0048632D">
        <w:rPr>
          <w:rFonts w:hint="eastAsia"/>
          <w:sz w:val="20"/>
          <w:szCs w:val="20"/>
        </w:rPr>
        <w:t>–</w:t>
      </w:r>
      <w:r w:rsidRPr="0048632D">
        <w:rPr>
          <w:sz w:val="20"/>
          <w:szCs w:val="20"/>
        </w:rPr>
        <w:t xml:space="preserve"> Reader Review and Scoring</w:t>
      </w:r>
    </w:p>
    <w:p w14:paraId="3863A4F3" w14:textId="77777777" w:rsidR="0048632D" w:rsidRPr="0048632D" w:rsidRDefault="0048632D" w:rsidP="00A7240D">
      <w:pPr>
        <w:pBdr>
          <w:top w:val="nil"/>
          <w:left w:val="nil"/>
          <w:bottom w:val="nil"/>
          <w:right w:val="nil"/>
          <w:between w:val="nil"/>
        </w:pBdr>
        <w:ind w:left="720"/>
        <w:jc w:val="both"/>
        <w:rPr>
          <w:sz w:val="20"/>
          <w:szCs w:val="20"/>
        </w:rPr>
      </w:pPr>
      <w:r w:rsidRPr="0048632D">
        <w:rPr>
          <w:sz w:val="20"/>
          <w:szCs w:val="20"/>
        </w:rPr>
        <w:t>Each application will be evaluated and scored by a panel of independent readers. The ALSDE requires all</w:t>
      </w:r>
    </w:p>
    <w:p w14:paraId="44FF5D92" w14:textId="3A6070CE" w:rsidR="0048632D" w:rsidRPr="0048632D" w:rsidRDefault="0048632D" w:rsidP="00EF08C0">
      <w:pPr>
        <w:pBdr>
          <w:top w:val="nil"/>
          <w:left w:val="nil"/>
          <w:bottom w:val="nil"/>
          <w:right w:val="nil"/>
          <w:between w:val="nil"/>
        </w:pBdr>
        <w:ind w:left="720"/>
        <w:jc w:val="both"/>
        <w:rPr>
          <w:sz w:val="20"/>
          <w:szCs w:val="20"/>
        </w:rPr>
      </w:pPr>
      <w:r w:rsidRPr="0048632D">
        <w:rPr>
          <w:sz w:val="20"/>
          <w:szCs w:val="20"/>
        </w:rPr>
        <w:t>readers submit a Vita</w:t>
      </w:r>
      <w:r w:rsidR="00FC430A">
        <w:rPr>
          <w:sz w:val="20"/>
          <w:szCs w:val="20"/>
        </w:rPr>
        <w:t>e</w:t>
      </w:r>
      <w:r w:rsidRPr="0048632D">
        <w:rPr>
          <w:sz w:val="20"/>
          <w:szCs w:val="20"/>
        </w:rPr>
        <w:t>/Résumé to ascertain their accomplishments and eligibility. Each reader is then</w:t>
      </w:r>
      <w:r w:rsidR="002B653C">
        <w:rPr>
          <w:sz w:val="20"/>
          <w:szCs w:val="20"/>
        </w:rPr>
        <w:t xml:space="preserve"> </w:t>
      </w:r>
      <w:r w:rsidRPr="0048632D">
        <w:rPr>
          <w:sz w:val="20"/>
          <w:szCs w:val="20"/>
        </w:rPr>
        <w:t>thoroughly screened and must attend a grant reader training prior to the process. Readers also sign the</w:t>
      </w:r>
      <w:r w:rsidR="002B653C">
        <w:rPr>
          <w:sz w:val="20"/>
          <w:szCs w:val="20"/>
        </w:rPr>
        <w:t xml:space="preserve"> </w:t>
      </w:r>
      <w:r w:rsidRPr="0048632D">
        <w:rPr>
          <w:sz w:val="20"/>
          <w:szCs w:val="20"/>
        </w:rPr>
        <w:t xml:space="preserve">ALSDE Conflict of Interest Policy. The readers will use the </w:t>
      </w:r>
      <w:r w:rsidR="00521514">
        <w:rPr>
          <w:sz w:val="20"/>
          <w:szCs w:val="20"/>
        </w:rPr>
        <w:t>21st</w:t>
      </w:r>
      <w:r w:rsidRPr="0048632D">
        <w:rPr>
          <w:sz w:val="20"/>
          <w:szCs w:val="20"/>
        </w:rPr>
        <w:t xml:space="preserve"> CCLC Application Scoring Rubric as their</w:t>
      </w:r>
      <w:r w:rsidR="00EF08C0">
        <w:rPr>
          <w:sz w:val="20"/>
          <w:szCs w:val="20"/>
        </w:rPr>
        <w:t xml:space="preserve"> </w:t>
      </w:r>
      <w:r w:rsidRPr="0048632D">
        <w:rPr>
          <w:sz w:val="20"/>
          <w:szCs w:val="20"/>
        </w:rPr>
        <w:t>evaluation instrument. Applications are then scored based on the quality of the proposal and the capacity of</w:t>
      </w:r>
      <w:r w:rsidR="00EF08C0">
        <w:rPr>
          <w:sz w:val="20"/>
          <w:szCs w:val="20"/>
        </w:rPr>
        <w:t xml:space="preserve"> </w:t>
      </w:r>
      <w:r w:rsidRPr="0048632D">
        <w:rPr>
          <w:sz w:val="20"/>
          <w:szCs w:val="20"/>
        </w:rPr>
        <w:t>the applicant to implement the program. Competitive priority points will only be added to applications that</w:t>
      </w:r>
      <w:r w:rsidR="00EF08C0">
        <w:rPr>
          <w:sz w:val="20"/>
          <w:szCs w:val="20"/>
        </w:rPr>
        <w:t xml:space="preserve"> </w:t>
      </w:r>
      <w:r w:rsidRPr="0048632D">
        <w:rPr>
          <w:sz w:val="20"/>
          <w:szCs w:val="20"/>
        </w:rPr>
        <w:t>are in compliance with federal statute and exceed the standard base expectation. (Please refer to the Priorities</w:t>
      </w:r>
      <w:r w:rsidR="00EF08C0">
        <w:rPr>
          <w:sz w:val="20"/>
          <w:szCs w:val="20"/>
        </w:rPr>
        <w:t xml:space="preserve"> </w:t>
      </w:r>
      <w:r w:rsidRPr="0048632D">
        <w:rPr>
          <w:sz w:val="20"/>
          <w:szCs w:val="20"/>
        </w:rPr>
        <w:t>portion of the RFA).</w:t>
      </w:r>
    </w:p>
    <w:p w14:paraId="6A068497" w14:textId="77777777" w:rsidR="00FC430A" w:rsidRDefault="00FC430A" w:rsidP="00A7240D">
      <w:pPr>
        <w:pBdr>
          <w:top w:val="nil"/>
          <w:left w:val="nil"/>
          <w:bottom w:val="nil"/>
          <w:right w:val="nil"/>
          <w:between w:val="nil"/>
        </w:pBdr>
        <w:ind w:left="720"/>
        <w:jc w:val="both"/>
        <w:rPr>
          <w:b/>
          <w:bCs/>
          <w:sz w:val="20"/>
          <w:szCs w:val="20"/>
        </w:rPr>
      </w:pPr>
    </w:p>
    <w:p w14:paraId="13B5962A" w14:textId="57C635B0" w:rsidR="0048632D" w:rsidRPr="0048632D" w:rsidRDefault="0048632D" w:rsidP="00A7240D">
      <w:pPr>
        <w:pBdr>
          <w:top w:val="nil"/>
          <w:left w:val="nil"/>
          <w:bottom w:val="nil"/>
          <w:right w:val="nil"/>
          <w:between w:val="nil"/>
        </w:pBdr>
        <w:ind w:left="720"/>
        <w:jc w:val="both"/>
        <w:rPr>
          <w:sz w:val="20"/>
          <w:szCs w:val="20"/>
        </w:rPr>
      </w:pPr>
      <w:r w:rsidRPr="0048632D">
        <w:rPr>
          <w:b/>
          <w:bCs/>
          <w:sz w:val="20"/>
          <w:szCs w:val="20"/>
        </w:rPr>
        <w:t xml:space="preserve">Phase Four </w:t>
      </w:r>
      <w:r w:rsidRPr="0048632D">
        <w:rPr>
          <w:rFonts w:hint="eastAsia"/>
          <w:sz w:val="20"/>
          <w:szCs w:val="20"/>
        </w:rPr>
        <w:t>–</w:t>
      </w:r>
      <w:r w:rsidRPr="0048632D">
        <w:rPr>
          <w:sz w:val="20"/>
          <w:szCs w:val="20"/>
        </w:rPr>
        <w:t xml:space="preserve"> ALSDE Post </w:t>
      </w:r>
      <w:r w:rsidRPr="0048632D">
        <w:rPr>
          <w:rFonts w:hint="eastAsia"/>
          <w:sz w:val="20"/>
          <w:szCs w:val="20"/>
        </w:rPr>
        <w:t>–</w:t>
      </w:r>
      <w:r w:rsidRPr="0048632D">
        <w:rPr>
          <w:sz w:val="20"/>
          <w:szCs w:val="20"/>
        </w:rPr>
        <w:t xml:space="preserve"> Reader Review Assessment</w:t>
      </w:r>
    </w:p>
    <w:p w14:paraId="384E80DB" w14:textId="77777777" w:rsidR="0048632D" w:rsidRPr="0048632D" w:rsidRDefault="0048632D" w:rsidP="00A7240D">
      <w:pPr>
        <w:pBdr>
          <w:top w:val="nil"/>
          <w:left w:val="nil"/>
          <w:bottom w:val="nil"/>
          <w:right w:val="nil"/>
          <w:between w:val="nil"/>
        </w:pBdr>
        <w:ind w:left="720"/>
        <w:jc w:val="both"/>
        <w:rPr>
          <w:sz w:val="20"/>
          <w:szCs w:val="20"/>
        </w:rPr>
      </w:pPr>
      <w:r w:rsidRPr="0048632D">
        <w:rPr>
          <w:sz w:val="20"/>
          <w:szCs w:val="20"/>
        </w:rPr>
        <w:t>Upon completion of the Reader Review process, the ALSDE will review all reader scores and comments to</w:t>
      </w:r>
    </w:p>
    <w:p w14:paraId="36B222DB" w14:textId="77777777" w:rsidR="0048632D" w:rsidRPr="0048632D" w:rsidRDefault="0048632D" w:rsidP="00A7240D">
      <w:pPr>
        <w:pBdr>
          <w:top w:val="nil"/>
          <w:left w:val="nil"/>
          <w:bottom w:val="nil"/>
          <w:right w:val="nil"/>
          <w:between w:val="nil"/>
        </w:pBdr>
        <w:ind w:left="720"/>
        <w:jc w:val="both"/>
        <w:rPr>
          <w:sz w:val="20"/>
          <w:szCs w:val="20"/>
        </w:rPr>
      </w:pPr>
      <w:r w:rsidRPr="0048632D">
        <w:rPr>
          <w:sz w:val="20"/>
          <w:szCs w:val="20"/>
        </w:rPr>
        <w:t>address any outstanding issues or concerns. Revisions such as a reduction of funding or denial of a particular</w:t>
      </w:r>
    </w:p>
    <w:p w14:paraId="6AF00878" w14:textId="77777777" w:rsidR="0048632D" w:rsidRPr="0048632D" w:rsidRDefault="0048632D" w:rsidP="00A7240D">
      <w:pPr>
        <w:pBdr>
          <w:top w:val="nil"/>
          <w:left w:val="nil"/>
          <w:bottom w:val="nil"/>
          <w:right w:val="nil"/>
          <w:between w:val="nil"/>
        </w:pBdr>
        <w:ind w:left="720"/>
        <w:jc w:val="both"/>
        <w:rPr>
          <w:sz w:val="20"/>
          <w:szCs w:val="20"/>
        </w:rPr>
      </w:pPr>
      <w:r w:rsidRPr="0048632D">
        <w:rPr>
          <w:sz w:val="20"/>
          <w:szCs w:val="20"/>
        </w:rPr>
        <w:t>non-allowable expense may result.</w:t>
      </w:r>
    </w:p>
    <w:p w14:paraId="49110DCC" w14:textId="77777777" w:rsidR="00FC430A" w:rsidRDefault="00FC430A" w:rsidP="00A7240D">
      <w:pPr>
        <w:pBdr>
          <w:top w:val="nil"/>
          <w:left w:val="nil"/>
          <w:bottom w:val="nil"/>
          <w:right w:val="nil"/>
          <w:between w:val="nil"/>
        </w:pBdr>
        <w:ind w:left="720"/>
        <w:jc w:val="both"/>
        <w:rPr>
          <w:b/>
          <w:bCs/>
          <w:sz w:val="20"/>
          <w:szCs w:val="20"/>
        </w:rPr>
      </w:pPr>
    </w:p>
    <w:p w14:paraId="1581C66D" w14:textId="17198507" w:rsidR="0048632D" w:rsidRPr="0048632D" w:rsidRDefault="0048632D" w:rsidP="00A7240D">
      <w:pPr>
        <w:pBdr>
          <w:top w:val="nil"/>
          <w:left w:val="nil"/>
          <w:bottom w:val="nil"/>
          <w:right w:val="nil"/>
          <w:between w:val="nil"/>
        </w:pBdr>
        <w:ind w:left="720"/>
        <w:jc w:val="both"/>
        <w:rPr>
          <w:sz w:val="20"/>
          <w:szCs w:val="20"/>
        </w:rPr>
      </w:pPr>
      <w:r w:rsidRPr="0048632D">
        <w:rPr>
          <w:b/>
          <w:bCs/>
          <w:sz w:val="20"/>
          <w:szCs w:val="20"/>
        </w:rPr>
        <w:t xml:space="preserve">Phase Five </w:t>
      </w:r>
      <w:r w:rsidRPr="0048632D">
        <w:rPr>
          <w:rFonts w:hint="eastAsia"/>
          <w:sz w:val="20"/>
          <w:szCs w:val="20"/>
        </w:rPr>
        <w:t>–</w:t>
      </w:r>
      <w:r w:rsidRPr="0048632D">
        <w:rPr>
          <w:sz w:val="20"/>
          <w:szCs w:val="20"/>
        </w:rPr>
        <w:t xml:space="preserve"> Notification of Awards</w:t>
      </w:r>
    </w:p>
    <w:p w14:paraId="6E3DA8FD" w14:textId="10BA9B45" w:rsidR="0048632D" w:rsidRPr="0048632D" w:rsidRDefault="0048632D" w:rsidP="00EF08C0">
      <w:pPr>
        <w:pBdr>
          <w:top w:val="nil"/>
          <w:left w:val="nil"/>
          <w:bottom w:val="nil"/>
          <w:right w:val="nil"/>
          <w:between w:val="nil"/>
        </w:pBdr>
        <w:ind w:left="720"/>
        <w:jc w:val="both"/>
        <w:rPr>
          <w:sz w:val="20"/>
          <w:szCs w:val="20"/>
        </w:rPr>
      </w:pPr>
      <w:r w:rsidRPr="0048632D">
        <w:rPr>
          <w:sz w:val="20"/>
          <w:szCs w:val="20"/>
        </w:rPr>
        <w:t>Based on available funding and the overall application score, the selection of awarded grants will then be</w:t>
      </w:r>
      <w:r w:rsidR="00EF08C0">
        <w:rPr>
          <w:sz w:val="20"/>
          <w:szCs w:val="20"/>
        </w:rPr>
        <w:t xml:space="preserve"> </w:t>
      </w:r>
      <w:r w:rsidRPr="0048632D">
        <w:rPr>
          <w:sz w:val="20"/>
          <w:szCs w:val="20"/>
        </w:rPr>
        <w:t>determined by a rank-order process. Applicants that have been selected for funding will receive a Grant</w:t>
      </w:r>
      <w:r w:rsidR="00EF08C0">
        <w:rPr>
          <w:sz w:val="20"/>
          <w:szCs w:val="20"/>
        </w:rPr>
        <w:t xml:space="preserve"> </w:t>
      </w:r>
      <w:r w:rsidRPr="0048632D">
        <w:rPr>
          <w:sz w:val="20"/>
          <w:szCs w:val="20"/>
        </w:rPr>
        <w:t>Award Notification (GAN)</w:t>
      </w:r>
      <w:r w:rsidR="00952178">
        <w:rPr>
          <w:sz w:val="20"/>
          <w:szCs w:val="20"/>
        </w:rPr>
        <w:t>,</w:t>
      </w:r>
      <w:r w:rsidRPr="0048632D">
        <w:rPr>
          <w:sz w:val="20"/>
          <w:szCs w:val="20"/>
        </w:rPr>
        <w:t xml:space="preserve"> and a list of </w:t>
      </w:r>
      <w:r w:rsidR="00521514">
        <w:rPr>
          <w:sz w:val="20"/>
          <w:szCs w:val="20"/>
        </w:rPr>
        <w:t>21st</w:t>
      </w:r>
      <w:r w:rsidRPr="0048632D">
        <w:rPr>
          <w:sz w:val="20"/>
          <w:szCs w:val="20"/>
        </w:rPr>
        <w:t xml:space="preserve"> CCLC grant awards will be posted on the ALSDE </w:t>
      </w:r>
      <w:r w:rsidR="00FC430A">
        <w:rPr>
          <w:sz w:val="20"/>
          <w:szCs w:val="20"/>
        </w:rPr>
        <w:t>w</w:t>
      </w:r>
      <w:r w:rsidRPr="0048632D">
        <w:rPr>
          <w:sz w:val="20"/>
          <w:szCs w:val="20"/>
        </w:rPr>
        <w:t>eb</w:t>
      </w:r>
      <w:r w:rsidR="00FC430A">
        <w:rPr>
          <w:sz w:val="20"/>
          <w:szCs w:val="20"/>
        </w:rPr>
        <w:t>s</w:t>
      </w:r>
      <w:r w:rsidRPr="0048632D">
        <w:rPr>
          <w:sz w:val="20"/>
          <w:szCs w:val="20"/>
        </w:rPr>
        <w:t>ite at</w:t>
      </w:r>
    </w:p>
    <w:p w14:paraId="6E4FC94B" w14:textId="2C89F5AF" w:rsidR="0090069F" w:rsidRPr="00014854" w:rsidRDefault="0048632D" w:rsidP="00A7240D">
      <w:pPr>
        <w:pBdr>
          <w:top w:val="nil"/>
          <w:left w:val="nil"/>
          <w:bottom w:val="nil"/>
          <w:right w:val="nil"/>
          <w:between w:val="nil"/>
        </w:pBdr>
        <w:ind w:left="720"/>
        <w:jc w:val="both"/>
        <w:rPr>
          <w:sz w:val="20"/>
          <w:szCs w:val="20"/>
        </w:rPr>
      </w:pPr>
      <w:r w:rsidRPr="0048632D">
        <w:rPr>
          <w:sz w:val="20"/>
          <w:szCs w:val="20"/>
        </w:rPr>
        <w:t xml:space="preserve">http://www.alsde.edu </w:t>
      </w:r>
      <w:r w:rsidR="00913C80">
        <w:rPr>
          <w:sz w:val="20"/>
          <w:szCs w:val="20"/>
        </w:rPr>
        <w:t xml:space="preserve">in </w:t>
      </w:r>
      <w:r w:rsidRPr="0048632D">
        <w:rPr>
          <w:sz w:val="20"/>
          <w:szCs w:val="20"/>
        </w:rPr>
        <w:t>the eGAP Document Library.</w:t>
      </w:r>
    </w:p>
    <w:p w14:paraId="05EA3A36" w14:textId="77777777" w:rsidR="0090069F" w:rsidRPr="00014854" w:rsidRDefault="0090069F" w:rsidP="004A38B4">
      <w:pPr>
        <w:pBdr>
          <w:top w:val="nil"/>
          <w:left w:val="nil"/>
          <w:bottom w:val="nil"/>
          <w:right w:val="nil"/>
          <w:between w:val="nil"/>
        </w:pBdr>
        <w:ind w:left="720"/>
        <w:jc w:val="both"/>
        <w:rPr>
          <w:sz w:val="20"/>
          <w:szCs w:val="20"/>
        </w:rPr>
      </w:pPr>
    </w:p>
    <w:p w14:paraId="2F609933" w14:textId="77777777" w:rsidR="0090069F" w:rsidRPr="00DA7C32" w:rsidRDefault="00C360B5" w:rsidP="004A38B4">
      <w:pPr>
        <w:pBdr>
          <w:top w:val="nil"/>
          <w:left w:val="nil"/>
          <w:bottom w:val="nil"/>
          <w:right w:val="nil"/>
          <w:between w:val="nil"/>
        </w:pBdr>
        <w:spacing w:after="60"/>
        <w:rPr>
          <w:color w:val="000000"/>
        </w:rPr>
      </w:pPr>
      <w:r w:rsidRPr="00DA7C32">
        <w:rPr>
          <w:b/>
        </w:rPr>
        <w:t>Measures</w:t>
      </w:r>
      <w:r w:rsidRPr="00DA7C32">
        <w:rPr>
          <w:b/>
          <w:color w:val="000000"/>
        </w:rPr>
        <w:t xml:space="preserve"> of Effectiveness</w:t>
      </w:r>
    </w:p>
    <w:p w14:paraId="27E20522" w14:textId="6DA0B09E" w:rsidR="0090069F" w:rsidRPr="00014854" w:rsidRDefault="00C360B5" w:rsidP="004A38B4">
      <w:pPr>
        <w:pBdr>
          <w:top w:val="nil"/>
          <w:left w:val="nil"/>
          <w:bottom w:val="nil"/>
          <w:right w:val="nil"/>
          <w:between w:val="nil"/>
        </w:pBdr>
        <w:spacing w:after="120"/>
        <w:jc w:val="both"/>
        <w:rPr>
          <w:color w:val="000000"/>
          <w:sz w:val="20"/>
          <w:szCs w:val="20"/>
        </w:rPr>
      </w:pPr>
      <w:r w:rsidRPr="00014854">
        <w:rPr>
          <w:color w:val="000000"/>
          <w:sz w:val="20"/>
          <w:szCs w:val="20"/>
        </w:rPr>
        <w:t xml:space="preserve">Each eligible applicant receiving an award must use funding to carry out and implement a broad array of activities that advance student achievement. Therefore, all </w:t>
      </w:r>
      <w:r w:rsidR="00521514">
        <w:rPr>
          <w:color w:val="000000"/>
          <w:sz w:val="20"/>
          <w:szCs w:val="20"/>
        </w:rPr>
        <w:t>21st</w:t>
      </w:r>
      <w:r w:rsidRPr="00014854">
        <w:rPr>
          <w:color w:val="000000"/>
          <w:sz w:val="20"/>
          <w:szCs w:val="20"/>
        </w:rPr>
        <w:t xml:space="preserve"> CCLC program activities must be based on the following </w:t>
      </w:r>
      <w:r w:rsidR="0041402E" w:rsidRPr="00014854">
        <w:rPr>
          <w:i/>
          <w:color w:val="000000"/>
          <w:sz w:val="20"/>
          <w:szCs w:val="20"/>
        </w:rPr>
        <w:t>Measures</w:t>
      </w:r>
      <w:r w:rsidRPr="00014854">
        <w:rPr>
          <w:i/>
          <w:color w:val="000000"/>
          <w:sz w:val="20"/>
          <w:szCs w:val="20"/>
        </w:rPr>
        <w:t xml:space="preserve"> of Effectiveness</w:t>
      </w:r>
      <w:r w:rsidRPr="00014854">
        <w:rPr>
          <w:color w:val="000000"/>
          <w:sz w:val="20"/>
          <w:szCs w:val="20"/>
        </w:rPr>
        <w:t xml:space="preserve"> as identified in the USDOE guidelines, (ESSA, Title IV, Part B, Section 4205 [b]):</w:t>
      </w:r>
    </w:p>
    <w:p w14:paraId="24EBA765" w14:textId="77777777" w:rsidR="0090069F" w:rsidRPr="00014854" w:rsidRDefault="00C360B5" w:rsidP="00BC3D6D">
      <w:pPr>
        <w:numPr>
          <w:ilvl w:val="0"/>
          <w:numId w:val="69"/>
        </w:numPr>
        <w:pBdr>
          <w:top w:val="nil"/>
          <w:left w:val="nil"/>
          <w:bottom w:val="nil"/>
          <w:right w:val="nil"/>
          <w:between w:val="nil"/>
        </w:pBdr>
        <w:spacing w:after="120"/>
        <w:jc w:val="both"/>
        <w:rPr>
          <w:color w:val="000000"/>
          <w:sz w:val="20"/>
          <w:szCs w:val="20"/>
        </w:rPr>
      </w:pPr>
      <w:r w:rsidRPr="00014854">
        <w:rPr>
          <w:i/>
          <w:sz w:val="20"/>
          <w:szCs w:val="20"/>
        </w:rPr>
        <w:t>Measure</w:t>
      </w:r>
      <w:r w:rsidRPr="00014854">
        <w:rPr>
          <w:i/>
          <w:color w:val="000000"/>
          <w:sz w:val="20"/>
          <w:szCs w:val="20"/>
        </w:rPr>
        <w:t xml:space="preserve"> 1</w:t>
      </w:r>
      <w:r w:rsidRPr="00014854">
        <w:rPr>
          <w:color w:val="000000"/>
          <w:sz w:val="20"/>
          <w:szCs w:val="20"/>
        </w:rPr>
        <w:t xml:space="preserve"> – Applicants must conduct a needs assessment based on a thorough analysis of objective data pertaining to the population intended to be served – both in the school and community – regarding the need for out-of-school programming and activities.  If awarded funding, grantees must develop systems to ensure the ongoing assessment of programmatic school and community needs.</w:t>
      </w:r>
    </w:p>
    <w:p w14:paraId="7F819073" w14:textId="77777777" w:rsidR="0090069F" w:rsidRPr="00014854" w:rsidRDefault="00C360B5" w:rsidP="00BC3D6D">
      <w:pPr>
        <w:numPr>
          <w:ilvl w:val="0"/>
          <w:numId w:val="69"/>
        </w:numPr>
        <w:pBdr>
          <w:top w:val="nil"/>
          <w:left w:val="nil"/>
          <w:bottom w:val="nil"/>
          <w:right w:val="nil"/>
          <w:between w:val="nil"/>
        </w:pBdr>
        <w:spacing w:after="120"/>
        <w:jc w:val="both"/>
        <w:rPr>
          <w:color w:val="000000"/>
          <w:sz w:val="20"/>
          <w:szCs w:val="20"/>
        </w:rPr>
      </w:pPr>
      <w:r w:rsidRPr="00014854">
        <w:rPr>
          <w:i/>
          <w:sz w:val="20"/>
          <w:szCs w:val="20"/>
        </w:rPr>
        <w:t>Measure</w:t>
      </w:r>
      <w:r w:rsidRPr="00014854">
        <w:rPr>
          <w:i/>
          <w:color w:val="000000"/>
          <w:sz w:val="20"/>
          <w:szCs w:val="20"/>
        </w:rPr>
        <w:t xml:space="preserve"> 2</w:t>
      </w:r>
      <w:r w:rsidRPr="00014854">
        <w:rPr>
          <w:color w:val="000000"/>
          <w:sz w:val="20"/>
          <w:szCs w:val="20"/>
        </w:rPr>
        <w:t xml:space="preserve"> – Applicants must develop goals and </w:t>
      </w:r>
      <w:r w:rsidRPr="00014854">
        <w:rPr>
          <w:color w:val="000000"/>
          <w:sz w:val="20"/>
          <w:szCs w:val="20"/>
          <w:u w:val="single"/>
        </w:rPr>
        <w:t>measurable</w:t>
      </w:r>
      <w:r w:rsidRPr="00014854">
        <w:rPr>
          <w:color w:val="000000"/>
          <w:sz w:val="20"/>
          <w:szCs w:val="20"/>
        </w:rPr>
        <w:t xml:space="preserve"> objectives that directly relate to identified needs; impact regular school and student success; improve regular school day attendance and behavior; and implement academic enrichment to enhance student educational achievement.</w:t>
      </w:r>
    </w:p>
    <w:p w14:paraId="288F85EA" w14:textId="77777777" w:rsidR="0090069F" w:rsidRPr="00014854" w:rsidRDefault="00C360B5" w:rsidP="00BC3D6D">
      <w:pPr>
        <w:numPr>
          <w:ilvl w:val="0"/>
          <w:numId w:val="69"/>
        </w:numPr>
        <w:pBdr>
          <w:top w:val="nil"/>
          <w:left w:val="nil"/>
          <w:bottom w:val="nil"/>
          <w:right w:val="nil"/>
          <w:between w:val="nil"/>
        </w:pBdr>
        <w:spacing w:after="120"/>
        <w:jc w:val="both"/>
        <w:rPr>
          <w:color w:val="000000"/>
          <w:sz w:val="20"/>
          <w:szCs w:val="20"/>
        </w:rPr>
      </w:pPr>
      <w:r w:rsidRPr="00014854">
        <w:rPr>
          <w:i/>
          <w:sz w:val="20"/>
          <w:szCs w:val="20"/>
        </w:rPr>
        <w:t>Measure</w:t>
      </w:r>
      <w:r w:rsidRPr="00014854">
        <w:rPr>
          <w:i/>
          <w:color w:val="000000"/>
          <w:sz w:val="20"/>
          <w:szCs w:val="20"/>
        </w:rPr>
        <w:t xml:space="preserve"> 3</w:t>
      </w:r>
      <w:r w:rsidRPr="00014854">
        <w:rPr>
          <w:color w:val="000000"/>
          <w:sz w:val="20"/>
          <w:szCs w:val="20"/>
        </w:rPr>
        <w:t xml:space="preserve"> – Applicants must demonstrate the use of evidence-based research (please refer to Appendix A) which provides evidence that the program, strategies, or activities will help students meet the state and local academic achievement standards and accomplish the projected goals and objectives of the project.</w:t>
      </w:r>
    </w:p>
    <w:p w14:paraId="2511187C" w14:textId="77777777" w:rsidR="0090069F" w:rsidRPr="00014854" w:rsidRDefault="00C360B5" w:rsidP="00BC3D6D">
      <w:pPr>
        <w:numPr>
          <w:ilvl w:val="0"/>
          <w:numId w:val="69"/>
        </w:numPr>
        <w:pBdr>
          <w:top w:val="nil"/>
          <w:left w:val="nil"/>
          <w:bottom w:val="nil"/>
          <w:right w:val="nil"/>
          <w:between w:val="nil"/>
        </w:pBdr>
        <w:spacing w:after="120"/>
        <w:jc w:val="both"/>
        <w:rPr>
          <w:color w:val="000000"/>
          <w:sz w:val="20"/>
          <w:szCs w:val="20"/>
        </w:rPr>
      </w:pPr>
      <w:r w:rsidRPr="00014854">
        <w:rPr>
          <w:i/>
          <w:sz w:val="20"/>
          <w:szCs w:val="20"/>
        </w:rPr>
        <w:t>Measure</w:t>
      </w:r>
      <w:r w:rsidRPr="00014854">
        <w:rPr>
          <w:i/>
          <w:color w:val="000000"/>
          <w:sz w:val="20"/>
          <w:szCs w:val="20"/>
        </w:rPr>
        <w:t xml:space="preserve"> 4 – </w:t>
      </w:r>
      <w:r w:rsidRPr="00014854">
        <w:rPr>
          <w:color w:val="000000"/>
          <w:sz w:val="20"/>
          <w:szCs w:val="20"/>
        </w:rPr>
        <w:t>If awarded funding, grantees must ensure the periodic evaluation</w:t>
      </w:r>
      <w:r w:rsidRPr="00014854">
        <w:rPr>
          <w:i/>
          <w:color w:val="000000"/>
          <w:sz w:val="20"/>
          <w:szCs w:val="20"/>
        </w:rPr>
        <w:t xml:space="preserve"> </w:t>
      </w:r>
      <w:r w:rsidRPr="00014854">
        <w:rPr>
          <w:color w:val="000000"/>
          <w:sz w:val="20"/>
          <w:szCs w:val="20"/>
        </w:rPr>
        <w:t xml:space="preserve">of the program's achievement toward its stated goals and objectives.  The results of each </w:t>
      </w:r>
      <w:r w:rsidRPr="00014854">
        <w:rPr>
          <w:sz w:val="20"/>
          <w:szCs w:val="20"/>
        </w:rPr>
        <w:t>evaluation</w:t>
      </w:r>
      <w:r w:rsidRPr="00014854">
        <w:rPr>
          <w:color w:val="000000"/>
          <w:sz w:val="20"/>
          <w:szCs w:val="20"/>
        </w:rPr>
        <w:t xml:space="preserve"> must then be used to refine, </w:t>
      </w:r>
      <w:r w:rsidRPr="003C79F8">
        <w:rPr>
          <w:sz w:val="20"/>
          <w:szCs w:val="20"/>
        </w:rPr>
        <w:t xml:space="preserve">improve, </w:t>
      </w:r>
      <w:r w:rsidRPr="00014854">
        <w:rPr>
          <w:color w:val="000000"/>
          <w:sz w:val="20"/>
          <w:szCs w:val="20"/>
        </w:rPr>
        <w:t>and strengthen the pro</w:t>
      </w:r>
      <w:r w:rsidRPr="00014854">
        <w:rPr>
          <w:sz w:val="20"/>
          <w:szCs w:val="20"/>
        </w:rPr>
        <w:t>gram, and to refine the performance measures.</w:t>
      </w:r>
    </w:p>
    <w:p w14:paraId="3B9F82DC" w14:textId="048CBCA3" w:rsidR="0090069F" w:rsidRPr="00B46C6F" w:rsidRDefault="00C360B5" w:rsidP="00B46C6F">
      <w:pPr>
        <w:pBdr>
          <w:top w:val="nil"/>
          <w:left w:val="nil"/>
          <w:bottom w:val="nil"/>
          <w:right w:val="nil"/>
          <w:between w:val="nil"/>
        </w:pBdr>
        <w:jc w:val="both"/>
        <w:rPr>
          <w:i/>
          <w:color w:val="000000"/>
          <w:sz w:val="20"/>
          <w:szCs w:val="20"/>
        </w:rPr>
      </w:pPr>
      <w:r w:rsidRPr="00014854">
        <w:rPr>
          <w:i/>
          <w:color w:val="000000"/>
          <w:sz w:val="20"/>
          <w:szCs w:val="20"/>
        </w:rPr>
        <w:t xml:space="preserve">** Evidence of the utilization of the </w:t>
      </w:r>
      <w:r w:rsidRPr="00014854">
        <w:rPr>
          <w:i/>
          <w:sz w:val="20"/>
          <w:szCs w:val="20"/>
        </w:rPr>
        <w:t>Measures</w:t>
      </w:r>
      <w:r w:rsidRPr="00014854">
        <w:rPr>
          <w:i/>
          <w:color w:val="000000"/>
          <w:sz w:val="20"/>
          <w:szCs w:val="20"/>
        </w:rPr>
        <w:t xml:space="preserve"> of Effectiveness must be made available to federal, state, or local representatives upon request.  This standard is also applicable to local community public requests.</w:t>
      </w:r>
    </w:p>
    <w:p w14:paraId="716C0F21" w14:textId="5CD0F0D2" w:rsidR="00DF2CA6" w:rsidRDefault="00DF2CA6" w:rsidP="004A38B4">
      <w:pPr>
        <w:pBdr>
          <w:top w:val="nil"/>
          <w:left w:val="nil"/>
          <w:bottom w:val="nil"/>
          <w:right w:val="nil"/>
          <w:between w:val="nil"/>
        </w:pBdr>
        <w:spacing w:after="60"/>
        <w:jc w:val="both"/>
        <w:rPr>
          <w:b/>
          <w:color w:val="000000"/>
        </w:rPr>
      </w:pPr>
    </w:p>
    <w:p w14:paraId="56B37E02" w14:textId="77777777" w:rsidR="004A38B4" w:rsidRPr="00DA7C32" w:rsidRDefault="004A38B4" w:rsidP="004A38B4">
      <w:pPr>
        <w:pBdr>
          <w:top w:val="nil"/>
          <w:left w:val="nil"/>
          <w:bottom w:val="nil"/>
          <w:right w:val="nil"/>
          <w:between w:val="nil"/>
        </w:pBdr>
        <w:spacing w:after="60"/>
        <w:jc w:val="both"/>
        <w:rPr>
          <w:b/>
          <w:color w:val="000000"/>
        </w:rPr>
      </w:pPr>
    </w:p>
    <w:p w14:paraId="598D63B1" w14:textId="77777777" w:rsidR="0090069F" w:rsidRPr="00DA7C32" w:rsidRDefault="00C360B5" w:rsidP="004A38B4">
      <w:pPr>
        <w:pBdr>
          <w:top w:val="nil"/>
          <w:left w:val="nil"/>
          <w:bottom w:val="nil"/>
          <w:right w:val="nil"/>
          <w:between w:val="nil"/>
        </w:pBdr>
        <w:spacing w:after="60"/>
        <w:jc w:val="both"/>
        <w:rPr>
          <w:color w:val="000000"/>
        </w:rPr>
      </w:pPr>
      <w:r w:rsidRPr="00DA7C32">
        <w:rPr>
          <w:b/>
          <w:color w:val="000000"/>
        </w:rPr>
        <w:t xml:space="preserve">Program Reports and Evaluation </w:t>
      </w:r>
    </w:p>
    <w:p w14:paraId="20365D23" w14:textId="2FB38DBA" w:rsidR="0090069F" w:rsidRDefault="00C360B5">
      <w:pPr>
        <w:pBdr>
          <w:top w:val="nil"/>
          <w:left w:val="nil"/>
          <w:bottom w:val="nil"/>
          <w:right w:val="nil"/>
          <w:between w:val="nil"/>
        </w:pBdr>
        <w:jc w:val="both"/>
        <w:rPr>
          <w:sz w:val="20"/>
          <w:szCs w:val="20"/>
        </w:rPr>
      </w:pPr>
      <w:r w:rsidRPr="00014854">
        <w:rPr>
          <w:color w:val="000000"/>
          <w:sz w:val="20"/>
          <w:szCs w:val="20"/>
        </w:rPr>
        <w:t xml:space="preserve">All grantees will be assisted with grant implementation compliance on-site by both ALSDE staff and the program’s assigned </w:t>
      </w:r>
      <w:r w:rsidRPr="00014854">
        <w:rPr>
          <w:i/>
          <w:color w:val="000000"/>
          <w:sz w:val="20"/>
          <w:szCs w:val="20"/>
        </w:rPr>
        <w:t>Technical Advisor</w:t>
      </w:r>
      <w:r w:rsidRPr="00014854">
        <w:rPr>
          <w:color w:val="000000"/>
          <w:sz w:val="20"/>
          <w:szCs w:val="20"/>
        </w:rPr>
        <w:t>.  All data, documentation, programmatic reports, etc., must be kept on-site and be readily available for review.  Required reports and documentation</w:t>
      </w:r>
      <w:r w:rsidRPr="00014854">
        <w:rPr>
          <w:sz w:val="20"/>
          <w:szCs w:val="20"/>
        </w:rPr>
        <w:t xml:space="preserve"> include:</w:t>
      </w:r>
    </w:p>
    <w:p w14:paraId="1650E500" w14:textId="77777777" w:rsidR="00FC430A" w:rsidRPr="00014854" w:rsidRDefault="00FC430A">
      <w:pPr>
        <w:pBdr>
          <w:top w:val="nil"/>
          <w:left w:val="nil"/>
          <w:bottom w:val="nil"/>
          <w:right w:val="nil"/>
          <w:between w:val="nil"/>
        </w:pBdr>
        <w:jc w:val="both"/>
        <w:rPr>
          <w:sz w:val="20"/>
          <w:szCs w:val="20"/>
        </w:rPr>
      </w:pPr>
    </w:p>
    <w:p w14:paraId="609FC767" w14:textId="77777777" w:rsidR="0090069F" w:rsidRPr="00014854" w:rsidRDefault="00C360B5" w:rsidP="00BC3D6D">
      <w:pPr>
        <w:numPr>
          <w:ilvl w:val="0"/>
          <w:numId w:val="58"/>
        </w:numPr>
        <w:pBdr>
          <w:top w:val="nil"/>
          <w:left w:val="nil"/>
          <w:bottom w:val="nil"/>
          <w:right w:val="nil"/>
          <w:between w:val="nil"/>
        </w:pBdr>
        <w:jc w:val="both"/>
        <w:rPr>
          <w:sz w:val="20"/>
          <w:szCs w:val="20"/>
        </w:rPr>
      </w:pPr>
      <w:r w:rsidRPr="00014854">
        <w:rPr>
          <w:sz w:val="20"/>
          <w:szCs w:val="20"/>
        </w:rPr>
        <w:t>Annu</w:t>
      </w:r>
      <w:r w:rsidR="00494715" w:rsidRPr="00014854">
        <w:rPr>
          <w:sz w:val="20"/>
          <w:szCs w:val="20"/>
        </w:rPr>
        <w:t>al Risk Assessment</w:t>
      </w:r>
    </w:p>
    <w:p w14:paraId="6CB1A364" w14:textId="77777777" w:rsidR="0090069F" w:rsidRPr="00014854" w:rsidRDefault="00C360B5" w:rsidP="00BC3D6D">
      <w:pPr>
        <w:numPr>
          <w:ilvl w:val="0"/>
          <w:numId w:val="58"/>
        </w:numPr>
        <w:pBdr>
          <w:top w:val="nil"/>
          <w:left w:val="nil"/>
          <w:bottom w:val="nil"/>
          <w:right w:val="nil"/>
          <w:between w:val="nil"/>
        </w:pBdr>
        <w:jc w:val="both"/>
        <w:rPr>
          <w:sz w:val="20"/>
          <w:szCs w:val="20"/>
        </w:rPr>
      </w:pPr>
      <w:r w:rsidRPr="00014854">
        <w:rPr>
          <w:sz w:val="20"/>
          <w:szCs w:val="20"/>
        </w:rPr>
        <w:t>Mid-Year Repor</w:t>
      </w:r>
      <w:r w:rsidR="00494715" w:rsidRPr="00014854">
        <w:rPr>
          <w:sz w:val="20"/>
          <w:szCs w:val="20"/>
        </w:rPr>
        <w:t>t</w:t>
      </w:r>
    </w:p>
    <w:p w14:paraId="75D61F86" w14:textId="58A8621A" w:rsidR="0090069F" w:rsidRPr="00014854" w:rsidRDefault="00C360B5" w:rsidP="00BC3D6D">
      <w:pPr>
        <w:numPr>
          <w:ilvl w:val="0"/>
          <w:numId w:val="58"/>
        </w:numPr>
        <w:pBdr>
          <w:top w:val="nil"/>
          <w:left w:val="nil"/>
          <w:bottom w:val="nil"/>
          <w:right w:val="nil"/>
          <w:between w:val="nil"/>
        </w:pBdr>
        <w:jc w:val="both"/>
        <w:rPr>
          <w:sz w:val="20"/>
          <w:szCs w:val="20"/>
        </w:rPr>
      </w:pPr>
      <w:r w:rsidRPr="00014854">
        <w:rPr>
          <w:sz w:val="20"/>
          <w:szCs w:val="20"/>
        </w:rPr>
        <w:t>Continuation A</w:t>
      </w:r>
      <w:r w:rsidR="00910BB6">
        <w:rPr>
          <w:sz w:val="20"/>
          <w:szCs w:val="20"/>
        </w:rPr>
        <w:t>ward</w:t>
      </w:r>
      <w:r w:rsidRPr="00014854">
        <w:rPr>
          <w:sz w:val="20"/>
          <w:szCs w:val="20"/>
        </w:rPr>
        <w:t xml:space="preserve"> for Years 2 and 3</w:t>
      </w:r>
    </w:p>
    <w:p w14:paraId="32843C9C" w14:textId="77777777" w:rsidR="0090069F" w:rsidRPr="00014854" w:rsidRDefault="00C360B5" w:rsidP="00BC3D6D">
      <w:pPr>
        <w:numPr>
          <w:ilvl w:val="0"/>
          <w:numId w:val="58"/>
        </w:numPr>
        <w:pBdr>
          <w:top w:val="nil"/>
          <w:left w:val="nil"/>
          <w:bottom w:val="nil"/>
          <w:right w:val="nil"/>
          <w:between w:val="nil"/>
        </w:pBdr>
        <w:jc w:val="both"/>
        <w:rPr>
          <w:sz w:val="20"/>
          <w:szCs w:val="20"/>
        </w:rPr>
      </w:pPr>
      <w:r w:rsidRPr="00014854">
        <w:rPr>
          <w:sz w:val="20"/>
          <w:szCs w:val="20"/>
        </w:rPr>
        <w:t>Monthly Attendance Reports through EZ Reporting System</w:t>
      </w:r>
    </w:p>
    <w:p w14:paraId="1615F9ED" w14:textId="77777777" w:rsidR="0090069F" w:rsidRPr="00014854" w:rsidRDefault="00C360B5" w:rsidP="00BC3D6D">
      <w:pPr>
        <w:numPr>
          <w:ilvl w:val="0"/>
          <w:numId w:val="58"/>
        </w:numPr>
        <w:pBdr>
          <w:top w:val="nil"/>
          <w:left w:val="nil"/>
          <w:bottom w:val="nil"/>
          <w:right w:val="nil"/>
          <w:between w:val="nil"/>
        </w:pBdr>
        <w:jc w:val="both"/>
        <w:rPr>
          <w:sz w:val="20"/>
          <w:szCs w:val="20"/>
        </w:rPr>
      </w:pPr>
      <w:r w:rsidRPr="00014854">
        <w:rPr>
          <w:sz w:val="20"/>
          <w:szCs w:val="20"/>
        </w:rPr>
        <w:t>Annual Compliance Monitoring Documentation</w:t>
      </w:r>
    </w:p>
    <w:p w14:paraId="7C75E318" w14:textId="77777777" w:rsidR="0090069F" w:rsidRPr="00014854" w:rsidRDefault="00C360B5">
      <w:pPr>
        <w:pBdr>
          <w:top w:val="nil"/>
          <w:left w:val="nil"/>
          <w:bottom w:val="nil"/>
          <w:right w:val="nil"/>
          <w:between w:val="nil"/>
        </w:pBdr>
        <w:jc w:val="both"/>
        <w:rPr>
          <w:b/>
          <w:color w:val="000000"/>
          <w:sz w:val="20"/>
          <w:szCs w:val="20"/>
        </w:rPr>
      </w:pPr>
      <w:r w:rsidRPr="00014854">
        <w:rPr>
          <w:b/>
          <w:color w:val="000000"/>
          <w:sz w:val="20"/>
          <w:szCs w:val="20"/>
        </w:rPr>
        <w:tab/>
      </w:r>
    </w:p>
    <w:p w14:paraId="51961218" w14:textId="211BDE73" w:rsidR="0090069F" w:rsidRPr="00014854" w:rsidRDefault="00C360B5">
      <w:pPr>
        <w:jc w:val="both"/>
        <w:rPr>
          <w:sz w:val="20"/>
          <w:szCs w:val="20"/>
        </w:rPr>
      </w:pPr>
      <w:r w:rsidRPr="00014854">
        <w:rPr>
          <w:sz w:val="20"/>
          <w:szCs w:val="20"/>
          <w:highlight w:val="white"/>
        </w:rPr>
        <w:t>Program evaluation will be based on data reported in required statewide data collection system, the results of Compliance Assistance site visits and a</w:t>
      </w:r>
      <w:r w:rsidR="004A38B4">
        <w:rPr>
          <w:sz w:val="20"/>
          <w:szCs w:val="20"/>
          <w:highlight w:val="white"/>
        </w:rPr>
        <w:t xml:space="preserve"> </w:t>
      </w:r>
      <w:r w:rsidRPr="00014854">
        <w:rPr>
          <w:b/>
          <w:sz w:val="20"/>
          <w:szCs w:val="20"/>
          <w:highlight w:val="white"/>
          <w:u w:val="single"/>
        </w:rPr>
        <w:t>required</w:t>
      </w:r>
      <w:r w:rsidRPr="00014854">
        <w:rPr>
          <w:sz w:val="20"/>
          <w:szCs w:val="20"/>
          <w:highlight w:val="white"/>
        </w:rPr>
        <w:t xml:space="preserve"> external evaluation. </w:t>
      </w:r>
      <w:r w:rsidRPr="00014854">
        <w:rPr>
          <w:sz w:val="20"/>
          <w:szCs w:val="20"/>
        </w:rPr>
        <w:t xml:space="preserve">The </w:t>
      </w:r>
      <w:r w:rsidR="00FC430A">
        <w:rPr>
          <w:sz w:val="20"/>
          <w:szCs w:val="20"/>
        </w:rPr>
        <w:t>e</w:t>
      </w:r>
      <w:r w:rsidRPr="00014854">
        <w:rPr>
          <w:sz w:val="20"/>
          <w:szCs w:val="20"/>
        </w:rPr>
        <w:t xml:space="preserve">xternal </w:t>
      </w:r>
      <w:r w:rsidR="00FC430A">
        <w:rPr>
          <w:sz w:val="20"/>
          <w:szCs w:val="20"/>
        </w:rPr>
        <w:t>e</w:t>
      </w:r>
      <w:r w:rsidRPr="00014854">
        <w:rPr>
          <w:sz w:val="20"/>
          <w:szCs w:val="20"/>
        </w:rPr>
        <w:t xml:space="preserve">valuation should focus on the following: </w:t>
      </w:r>
    </w:p>
    <w:p w14:paraId="0540FEA9" w14:textId="77777777" w:rsidR="0090069F" w:rsidRPr="00014854" w:rsidRDefault="00C360B5" w:rsidP="00BC3D6D">
      <w:pPr>
        <w:numPr>
          <w:ilvl w:val="0"/>
          <w:numId w:val="24"/>
        </w:numPr>
        <w:pBdr>
          <w:top w:val="nil"/>
          <w:left w:val="nil"/>
          <w:bottom w:val="nil"/>
          <w:right w:val="nil"/>
          <w:between w:val="nil"/>
        </w:pBdr>
        <w:ind w:left="540" w:hanging="180"/>
        <w:jc w:val="both"/>
        <w:rPr>
          <w:color w:val="000000"/>
          <w:sz w:val="20"/>
          <w:szCs w:val="20"/>
        </w:rPr>
      </w:pPr>
      <w:r w:rsidRPr="00014854">
        <w:rPr>
          <w:color w:val="000000"/>
          <w:sz w:val="20"/>
          <w:szCs w:val="20"/>
        </w:rPr>
        <w:t>Goals and objectives stated in the application</w:t>
      </w:r>
    </w:p>
    <w:p w14:paraId="29764800" w14:textId="77777777" w:rsidR="0090069F" w:rsidRPr="00014854" w:rsidRDefault="00C360B5" w:rsidP="00BC3D6D">
      <w:pPr>
        <w:numPr>
          <w:ilvl w:val="0"/>
          <w:numId w:val="24"/>
        </w:numPr>
        <w:pBdr>
          <w:top w:val="nil"/>
          <w:left w:val="nil"/>
          <w:bottom w:val="nil"/>
          <w:right w:val="nil"/>
          <w:between w:val="nil"/>
        </w:pBdr>
        <w:ind w:left="540" w:hanging="180"/>
        <w:jc w:val="both"/>
        <w:rPr>
          <w:color w:val="000000"/>
          <w:sz w:val="20"/>
          <w:szCs w:val="20"/>
        </w:rPr>
      </w:pPr>
      <w:r w:rsidRPr="00014854">
        <w:rPr>
          <w:color w:val="000000"/>
          <w:sz w:val="20"/>
          <w:szCs w:val="20"/>
        </w:rPr>
        <w:t>Enhanced student academic achievement</w:t>
      </w:r>
    </w:p>
    <w:p w14:paraId="39B50117" w14:textId="77777777" w:rsidR="0090069F" w:rsidRPr="00014854" w:rsidRDefault="00C360B5" w:rsidP="00BC3D6D">
      <w:pPr>
        <w:numPr>
          <w:ilvl w:val="0"/>
          <w:numId w:val="24"/>
        </w:numPr>
        <w:pBdr>
          <w:top w:val="nil"/>
          <w:left w:val="nil"/>
          <w:bottom w:val="nil"/>
          <w:right w:val="nil"/>
          <w:between w:val="nil"/>
        </w:pBdr>
        <w:ind w:left="540" w:hanging="180"/>
        <w:jc w:val="both"/>
        <w:rPr>
          <w:color w:val="000000"/>
          <w:sz w:val="20"/>
          <w:szCs w:val="20"/>
        </w:rPr>
      </w:pPr>
      <w:r w:rsidRPr="00014854">
        <w:rPr>
          <w:color w:val="000000"/>
          <w:sz w:val="20"/>
          <w:szCs w:val="20"/>
        </w:rPr>
        <w:t>Promotion of academic enrichment through extracurricular activities and endeavors</w:t>
      </w:r>
    </w:p>
    <w:p w14:paraId="6FF7A811" w14:textId="77777777" w:rsidR="0090069F" w:rsidRPr="00014854" w:rsidRDefault="00C360B5" w:rsidP="00BC3D6D">
      <w:pPr>
        <w:numPr>
          <w:ilvl w:val="0"/>
          <w:numId w:val="24"/>
        </w:numPr>
        <w:pBdr>
          <w:top w:val="nil"/>
          <w:left w:val="nil"/>
          <w:bottom w:val="nil"/>
          <w:right w:val="nil"/>
          <w:between w:val="nil"/>
        </w:pBdr>
        <w:ind w:left="540" w:hanging="180"/>
        <w:jc w:val="both"/>
        <w:rPr>
          <w:color w:val="000000"/>
          <w:sz w:val="20"/>
          <w:szCs w:val="20"/>
        </w:rPr>
      </w:pPr>
      <w:r w:rsidRPr="00014854">
        <w:rPr>
          <w:color w:val="000000"/>
          <w:sz w:val="20"/>
          <w:szCs w:val="20"/>
        </w:rPr>
        <w:t>Improved student behavior during the regular school day</w:t>
      </w:r>
    </w:p>
    <w:p w14:paraId="0AF796C8" w14:textId="4C847EC4" w:rsidR="0090069F" w:rsidRPr="00014854" w:rsidRDefault="00C360B5" w:rsidP="00BC3D6D">
      <w:pPr>
        <w:numPr>
          <w:ilvl w:val="0"/>
          <w:numId w:val="24"/>
        </w:numPr>
        <w:pBdr>
          <w:top w:val="nil"/>
          <w:left w:val="nil"/>
          <w:bottom w:val="nil"/>
          <w:right w:val="nil"/>
          <w:between w:val="nil"/>
        </w:pBdr>
        <w:ind w:left="540" w:hanging="180"/>
        <w:jc w:val="both"/>
        <w:rPr>
          <w:color w:val="000000"/>
          <w:sz w:val="20"/>
          <w:szCs w:val="20"/>
        </w:rPr>
      </w:pPr>
      <w:r w:rsidRPr="00014854">
        <w:rPr>
          <w:color w:val="000000"/>
          <w:sz w:val="20"/>
          <w:szCs w:val="20"/>
        </w:rPr>
        <w:t>Increased regular school</w:t>
      </w:r>
      <w:r w:rsidR="001E634E">
        <w:rPr>
          <w:color w:val="000000"/>
          <w:sz w:val="20"/>
          <w:szCs w:val="20"/>
        </w:rPr>
        <w:t>-</w:t>
      </w:r>
      <w:r w:rsidRPr="00014854">
        <w:rPr>
          <w:color w:val="000000"/>
          <w:sz w:val="20"/>
          <w:szCs w:val="20"/>
        </w:rPr>
        <w:t>day attendance</w:t>
      </w:r>
    </w:p>
    <w:p w14:paraId="57601AD8" w14:textId="77777777" w:rsidR="0090069F" w:rsidRPr="00014854" w:rsidRDefault="00C360B5" w:rsidP="00BC3D6D">
      <w:pPr>
        <w:numPr>
          <w:ilvl w:val="0"/>
          <w:numId w:val="24"/>
        </w:numPr>
        <w:pBdr>
          <w:top w:val="nil"/>
          <w:left w:val="nil"/>
          <w:bottom w:val="nil"/>
          <w:right w:val="nil"/>
          <w:between w:val="nil"/>
        </w:pBdr>
        <w:ind w:left="547" w:hanging="187"/>
        <w:jc w:val="both"/>
        <w:rPr>
          <w:color w:val="000000"/>
          <w:sz w:val="20"/>
          <w:szCs w:val="20"/>
        </w:rPr>
      </w:pPr>
      <w:r w:rsidRPr="00014854">
        <w:rPr>
          <w:color w:val="000000"/>
          <w:sz w:val="20"/>
          <w:szCs w:val="20"/>
        </w:rPr>
        <w:t>Strengthened parental/family engagement</w:t>
      </w:r>
    </w:p>
    <w:p w14:paraId="1CF2C669" w14:textId="77777777" w:rsidR="0090069F" w:rsidRPr="00014854" w:rsidRDefault="00C360B5" w:rsidP="00BC3D6D">
      <w:pPr>
        <w:numPr>
          <w:ilvl w:val="0"/>
          <w:numId w:val="24"/>
        </w:numPr>
        <w:pBdr>
          <w:top w:val="nil"/>
          <w:left w:val="nil"/>
          <w:bottom w:val="nil"/>
          <w:right w:val="nil"/>
          <w:between w:val="nil"/>
        </w:pBdr>
        <w:ind w:left="547" w:hanging="187"/>
        <w:jc w:val="both"/>
        <w:rPr>
          <w:color w:val="000000"/>
          <w:sz w:val="20"/>
          <w:szCs w:val="20"/>
        </w:rPr>
      </w:pPr>
      <w:r w:rsidRPr="00014854">
        <w:rPr>
          <w:color w:val="000000"/>
          <w:sz w:val="20"/>
          <w:szCs w:val="20"/>
        </w:rPr>
        <w:t>Integration of STEM activities into the program</w:t>
      </w:r>
    </w:p>
    <w:p w14:paraId="28B259E0" w14:textId="460EC0AF" w:rsidR="0090069F" w:rsidRPr="00014854" w:rsidRDefault="0001029C" w:rsidP="00BC3D6D">
      <w:pPr>
        <w:numPr>
          <w:ilvl w:val="0"/>
          <w:numId w:val="24"/>
        </w:numPr>
        <w:pBdr>
          <w:top w:val="nil"/>
          <w:left w:val="nil"/>
          <w:bottom w:val="nil"/>
          <w:right w:val="nil"/>
          <w:between w:val="nil"/>
        </w:pBdr>
        <w:ind w:left="547" w:hanging="187"/>
        <w:jc w:val="both"/>
        <w:rPr>
          <w:color w:val="000000"/>
          <w:sz w:val="20"/>
          <w:szCs w:val="20"/>
        </w:rPr>
      </w:pPr>
      <w:r w:rsidRPr="00014854">
        <w:rPr>
          <w:color w:val="000000"/>
          <w:sz w:val="20"/>
          <w:szCs w:val="20"/>
        </w:rPr>
        <w:t>Service-Learning</w:t>
      </w:r>
      <w:r w:rsidR="00C360B5" w:rsidRPr="00014854">
        <w:rPr>
          <w:color w:val="000000"/>
          <w:sz w:val="20"/>
          <w:szCs w:val="20"/>
        </w:rPr>
        <w:t xml:space="preserve"> projects</w:t>
      </w:r>
    </w:p>
    <w:p w14:paraId="5D2EB4E6" w14:textId="2463E09E" w:rsidR="0090069F" w:rsidRPr="00014854" w:rsidRDefault="00C360B5" w:rsidP="00BC3D6D">
      <w:pPr>
        <w:numPr>
          <w:ilvl w:val="0"/>
          <w:numId w:val="24"/>
        </w:numPr>
        <w:pBdr>
          <w:top w:val="nil"/>
          <w:left w:val="nil"/>
          <w:bottom w:val="nil"/>
          <w:right w:val="nil"/>
          <w:between w:val="nil"/>
        </w:pBdr>
        <w:ind w:left="547" w:hanging="187"/>
        <w:jc w:val="both"/>
        <w:rPr>
          <w:color w:val="000000"/>
          <w:sz w:val="20"/>
          <w:szCs w:val="20"/>
        </w:rPr>
      </w:pPr>
      <w:r w:rsidRPr="00014854">
        <w:rPr>
          <w:color w:val="000000"/>
          <w:sz w:val="20"/>
          <w:szCs w:val="20"/>
        </w:rPr>
        <w:t>Alignment of curricul</w:t>
      </w:r>
      <w:r w:rsidRPr="00014854">
        <w:rPr>
          <w:sz w:val="20"/>
          <w:szCs w:val="20"/>
        </w:rPr>
        <w:t>a</w:t>
      </w:r>
      <w:r w:rsidRPr="00014854">
        <w:rPr>
          <w:color w:val="000000"/>
          <w:sz w:val="20"/>
          <w:szCs w:val="20"/>
        </w:rPr>
        <w:t>/activities to school</w:t>
      </w:r>
      <w:r w:rsidR="001E634E">
        <w:rPr>
          <w:color w:val="000000"/>
          <w:sz w:val="20"/>
          <w:szCs w:val="20"/>
        </w:rPr>
        <w:t>-</w:t>
      </w:r>
      <w:r w:rsidRPr="00014854">
        <w:rPr>
          <w:color w:val="000000"/>
          <w:sz w:val="20"/>
          <w:szCs w:val="20"/>
        </w:rPr>
        <w:t>day learning</w:t>
      </w:r>
    </w:p>
    <w:p w14:paraId="63DEC32E" w14:textId="77777777" w:rsidR="0090069F" w:rsidRPr="00014854" w:rsidRDefault="00C360B5" w:rsidP="00BC3D6D">
      <w:pPr>
        <w:numPr>
          <w:ilvl w:val="0"/>
          <w:numId w:val="24"/>
        </w:numPr>
        <w:pBdr>
          <w:top w:val="nil"/>
          <w:left w:val="nil"/>
          <w:bottom w:val="nil"/>
          <w:right w:val="nil"/>
          <w:between w:val="nil"/>
        </w:pBdr>
        <w:ind w:left="547" w:hanging="187"/>
        <w:jc w:val="both"/>
        <w:rPr>
          <w:color w:val="000000"/>
          <w:sz w:val="20"/>
          <w:szCs w:val="20"/>
        </w:rPr>
      </w:pPr>
      <w:r w:rsidRPr="00014854">
        <w:rPr>
          <w:color w:val="000000"/>
          <w:sz w:val="20"/>
          <w:szCs w:val="20"/>
        </w:rPr>
        <w:t>Program Quality</w:t>
      </w:r>
    </w:p>
    <w:p w14:paraId="73F29D90" w14:textId="77777777" w:rsidR="0090069F" w:rsidRPr="00014854" w:rsidRDefault="0090069F">
      <w:pPr>
        <w:pBdr>
          <w:top w:val="nil"/>
          <w:left w:val="nil"/>
          <w:bottom w:val="nil"/>
          <w:right w:val="nil"/>
          <w:between w:val="nil"/>
        </w:pBdr>
        <w:spacing w:after="120"/>
        <w:jc w:val="both"/>
        <w:rPr>
          <w:color w:val="000000"/>
          <w:sz w:val="20"/>
          <w:szCs w:val="20"/>
        </w:rPr>
      </w:pPr>
    </w:p>
    <w:p w14:paraId="3D93A60F" w14:textId="72A01427" w:rsidR="0090069F" w:rsidRPr="00014854" w:rsidRDefault="00C360B5">
      <w:pPr>
        <w:pBdr>
          <w:top w:val="nil"/>
          <w:left w:val="nil"/>
          <w:bottom w:val="nil"/>
          <w:right w:val="nil"/>
          <w:between w:val="nil"/>
        </w:pBdr>
        <w:jc w:val="both"/>
        <w:rPr>
          <w:color w:val="000000"/>
          <w:sz w:val="20"/>
          <w:szCs w:val="20"/>
        </w:rPr>
      </w:pPr>
      <w:r w:rsidRPr="00014854">
        <w:rPr>
          <w:color w:val="000000"/>
          <w:sz w:val="20"/>
          <w:szCs w:val="20"/>
        </w:rPr>
        <w:t>These evaluations</w:t>
      </w:r>
      <w:r w:rsidRPr="00014854">
        <w:rPr>
          <w:sz w:val="20"/>
          <w:szCs w:val="20"/>
        </w:rPr>
        <w:t xml:space="preserve"> will </w:t>
      </w:r>
      <w:r w:rsidRPr="00014854">
        <w:rPr>
          <w:color w:val="000000"/>
          <w:sz w:val="20"/>
          <w:szCs w:val="20"/>
        </w:rPr>
        <w:t>be used as a guide for the program’s ongoing assessment, reflection, adjustment, planning and implementation. All programmatic and budgetary changes needed to meet stated objectives must be approved by the ALSDE prior to implementation and should then be addressed in the required annual grant Continuation A</w:t>
      </w:r>
      <w:r w:rsidR="008D0B8C">
        <w:rPr>
          <w:color w:val="000000"/>
          <w:sz w:val="20"/>
          <w:szCs w:val="20"/>
        </w:rPr>
        <w:t>ward</w:t>
      </w:r>
      <w:r w:rsidRPr="00014854">
        <w:rPr>
          <w:color w:val="000000"/>
          <w:sz w:val="20"/>
          <w:szCs w:val="20"/>
        </w:rPr>
        <w:t>.</w:t>
      </w:r>
    </w:p>
    <w:p w14:paraId="645653F4" w14:textId="77777777" w:rsidR="0090069F" w:rsidRPr="00014854" w:rsidRDefault="0090069F">
      <w:pPr>
        <w:pBdr>
          <w:top w:val="nil"/>
          <w:left w:val="nil"/>
          <w:bottom w:val="nil"/>
          <w:right w:val="nil"/>
          <w:between w:val="nil"/>
        </w:pBdr>
        <w:jc w:val="both"/>
        <w:rPr>
          <w:color w:val="000000"/>
          <w:sz w:val="20"/>
          <w:szCs w:val="20"/>
        </w:rPr>
      </w:pPr>
    </w:p>
    <w:p w14:paraId="5EDFB4EB" w14:textId="4A1573C6" w:rsidR="0090069F" w:rsidRPr="00014854" w:rsidRDefault="00C360B5">
      <w:pPr>
        <w:pBdr>
          <w:top w:val="nil"/>
          <w:left w:val="nil"/>
          <w:bottom w:val="nil"/>
          <w:right w:val="nil"/>
          <w:between w:val="nil"/>
        </w:pBdr>
        <w:jc w:val="both"/>
        <w:rPr>
          <w:color w:val="000000"/>
          <w:sz w:val="20"/>
          <w:szCs w:val="20"/>
          <w:shd w:val="clear" w:color="auto" w:fill="F3F3F3"/>
        </w:rPr>
      </w:pPr>
      <w:r w:rsidRPr="00014854">
        <w:rPr>
          <w:color w:val="000000"/>
          <w:sz w:val="20"/>
          <w:szCs w:val="20"/>
        </w:rPr>
        <w:t>Additionally, all grantees will be required to input their data into the statewide EZ Reports data collection system by th</w:t>
      </w:r>
      <w:r w:rsidRPr="00014854">
        <w:rPr>
          <w:sz w:val="20"/>
          <w:szCs w:val="20"/>
        </w:rPr>
        <w:t>e assigned due dates</w:t>
      </w:r>
      <w:r w:rsidRPr="00014854">
        <w:rPr>
          <w:color w:val="000000"/>
          <w:sz w:val="20"/>
          <w:szCs w:val="20"/>
        </w:rPr>
        <w:t>. There is</w:t>
      </w:r>
      <w:r w:rsidRPr="00014854">
        <w:rPr>
          <w:sz w:val="20"/>
          <w:szCs w:val="20"/>
        </w:rPr>
        <w:t xml:space="preserve"> a</w:t>
      </w:r>
      <w:r w:rsidRPr="00014854">
        <w:rPr>
          <w:color w:val="000000"/>
          <w:sz w:val="20"/>
          <w:szCs w:val="20"/>
        </w:rPr>
        <w:t xml:space="preserve">n annual </w:t>
      </w:r>
      <w:r w:rsidRPr="00014854">
        <w:rPr>
          <w:b/>
          <w:color w:val="000000"/>
          <w:sz w:val="20"/>
          <w:szCs w:val="20"/>
          <w:u w:val="single"/>
        </w:rPr>
        <w:t>$</w:t>
      </w:r>
      <w:r w:rsidRPr="00014854">
        <w:rPr>
          <w:b/>
          <w:sz w:val="20"/>
          <w:szCs w:val="20"/>
          <w:u w:val="single"/>
        </w:rPr>
        <w:t>900</w:t>
      </w:r>
      <w:r w:rsidR="00FC430A">
        <w:rPr>
          <w:b/>
          <w:sz w:val="20"/>
          <w:szCs w:val="20"/>
          <w:u w:val="single"/>
        </w:rPr>
        <w:t>.00</w:t>
      </w:r>
      <w:r w:rsidRPr="00014854">
        <w:rPr>
          <w:b/>
          <w:sz w:val="20"/>
          <w:szCs w:val="20"/>
          <w:u w:val="single"/>
        </w:rPr>
        <w:t xml:space="preserve"> </w:t>
      </w:r>
      <w:r w:rsidRPr="00014854">
        <w:rPr>
          <w:b/>
          <w:color w:val="000000"/>
          <w:sz w:val="20"/>
          <w:szCs w:val="20"/>
          <w:u w:val="single"/>
        </w:rPr>
        <w:t>fee per site</w:t>
      </w:r>
      <w:r w:rsidR="00DF0914">
        <w:rPr>
          <w:color w:val="000000"/>
          <w:sz w:val="20"/>
          <w:szCs w:val="20"/>
        </w:rPr>
        <w:t xml:space="preserve"> </w:t>
      </w:r>
      <w:r w:rsidR="001E634E">
        <w:rPr>
          <w:color w:val="000000"/>
          <w:sz w:val="20"/>
          <w:szCs w:val="20"/>
        </w:rPr>
        <w:t>that</w:t>
      </w:r>
      <w:r w:rsidRPr="00014854">
        <w:rPr>
          <w:sz w:val="20"/>
          <w:szCs w:val="20"/>
        </w:rPr>
        <w:t xml:space="preserve"> will</w:t>
      </w:r>
      <w:r w:rsidRPr="00014854">
        <w:rPr>
          <w:color w:val="000000"/>
          <w:sz w:val="20"/>
          <w:szCs w:val="20"/>
        </w:rPr>
        <w:t xml:space="preserve"> </w:t>
      </w:r>
      <w:r w:rsidR="00DF0914">
        <w:rPr>
          <w:color w:val="000000"/>
          <w:sz w:val="20"/>
          <w:szCs w:val="20"/>
        </w:rPr>
        <w:t xml:space="preserve">need to </w:t>
      </w:r>
      <w:r w:rsidRPr="00014854">
        <w:rPr>
          <w:color w:val="000000"/>
          <w:sz w:val="20"/>
          <w:szCs w:val="20"/>
        </w:rPr>
        <w:t xml:space="preserve">be included in the line-item budget. The ALSDE reserves the right to temporarily withhold </w:t>
      </w:r>
      <w:r w:rsidRPr="00014854">
        <w:rPr>
          <w:sz w:val="20"/>
          <w:szCs w:val="20"/>
        </w:rPr>
        <w:t>cash payment for</w:t>
      </w:r>
      <w:r w:rsidRPr="00014854">
        <w:rPr>
          <w:color w:val="000000"/>
          <w:sz w:val="20"/>
          <w:szCs w:val="20"/>
        </w:rPr>
        <w:t xml:space="preserve"> non-comp</w:t>
      </w:r>
      <w:r w:rsidRPr="00014854">
        <w:rPr>
          <w:sz w:val="20"/>
          <w:szCs w:val="20"/>
        </w:rPr>
        <w:t>liance of data reporting by assigned due dates. (See Uniform Guidance, 2 C.F.R. Part 200.338)</w:t>
      </w:r>
      <w:r w:rsidR="00F40E20">
        <w:rPr>
          <w:sz w:val="20"/>
          <w:szCs w:val="20"/>
        </w:rPr>
        <w:t>.  The data collection system will also be disabled until payment is render</w:t>
      </w:r>
      <w:r w:rsidR="00FC430A">
        <w:rPr>
          <w:sz w:val="20"/>
          <w:szCs w:val="20"/>
        </w:rPr>
        <w:t>ed</w:t>
      </w:r>
      <w:r w:rsidR="00F40E20">
        <w:rPr>
          <w:sz w:val="20"/>
          <w:szCs w:val="20"/>
        </w:rPr>
        <w:t xml:space="preserve"> to the data company.</w:t>
      </w:r>
    </w:p>
    <w:p w14:paraId="472C902F" w14:textId="77777777" w:rsidR="0090069F" w:rsidRPr="00014854" w:rsidRDefault="0090069F">
      <w:pPr>
        <w:pBdr>
          <w:top w:val="nil"/>
          <w:left w:val="nil"/>
          <w:bottom w:val="nil"/>
          <w:right w:val="nil"/>
          <w:between w:val="nil"/>
        </w:pBdr>
        <w:jc w:val="both"/>
        <w:rPr>
          <w:color w:val="000000"/>
          <w:sz w:val="20"/>
          <w:szCs w:val="20"/>
        </w:rPr>
      </w:pPr>
    </w:p>
    <w:p w14:paraId="13A43BBC" w14:textId="127C2D12" w:rsidR="0090069F" w:rsidRDefault="00C360B5">
      <w:pPr>
        <w:pBdr>
          <w:top w:val="nil"/>
          <w:left w:val="nil"/>
          <w:bottom w:val="nil"/>
          <w:right w:val="nil"/>
          <w:between w:val="nil"/>
        </w:pBdr>
        <w:jc w:val="both"/>
        <w:rPr>
          <w:color w:val="000000"/>
          <w:sz w:val="20"/>
          <w:szCs w:val="20"/>
        </w:rPr>
      </w:pPr>
      <w:r w:rsidRPr="00014854">
        <w:rPr>
          <w:color w:val="000000"/>
          <w:sz w:val="20"/>
          <w:szCs w:val="20"/>
        </w:rPr>
        <w:t>It is also imperative to communicate your program’s results and recommendations to all stakeholders (i.e.</w:t>
      </w:r>
      <w:r w:rsidR="00EE23AE">
        <w:rPr>
          <w:color w:val="000000"/>
          <w:sz w:val="20"/>
          <w:szCs w:val="20"/>
        </w:rPr>
        <w:t>,</w:t>
      </w:r>
      <w:r w:rsidRPr="00014854">
        <w:rPr>
          <w:color w:val="000000"/>
          <w:sz w:val="20"/>
          <w:szCs w:val="20"/>
        </w:rPr>
        <w:t xml:space="preserve"> school personnel, community partners, students, parents, and funders).</w:t>
      </w:r>
    </w:p>
    <w:p w14:paraId="1E945AEA" w14:textId="77777777" w:rsidR="00181533" w:rsidRDefault="00181533">
      <w:pPr>
        <w:pBdr>
          <w:top w:val="nil"/>
          <w:left w:val="nil"/>
          <w:bottom w:val="nil"/>
          <w:right w:val="nil"/>
          <w:between w:val="nil"/>
        </w:pBdr>
        <w:jc w:val="both"/>
        <w:rPr>
          <w:color w:val="000000"/>
          <w:sz w:val="20"/>
          <w:szCs w:val="20"/>
        </w:rPr>
      </w:pPr>
    </w:p>
    <w:p w14:paraId="3C707EA7" w14:textId="77777777" w:rsidR="00181533" w:rsidRDefault="00181533">
      <w:pPr>
        <w:pBdr>
          <w:top w:val="nil"/>
          <w:left w:val="nil"/>
          <w:bottom w:val="nil"/>
          <w:right w:val="nil"/>
          <w:between w:val="nil"/>
        </w:pBdr>
        <w:jc w:val="both"/>
        <w:rPr>
          <w:color w:val="000000"/>
          <w:sz w:val="20"/>
          <w:szCs w:val="20"/>
        </w:rPr>
      </w:pPr>
    </w:p>
    <w:p w14:paraId="42B7969F" w14:textId="77777777" w:rsidR="00181533" w:rsidRDefault="00181533">
      <w:pPr>
        <w:pBdr>
          <w:top w:val="nil"/>
          <w:left w:val="nil"/>
          <w:bottom w:val="nil"/>
          <w:right w:val="nil"/>
          <w:between w:val="nil"/>
        </w:pBdr>
        <w:jc w:val="both"/>
        <w:rPr>
          <w:color w:val="000000"/>
          <w:sz w:val="20"/>
          <w:szCs w:val="20"/>
        </w:rPr>
      </w:pPr>
    </w:p>
    <w:p w14:paraId="181A3651" w14:textId="77777777" w:rsidR="00482FA3" w:rsidRDefault="00482FA3">
      <w:pPr>
        <w:pBdr>
          <w:top w:val="nil"/>
          <w:left w:val="nil"/>
          <w:bottom w:val="nil"/>
          <w:right w:val="nil"/>
          <w:between w:val="nil"/>
        </w:pBdr>
        <w:jc w:val="both"/>
        <w:rPr>
          <w:color w:val="000000"/>
          <w:sz w:val="20"/>
          <w:szCs w:val="20"/>
        </w:rPr>
      </w:pPr>
    </w:p>
    <w:p w14:paraId="40A29220" w14:textId="77777777" w:rsidR="00482FA3" w:rsidRPr="00014854" w:rsidRDefault="00482FA3">
      <w:pPr>
        <w:pBdr>
          <w:top w:val="nil"/>
          <w:left w:val="nil"/>
          <w:bottom w:val="nil"/>
          <w:right w:val="nil"/>
          <w:between w:val="nil"/>
        </w:pBdr>
        <w:jc w:val="both"/>
        <w:rPr>
          <w:color w:val="000000"/>
          <w:sz w:val="20"/>
          <w:szCs w:val="20"/>
        </w:rPr>
      </w:pPr>
    </w:p>
    <w:p w14:paraId="37CCA127" w14:textId="4F1BEE26" w:rsidR="00510FE3" w:rsidRDefault="00510FE3">
      <w:pPr>
        <w:rPr>
          <w:color w:val="000000"/>
          <w:sz w:val="20"/>
          <w:szCs w:val="20"/>
        </w:rPr>
      </w:pPr>
      <w:r>
        <w:rPr>
          <w:color w:val="000000"/>
          <w:sz w:val="20"/>
          <w:szCs w:val="20"/>
        </w:rPr>
        <w:br w:type="page"/>
      </w:r>
    </w:p>
    <w:p w14:paraId="404F329B" w14:textId="77777777" w:rsidR="0090069F" w:rsidRPr="00DA7C32" w:rsidRDefault="00C360B5">
      <w:pPr>
        <w:pBdr>
          <w:top w:val="nil"/>
          <w:left w:val="nil"/>
          <w:bottom w:val="nil"/>
          <w:right w:val="nil"/>
          <w:between w:val="nil"/>
        </w:pBdr>
        <w:jc w:val="center"/>
        <w:rPr>
          <w:color w:val="000000"/>
          <w:sz w:val="28"/>
          <w:szCs w:val="28"/>
        </w:rPr>
      </w:pPr>
      <w:r w:rsidRPr="00DA7C32">
        <w:rPr>
          <w:b/>
          <w:color w:val="000000"/>
          <w:sz w:val="28"/>
          <w:szCs w:val="28"/>
          <w:u w:val="single"/>
        </w:rPr>
        <w:lastRenderedPageBreak/>
        <w:t>Application Components</w:t>
      </w:r>
    </w:p>
    <w:p w14:paraId="39552B31" w14:textId="77777777" w:rsidR="0090069F" w:rsidRPr="00014854" w:rsidRDefault="0090069F" w:rsidP="00510FE3">
      <w:pPr>
        <w:pBdr>
          <w:top w:val="nil"/>
          <w:left w:val="nil"/>
          <w:bottom w:val="nil"/>
          <w:right w:val="nil"/>
          <w:between w:val="nil"/>
        </w:pBdr>
        <w:jc w:val="center"/>
        <w:rPr>
          <w:color w:val="000000"/>
          <w:sz w:val="20"/>
          <w:szCs w:val="20"/>
        </w:rPr>
      </w:pPr>
    </w:p>
    <w:p w14:paraId="1366CA33" w14:textId="77777777" w:rsidR="0090069F" w:rsidRPr="00014854" w:rsidRDefault="00C360B5" w:rsidP="00510FE3">
      <w:pPr>
        <w:pBdr>
          <w:top w:val="nil"/>
          <w:left w:val="nil"/>
          <w:bottom w:val="nil"/>
          <w:right w:val="nil"/>
          <w:between w:val="nil"/>
        </w:pBdr>
        <w:jc w:val="both"/>
        <w:rPr>
          <w:color w:val="000000"/>
          <w:sz w:val="20"/>
          <w:szCs w:val="20"/>
        </w:rPr>
      </w:pPr>
      <w:r w:rsidRPr="00014854">
        <w:rPr>
          <w:color w:val="000000"/>
          <w:sz w:val="20"/>
          <w:szCs w:val="20"/>
        </w:rPr>
        <w:t>This portion of the application contains all the essential components necessary for the RFA to be complete.  The application is the strategic plan of action that must be implemented with fidelity upon ALSDE approval, not merely a written proposal.  When completing the application, please remember that grantees will not be permitted to change the original scope of the project outlined in the application, scored by reviewers during the application review process, and approved by the ALSDE.</w:t>
      </w:r>
    </w:p>
    <w:p w14:paraId="6967C05F" w14:textId="77777777" w:rsidR="0090069F" w:rsidRPr="00014854" w:rsidRDefault="0090069F" w:rsidP="00510FE3">
      <w:pPr>
        <w:pBdr>
          <w:top w:val="nil"/>
          <w:left w:val="nil"/>
          <w:bottom w:val="nil"/>
          <w:right w:val="nil"/>
          <w:between w:val="nil"/>
        </w:pBdr>
        <w:jc w:val="both"/>
        <w:rPr>
          <w:color w:val="000000"/>
          <w:sz w:val="20"/>
          <w:szCs w:val="20"/>
        </w:rPr>
      </w:pPr>
    </w:p>
    <w:p w14:paraId="4C4BDF0B" w14:textId="77777777" w:rsidR="0090069F" w:rsidRPr="00014854" w:rsidRDefault="00C360B5" w:rsidP="00510FE3">
      <w:pPr>
        <w:pBdr>
          <w:top w:val="nil"/>
          <w:left w:val="nil"/>
          <w:bottom w:val="nil"/>
          <w:right w:val="nil"/>
          <w:between w:val="nil"/>
        </w:pBdr>
        <w:rPr>
          <w:color w:val="000000"/>
          <w:sz w:val="20"/>
          <w:szCs w:val="20"/>
        </w:rPr>
      </w:pPr>
      <w:r w:rsidRPr="00014854">
        <w:rPr>
          <w:color w:val="000000"/>
          <w:sz w:val="20"/>
          <w:szCs w:val="20"/>
        </w:rPr>
        <w:t xml:space="preserve">Additionally, there are applicant-specific requirements for LEAs or CBOs/FBOs that must be addressed and outlined in the </w:t>
      </w:r>
      <w:r w:rsidRPr="00014854">
        <w:rPr>
          <w:i/>
          <w:color w:val="000000"/>
          <w:sz w:val="20"/>
          <w:szCs w:val="20"/>
        </w:rPr>
        <w:t>Grantee-specific Stipulations</w:t>
      </w:r>
      <w:r w:rsidRPr="00014854">
        <w:rPr>
          <w:color w:val="000000"/>
          <w:sz w:val="20"/>
          <w:szCs w:val="20"/>
        </w:rPr>
        <w:t xml:space="preserve"> portion of the RFA.  </w:t>
      </w:r>
    </w:p>
    <w:p w14:paraId="15B87D5E" w14:textId="77777777" w:rsidR="0090069F" w:rsidRPr="00014854" w:rsidRDefault="0090069F" w:rsidP="00510FE3">
      <w:pPr>
        <w:pBdr>
          <w:top w:val="nil"/>
          <w:left w:val="nil"/>
          <w:bottom w:val="nil"/>
          <w:right w:val="nil"/>
          <w:between w:val="nil"/>
        </w:pBdr>
        <w:jc w:val="both"/>
        <w:rPr>
          <w:color w:val="000000"/>
          <w:sz w:val="20"/>
          <w:szCs w:val="20"/>
        </w:rPr>
      </w:pPr>
    </w:p>
    <w:p w14:paraId="61AE46DA" w14:textId="543951F1" w:rsidR="0090069F" w:rsidRPr="00014854" w:rsidRDefault="00C360B5" w:rsidP="00510FE3">
      <w:pPr>
        <w:jc w:val="both"/>
        <w:rPr>
          <w:sz w:val="20"/>
          <w:szCs w:val="20"/>
          <w:highlight w:val="white"/>
        </w:rPr>
      </w:pPr>
      <w:r w:rsidRPr="00014854">
        <w:rPr>
          <w:sz w:val="20"/>
          <w:szCs w:val="20"/>
          <w:highlight w:val="white"/>
        </w:rPr>
        <w:t xml:space="preserve">All grant applications will be submitted via the ALSDE’s online electronic grant application system – </w:t>
      </w:r>
      <w:hyperlink r:id="rId23" w:anchor="https://egrant.alsde.edu/">
        <w:r w:rsidRPr="00014854">
          <w:rPr>
            <w:color w:val="000000"/>
            <w:sz w:val="20"/>
            <w:szCs w:val="20"/>
            <w:highlight w:val="white"/>
            <w:u w:val="single"/>
          </w:rPr>
          <w:t>eG</w:t>
        </w:r>
      </w:hyperlink>
      <w:r w:rsidR="00FC430A">
        <w:rPr>
          <w:color w:val="000000"/>
          <w:sz w:val="20"/>
          <w:szCs w:val="20"/>
          <w:highlight w:val="white"/>
          <w:u w:val="single"/>
        </w:rPr>
        <w:t>AP</w:t>
      </w:r>
      <w:r w:rsidRPr="00014854">
        <w:rPr>
          <w:sz w:val="20"/>
          <w:szCs w:val="20"/>
          <w:highlight w:val="white"/>
        </w:rPr>
        <w:t>.  Training regarding the electronic submission process will be available.</w:t>
      </w:r>
    </w:p>
    <w:p w14:paraId="75E112E0" w14:textId="77777777" w:rsidR="0090069F" w:rsidRPr="00014854" w:rsidRDefault="0090069F" w:rsidP="00510FE3">
      <w:pPr>
        <w:rPr>
          <w:sz w:val="20"/>
          <w:szCs w:val="20"/>
          <w:highlight w:val="white"/>
        </w:rPr>
      </w:pPr>
    </w:p>
    <w:p w14:paraId="569E1AFA" w14:textId="53CB2383" w:rsidR="0090069F" w:rsidRPr="00014854" w:rsidRDefault="00C360B5" w:rsidP="00510FE3">
      <w:pPr>
        <w:jc w:val="both"/>
        <w:rPr>
          <w:color w:val="0000FF"/>
          <w:sz w:val="20"/>
          <w:szCs w:val="20"/>
          <w:highlight w:val="white"/>
        </w:rPr>
      </w:pPr>
      <w:r w:rsidRPr="00014854">
        <w:rPr>
          <w:sz w:val="20"/>
          <w:szCs w:val="20"/>
          <w:highlight w:val="white"/>
        </w:rPr>
        <w:t xml:space="preserve">The deadline for the online submission in eGAP is </w:t>
      </w:r>
      <w:r w:rsidR="00F40E20">
        <w:rPr>
          <w:b/>
          <w:sz w:val="20"/>
          <w:szCs w:val="20"/>
          <w:u w:val="single"/>
        </w:rPr>
        <w:t>May 13</w:t>
      </w:r>
      <w:r w:rsidRPr="00014854">
        <w:rPr>
          <w:b/>
          <w:sz w:val="20"/>
          <w:szCs w:val="20"/>
          <w:u w:val="single"/>
        </w:rPr>
        <w:t>, 20</w:t>
      </w:r>
      <w:r w:rsidR="008D0B8C">
        <w:rPr>
          <w:b/>
          <w:sz w:val="20"/>
          <w:szCs w:val="20"/>
          <w:u w:val="single"/>
        </w:rPr>
        <w:t>20</w:t>
      </w:r>
      <w:r w:rsidRPr="00014854">
        <w:rPr>
          <w:b/>
          <w:sz w:val="20"/>
          <w:szCs w:val="20"/>
        </w:rPr>
        <w:t xml:space="preserve">, no later than </w:t>
      </w:r>
      <w:r w:rsidR="00725AD6">
        <w:rPr>
          <w:b/>
          <w:sz w:val="20"/>
          <w:szCs w:val="20"/>
        </w:rPr>
        <w:t xml:space="preserve">5 </w:t>
      </w:r>
      <w:r w:rsidRPr="00014854">
        <w:rPr>
          <w:b/>
          <w:sz w:val="20"/>
          <w:szCs w:val="20"/>
        </w:rPr>
        <w:t>p.m</w:t>
      </w:r>
      <w:r w:rsidR="008749BC">
        <w:rPr>
          <w:b/>
          <w:sz w:val="20"/>
          <w:szCs w:val="20"/>
        </w:rPr>
        <w:t>.</w:t>
      </w:r>
      <w:r w:rsidRPr="00014854">
        <w:rPr>
          <w:b/>
          <w:sz w:val="20"/>
          <w:szCs w:val="20"/>
        </w:rPr>
        <w:t>, CST.</w:t>
      </w:r>
      <w:r w:rsidRPr="00014854">
        <w:rPr>
          <w:sz w:val="20"/>
          <w:szCs w:val="20"/>
          <w:highlight w:val="white"/>
        </w:rPr>
        <w:t xml:space="preserve"> LEAs must remember th</w:t>
      </w:r>
      <w:r w:rsidR="00952178">
        <w:rPr>
          <w:sz w:val="20"/>
          <w:szCs w:val="20"/>
          <w:highlight w:val="white"/>
        </w:rPr>
        <w:t xml:space="preserve">at the </w:t>
      </w:r>
      <w:r w:rsidRPr="00014854">
        <w:rPr>
          <w:sz w:val="20"/>
          <w:szCs w:val="20"/>
          <w:highlight w:val="white"/>
        </w:rPr>
        <w:t xml:space="preserve">application is required to go through the local LEA approval process which includes CSFO and final Superintendent approval by the established deadline. CBOs/FBOs must remember </w:t>
      </w:r>
      <w:r w:rsidR="00952178">
        <w:rPr>
          <w:sz w:val="20"/>
          <w:szCs w:val="20"/>
          <w:highlight w:val="white"/>
        </w:rPr>
        <w:t xml:space="preserve">that </w:t>
      </w:r>
      <w:r w:rsidRPr="00014854">
        <w:rPr>
          <w:sz w:val="20"/>
          <w:szCs w:val="20"/>
          <w:highlight w:val="white"/>
        </w:rPr>
        <w:t>the application is required to go through the approval process which includes the CBO/FBO accountant/authorized representative approv</w:t>
      </w:r>
      <w:r w:rsidR="00952178">
        <w:rPr>
          <w:sz w:val="20"/>
          <w:szCs w:val="20"/>
          <w:highlight w:val="white"/>
        </w:rPr>
        <w:t>al</w:t>
      </w:r>
      <w:r w:rsidRPr="00014854">
        <w:rPr>
          <w:sz w:val="20"/>
          <w:szCs w:val="20"/>
          <w:highlight w:val="white"/>
        </w:rPr>
        <w:t xml:space="preserve"> and CBO/FBO Executive Director/authorized representative approv</w:t>
      </w:r>
      <w:r w:rsidR="00952178">
        <w:rPr>
          <w:sz w:val="20"/>
          <w:szCs w:val="20"/>
          <w:highlight w:val="white"/>
        </w:rPr>
        <w:t>al</w:t>
      </w:r>
      <w:r w:rsidRPr="00014854">
        <w:rPr>
          <w:sz w:val="20"/>
          <w:szCs w:val="20"/>
          <w:highlight w:val="white"/>
        </w:rPr>
        <w:t xml:space="preserve"> by the established deadline.</w:t>
      </w:r>
    </w:p>
    <w:p w14:paraId="0A7DCF8D" w14:textId="77777777" w:rsidR="0090069F" w:rsidRPr="00014854" w:rsidRDefault="0090069F" w:rsidP="00510FE3">
      <w:pPr>
        <w:rPr>
          <w:sz w:val="20"/>
          <w:szCs w:val="20"/>
          <w:highlight w:val="white"/>
        </w:rPr>
      </w:pPr>
    </w:p>
    <w:p w14:paraId="179008D3" w14:textId="139F0196" w:rsidR="0090069F" w:rsidRPr="00014854" w:rsidRDefault="00C360B5" w:rsidP="00510FE3">
      <w:pPr>
        <w:pBdr>
          <w:top w:val="nil"/>
          <w:left w:val="nil"/>
          <w:bottom w:val="nil"/>
          <w:right w:val="nil"/>
          <w:between w:val="nil"/>
        </w:pBdr>
        <w:jc w:val="both"/>
        <w:rPr>
          <w:b/>
          <w:color w:val="000000"/>
          <w:sz w:val="20"/>
          <w:szCs w:val="20"/>
        </w:rPr>
      </w:pPr>
      <w:r w:rsidRPr="00014854">
        <w:rPr>
          <w:b/>
          <w:color w:val="000000"/>
          <w:sz w:val="20"/>
          <w:szCs w:val="20"/>
        </w:rPr>
        <w:t>The final RFA must be submitted by the Superintendent or CBO/FBO Executive Officer by</w:t>
      </w:r>
      <w:r w:rsidR="00725AD6">
        <w:rPr>
          <w:b/>
          <w:color w:val="000000"/>
          <w:sz w:val="20"/>
          <w:szCs w:val="20"/>
        </w:rPr>
        <w:t xml:space="preserve"> </w:t>
      </w:r>
      <w:r w:rsidR="00F40E20">
        <w:rPr>
          <w:b/>
          <w:color w:val="000000"/>
          <w:sz w:val="20"/>
          <w:szCs w:val="20"/>
        </w:rPr>
        <w:t>May 13</w:t>
      </w:r>
      <w:r w:rsidRPr="00014854">
        <w:rPr>
          <w:b/>
          <w:sz w:val="20"/>
          <w:szCs w:val="20"/>
        </w:rPr>
        <w:t>, 20</w:t>
      </w:r>
      <w:r w:rsidR="008D0B8C">
        <w:rPr>
          <w:b/>
          <w:sz w:val="20"/>
          <w:szCs w:val="20"/>
        </w:rPr>
        <w:t>20</w:t>
      </w:r>
      <w:r w:rsidRPr="00014854">
        <w:rPr>
          <w:b/>
          <w:color w:val="000000"/>
          <w:sz w:val="20"/>
          <w:szCs w:val="20"/>
        </w:rPr>
        <w:t>, no later than</w:t>
      </w:r>
      <w:r w:rsidR="00DF0914">
        <w:rPr>
          <w:b/>
          <w:color w:val="000000"/>
          <w:sz w:val="20"/>
          <w:szCs w:val="20"/>
        </w:rPr>
        <w:t xml:space="preserve"> </w:t>
      </w:r>
      <w:r w:rsidR="00725AD6">
        <w:rPr>
          <w:b/>
          <w:sz w:val="20"/>
          <w:szCs w:val="20"/>
        </w:rPr>
        <w:t xml:space="preserve">5 </w:t>
      </w:r>
      <w:r w:rsidRPr="00014854">
        <w:rPr>
          <w:b/>
          <w:sz w:val="20"/>
          <w:szCs w:val="20"/>
        </w:rPr>
        <w:t>p.m</w:t>
      </w:r>
      <w:r w:rsidR="00C325D8">
        <w:rPr>
          <w:b/>
          <w:sz w:val="20"/>
          <w:szCs w:val="20"/>
        </w:rPr>
        <w:t>.</w:t>
      </w:r>
      <w:r w:rsidRPr="00014854">
        <w:rPr>
          <w:b/>
          <w:color w:val="000000"/>
          <w:sz w:val="20"/>
          <w:szCs w:val="20"/>
        </w:rPr>
        <w:t>, CST</w:t>
      </w:r>
      <w:r w:rsidRPr="00014854">
        <w:rPr>
          <w:b/>
          <w:sz w:val="20"/>
          <w:szCs w:val="20"/>
        </w:rPr>
        <w:t>.</w:t>
      </w:r>
    </w:p>
    <w:p w14:paraId="0BAF4DC3" w14:textId="77777777" w:rsidR="0090069F" w:rsidRPr="00014854" w:rsidRDefault="0090069F" w:rsidP="00510FE3">
      <w:pPr>
        <w:pBdr>
          <w:top w:val="nil"/>
          <w:left w:val="nil"/>
          <w:bottom w:val="nil"/>
          <w:right w:val="nil"/>
          <w:between w:val="nil"/>
        </w:pBdr>
        <w:jc w:val="both"/>
        <w:rPr>
          <w:color w:val="000000"/>
          <w:sz w:val="20"/>
          <w:szCs w:val="20"/>
        </w:rPr>
      </w:pPr>
    </w:p>
    <w:p w14:paraId="5F46F3C6" w14:textId="5832D801" w:rsidR="0090069F" w:rsidRPr="00014854" w:rsidRDefault="00C360B5" w:rsidP="009A1D08">
      <w:pPr>
        <w:jc w:val="both"/>
        <w:rPr>
          <w:i/>
          <w:sz w:val="20"/>
          <w:szCs w:val="20"/>
          <w:highlight w:val="white"/>
        </w:rPr>
      </w:pPr>
      <w:r w:rsidRPr="00014854">
        <w:rPr>
          <w:b/>
          <w:sz w:val="20"/>
          <w:szCs w:val="20"/>
        </w:rPr>
        <w:t xml:space="preserve">All required forms must be completed and uploaded as the </w:t>
      </w:r>
      <w:r w:rsidRPr="00014854">
        <w:rPr>
          <w:b/>
          <w:i/>
          <w:sz w:val="20"/>
          <w:szCs w:val="20"/>
        </w:rPr>
        <w:t>Related Documents Packet</w:t>
      </w:r>
      <w:r w:rsidRPr="00014854">
        <w:rPr>
          <w:b/>
          <w:sz w:val="20"/>
          <w:szCs w:val="20"/>
        </w:rPr>
        <w:t xml:space="preserve"> into the</w:t>
      </w:r>
      <w:r w:rsidR="009A1D08">
        <w:rPr>
          <w:b/>
          <w:sz w:val="20"/>
          <w:szCs w:val="20"/>
        </w:rPr>
        <w:t xml:space="preserve"> </w:t>
      </w:r>
      <w:r w:rsidRPr="00014854">
        <w:rPr>
          <w:b/>
          <w:sz w:val="20"/>
          <w:szCs w:val="20"/>
        </w:rPr>
        <w:t>Required</w:t>
      </w:r>
      <w:r w:rsidR="009A1D08">
        <w:rPr>
          <w:b/>
          <w:sz w:val="20"/>
          <w:szCs w:val="20"/>
        </w:rPr>
        <w:t xml:space="preserve"> </w:t>
      </w:r>
      <w:r w:rsidRPr="00014854">
        <w:rPr>
          <w:b/>
          <w:sz w:val="20"/>
          <w:szCs w:val="20"/>
        </w:rPr>
        <w:t xml:space="preserve">Forms component associated with the individual RFA of the </w:t>
      </w:r>
      <w:hyperlink r:id="rId24" w:anchor="https://egrant.alsde.edu/">
        <w:r w:rsidRPr="00014854">
          <w:rPr>
            <w:b/>
            <w:color w:val="000000"/>
            <w:sz w:val="20"/>
            <w:szCs w:val="20"/>
            <w:u w:val="single"/>
          </w:rPr>
          <w:t>eGAP System</w:t>
        </w:r>
      </w:hyperlink>
      <w:r w:rsidRPr="00014854">
        <w:rPr>
          <w:b/>
          <w:sz w:val="20"/>
          <w:szCs w:val="20"/>
        </w:rPr>
        <w:t xml:space="preserve">. </w:t>
      </w:r>
      <w:r w:rsidRPr="00014854">
        <w:rPr>
          <w:i/>
          <w:sz w:val="20"/>
          <w:szCs w:val="20"/>
          <w:highlight w:val="white"/>
        </w:rPr>
        <w:t>Failure to upload all required documents will prohibit the grant application from being read and scored.</w:t>
      </w:r>
    </w:p>
    <w:p w14:paraId="4002ED23" w14:textId="77777777" w:rsidR="0090069F" w:rsidRPr="00014854" w:rsidRDefault="0090069F" w:rsidP="00510FE3">
      <w:pPr>
        <w:rPr>
          <w:i/>
          <w:sz w:val="20"/>
          <w:szCs w:val="20"/>
          <w:highlight w:val="white"/>
        </w:rPr>
      </w:pPr>
    </w:p>
    <w:p w14:paraId="4B503B5E" w14:textId="77777777" w:rsidR="0090069F" w:rsidRPr="00877D9C" w:rsidRDefault="00C360B5" w:rsidP="00510FE3">
      <w:pPr>
        <w:pBdr>
          <w:top w:val="nil"/>
          <w:left w:val="nil"/>
          <w:bottom w:val="nil"/>
          <w:right w:val="nil"/>
          <w:between w:val="nil"/>
        </w:pBdr>
        <w:spacing w:after="60"/>
        <w:jc w:val="both"/>
        <w:rPr>
          <w:b/>
          <w:color w:val="000000"/>
        </w:rPr>
      </w:pPr>
      <w:r w:rsidRPr="00877D9C">
        <w:rPr>
          <w:b/>
          <w:color w:val="000000"/>
        </w:rPr>
        <w:t>Intent to Apply</w:t>
      </w:r>
    </w:p>
    <w:p w14:paraId="60027551" w14:textId="6C36A62C" w:rsidR="0090069F" w:rsidRDefault="00910BB6" w:rsidP="009A1D08">
      <w:pPr>
        <w:pBdr>
          <w:top w:val="nil"/>
          <w:left w:val="nil"/>
          <w:bottom w:val="nil"/>
          <w:right w:val="nil"/>
          <w:between w:val="nil"/>
        </w:pBdr>
        <w:jc w:val="both"/>
        <w:rPr>
          <w:b/>
          <w:sz w:val="20"/>
          <w:szCs w:val="20"/>
        </w:rPr>
      </w:pPr>
      <w:r>
        <w:rPr>
          <w:color w:val="000000"/>
          <w:sz w:val="20"/>
          <w:szCs w:val="20"/>
        </w:rPr>
        <w:t>It is recommended that e</w:t>
      </w:r>
      <w:r w:rsidR="00C360B5" w:rsidRPr="00014854">
        <w:rPr>
          <w:color w:val="000000"/>
          <w:sz w:val="20"/>
          <w:szCs w:val="20"/>
        </w:rPr>
        <w:t>ach applicant submit the Intent to Apply form (</w:t>
      </w:r>
      <w:r w:rsidR="00C360B5" w:rsidRPr="00014854">
        <w:rPr>
          <w:i/>
          <w:color w:val="000000"/>
          <w:sz w:val="20"/>
          <w:szCs w:val="20"/>
        </w:rPr>
        <w:t>Form 1</w:t>
      </w:r>
      <w:r w:rsidR="00C360B5" w:rsidRPr="00014854">
        <w:rPr>
          <w:color w:val="000000"/>
          <w:sz w:val="20"/>
          <w:szCs w:val="20"/>
        </w:rPr>
        <w:t xml:space="preserve">) to the ALSDE by </w:t>
      </w:r>
      <w:r w:rsidR="00F40E20">
        <w:rPr>
          <w:b/>
          <w:color w:val="000000"/>
          <w:sz w:val="20"/>
          <w:szCs w:val="20"/>
        </w:rPr>
        <w:t>Monday</w:t>
      </w:r>
      <w:r w:rsidR="00C360B5" w:rsidRPr="00014854">
        <w:rPr>
          <w:b/>
          <w:color w:val="000000"/>
          <w:sz w:val="20"/>
          <w:szCs w:val="20"/>
        </w:rPr>
        <w:t>,</w:t>
      </w:r>
      <w:r w:rsidR="00C360B5" w:rsidRPr="00014854">
        <w:rPr>
          <w:color w:val="000000"/>
          <w:sz w:val="20"/>
          <w:szCs w:val="20"/>
        </w:rPr>
        <w:t xml:space="preserve"> </w:t>
      </w:r>
      <w:r w:rsidR="009A1D08">
        <w:rPr>
          <w:color w:val="000000"/>
          <w:sz w:val="20"/>
          <w:szCs w:val="20"/>
        </w:rPr>
        <w:br/>
      </w:r>
      <w:r w:rsidR="00C360B5" w:rsidRPr="00014854">
        <w:rPr>
          <w:b/>
          <w:sz w:val="20"/>
          <w:szCs w:val="20"/>
        </w:rPr>
        <w:t xml:space="preserve">April </w:t>
      </w:r>
      <w:r w:rsidR="00F40E20">
        <w:rPr>
          <w:b/>
          <w:sz w:val="20"/>
          <w:szCs w:val="20"/>
        </w:rPr>
        <w:t>1</w:t>
      </w:r>
      <w:r>
        <w:rPr>
          <w:b/>
          <w:sz w:val="20"/>
          <w:szCs w:val="20"/>
        </w:rPr>
        <w:t>3</w:t>
      </w:r>
      <w:r w:rsidR="00C360B5" w:rsidRPr="00014854">
        <w:rPr>
          <w:b/>
          <w:sz w:val="20"/>
          <w:szCs w:val="20"/>
        </w:rPr>
        <w:t>, 20</w:t>
      </w:r>
      <w:r w:rsidR="008773D6">
        <w:rPr>
          <w:b/>
          <w:sz w:val="20"/>
          <w:szCs w:val="20"/>
        </w:rPr>
        <w:t>20</w:t>
      </w:r>
      <w:r w:rsidR="00C360B5" w:rsidRPr="00014854">
        <w:rPr>
          <w:b/>
          <w:color w:val="000000"/>
          <w:sz w:val="20"/>
          <w:szCs w:val="20"/>
        </w:rPr>
        <w:t>.</w:t>
      </w:r>
      <w:r w:rsidR="00C360B5" w:rsidRPr="00014854">
        <w:rPr>
          <w:b/>
          <w:sz w:val="20"/>
          <w:szCs w:val="20"/>
        </w:rPr>
        <w:t xml:space="preserve"> The completed form should be submitted by </w:t>
      </w:r>
      <w:r w:rsidR="00DA7C32">
        <w:rPr>
          <w:b/>
          <w:sz w:val="20"/>
          <w:szCs w:val="20"/>
        </w:rPr>
        <w:t xml:space="preserve">mail or </w:t>
      </w:r>
      <w:r w:rsidR="00C360B5" w:rsidRPr="00014854">
        <w:rPr>
          <w:b/>
          <w:sz w:val="20"/>
          <w:szCs w:val="20"/>
        </w:rPr>
        <w:t xml:space="preserve">email to </w:t>
      </w:r>
      <w:hyperlink r:id="rId25" w:history="1">
        <w:r w:rsidR="00521514">
          <w:rPr>
            <w:rStyle w:val="Hyperlink"/>
            <w:b/>
            <w:sz w:val="20"/>
            <w:szCs w:val="20"/>
          </w:rPr>
          <w:t>21st</w:t>
        </w:r>
        <w:r w:rsidR="00DA7C32" w:rsidRPr="006A431A">
          <w:rPr>
            <w:rStyle w:val="Hyperlink"/>
            <w:b/>
            <w:sz w:val="20"/>
            <w:szCs w:val="20"/>
          </w:rPr>
          <w:t>cclcgrant@ALSDE.edu</w:t>
        </w:r>
      </w:hyperlink>
      <w:r w:rsidR="00DA7C32">
        <w:rPr>
          <w:b/>
          <w:sz w:val="20"/>
          <w:szCs w:val="20"/>
        </w:rPr>
        <w:t xml:space="preserve">. </w:t>
      </w:r>
    </w:p>
    <w:p w14:paraId="595B7B0B" w14:textId="77777777" w:rsidR="00181533" w:rsidRPr="00014854" w:rsidRDefault="00181533" w:rsidP="00510FE3">
      <w:pPr>
        <w:pBdr>
          <w:top w:val="nil"/>
          <w:left w:val="nil"/>
          <w:bottom w:val="nil"/>
          <w:right w:val="nil"/>
          <w:between w:val="nil"/>
        </w:pBdr>
        <w:jc w:val="both"/>
        <w:rPr>
          <w:color w:val="000000"/>
          <w:sz w:val="20"/>
          <w:szCs w:val="20"/>
        </w:rPr>
      </w:pPr>
    </w:p>
    <w:p w14:paraId="258C2DF0" w14:textId="77777777" w:rsidR="0090069F" w:rsidRPr="00DA7C32" w:rsidRDefault="00C360B5" w:rsidP="00510FE3">
      <w:pPr>
        <w:pBdr>
          <w:top w:val="nil"/>
          <w:left w:val="nil"/>
          <w:bottom w:val="nil"/>
          <w:right w:val="nil"/>
          <w:between w:val="nil"/>
        </w:pBdr>
        <w:spacing w:after="60"/>
        <w:jc w:val="both"/>
        <w:rPr>
          <w:color w:val="000000"/>
        </w:rPr>
      </w:pPr>
      <w:r w:rsidRPr="00DA7C32">
        <w:rPr>
          <w:b/>
          <w:color w:val="000000"/>
        </w:rPr>
        <w:t>Cover Page</w:t>
      </w:r>
    </w:p>
    <w:p w14:paraId="0DCB1AF8" w14:textId="77777777" w:rsidR="0090069F" w:rsidRPr="00014854" w:rsidRDefault="00C360B5" w:rsidP="00510FE3">
      <w:pPr>
        <w:pBdr>
          <w:top w:val="nil"/>
          <w:left w:val="nil"/>
          <w:bottom w:val="nil"/>
          <w:right w:val="nil"/>
          <w:between w:val="nil"/>
        </w:pBdr>
        <w:jc w:val="both"/>
        <w:rPr>
          <w:color w:val="000000"/>
          <w:sz w:val="20"/>
          <w:szCs w:val="20"/>
        </w:rPr>
      </w:pPr>
      <w:r w:rsidRPr="00014854">
        <w:rPr>
          <w:color w:val="000000"/>
          <w:sz w:val="20"/>
          <w:szCs w:val="20"/>
        </w:rPr>
        <w:t xml:space="preserve">The application must have the appropriate Cover Page with all pertinent signatures </w:t>
      </w:r>
      <w:r w:rsidRPr="002D7FF8">
        <w:rPr>
          <w:b/>
          <w:bCs/>
          <w:color w:val="000000"/>
          <w:sz w:val="20"/>
          <w:szCs w:val="20"/>
        </w:rPr>
        <w:t>(blue ink on the original)</w:t>
      </w:r>
      <w:r w:rsidRPr="00014854">
        <w:rPr>
          <w:color w:val="000000"/>
          <w:sz w:val="20"/>
          <w:szCs w:val="20"/>
        </w:rPr>
        <w:t>.  Deviations and variations will not be permissible.  (</w:t>
      </w:r>
      <w:r w:rsidRPr="00014854">
        <w:rPr>
          <w:i/>
          <w:color w:val="000000"/>
          <w:sz w:val="20"/>
          <w:szCs w:val="20"/>
        </w:rPr>
        <w:t>Form 2</w:t>
      </w:r>
      <w:r w:rsidRPr="00014854">
        <w:rPr>
          <w:color w:val="000000"/>
          <w:sz w:val="20"/>
          <w:szCs w:val="20"/>
        </w:rPr>
        <w:t>)</w:t>
      </w:r>
    </w:p>
    <w:p w14:paraId="43D65A36" w14:textId="77777777" w:rsidR="0090069F" w:rsidRDefault="0090069F" w:rsidP="00510FE3">
      <w:pPr>
        <w:pBdr>
          <w:top w:val="nil"/>
          <w:left w:val="nil"/>
          <w:bottom w:val="nil"/>
          <w:right w:val="nil"/>
          <w:between w:val="nil"/>
        </w:pBdr>
        <w:jc w:val="both"/>
        <w:rPr>
          <w:color w:val="000000"/>
        </w:rPr>
      </w:pPr>
    </w:p>
    <w:p w14:paraId="34D48CFB" w14:textId="77777777" w:rsidR="0090069F" w:rsidRPr="00DA7C32" w:rsidRDefault="00C360B5" w:rsidP="00510FE3">
      <w:pPr>
        <w:pBdr>
          <w:top w:val="nil"/>
          <w:left w:val="nil"/>
          <w:bottom w:val="nil"/>
          <w:right w:val="nil"/>
          <w:between w:val="nil"/>
        </w:pBdr>
        <w:spacing w:after="60"/>
        <w:jc w:val="both"/>
        <w:rPr>
          <w:color w:val="000000"/>
        </w:rPr>
      </w:pPr>
      <w:r w:rsidRPr="00DA7C32">
        <w:rPr>
          <w:b/>
          <w:color w:val="000000"/>
        </w:rPr>
        <w:t>Assurances</w:t>
      </w:r>
      <w:r w:rsidR="00B126EF">
        <w:rPr>
          <w:b/>
          <w:color w:val="000000"/>
        </w:rPr>
        <w:t xml:space="preserve"> and Certifications</w:t>
      </w:r>
    </w:p>
    <w:p w14:paraId="5931563E" w14:textId="77777777" w:rsidR="0090069F" w:rsidRPr="00014854" w:rsidRDefault="00C360B5" w:rsidP="00510FE3">
      <w:pPr>
        <w:pBdr>
          <w:top w:val="nil"/>
          <w:left w:val="nil"/>
          <w:bottom w:val="nil"/>
          <w:right w:val="nil"/>
          <w:between w:val="nil"/>
        </w:pBdr>
        <w:jc w:val="both"/>
        <w:rPr>
          <w:i/>
          <w:color w:val="000000"/>
          <w:sz w:val="20"/>
          <w:szCs w:val="20"/>
        </w:rPr>
      </w:pPr>
      <w:r w:rsidRPr="00014854">
        <w:rPr>
          <w:color w:val="000000"/>
          <w:sz w:val="20"/>
          <w:szCs w:val="20"/>
        </w:rPr>
        <w:t xml:space="preserve">Applicants must demonstrate a deliberate and strategic plan of involving local LEA leadership by contacting and engaging in multiple conversations with the superintendent and each applicable principal of the eligible school(s) to be served.  Communications should include, but not be limited to, Intent to Apply, a coordination of efforts and activities, and leadership’s cooperation as evidenced by the required and signed (blue ink on the originals) </w:t>
      </w:r>
      <w:r w:rsidRPr="00014854">
        <w:rPr>
          <w:i/>
          <w:color w:val="000000"/>
          <w:sz w:val="20"/>
          <w:szCs w:val="20"/>
        </w:rPr>
        <w:t xml:space="preserve">Assurances, Superintendent, </w:t>
      </w:r>
      <w:r w:rsidRPr="00014854">
        <w:rPr>
          <w:color w:val="000000"/>
          <w:sz w:val="20"/>
          <w:szCs w:val="20"/>
        </w:rPr>
        <w:t xml:space="preserve">and </w:t>
      </w:r>
      <w:r w:rsidRPr="00014854">
        <w:rPr>
          <w:i/>
          <w:color w:val="000000"/>
          <w:sz w:val="20"/>
          <w:szCs w:val="20"/>
        </w:rPr>
        <w:t>Principal Support Certification Form</w:t>
      </w:r>
      <w:r w:rsidRPr="00014854">
        <w:rPr>
          <w:color w:val="000000"/>
          <w:sz w:val="20"/>
          <w:szCs w:val="20"/>
        </w:rPr>
        <w:t xml:space="preserve">. </w:t>
      </w:r>
      <w:r w:rsidRPr="00014854">
        <w:rPr>
          <w:i/>
          <w:color w:val="000000"/>
          <w:sz w:val="20"/>
          <w:szCs w:val="20"/>
        </w:rPr>
        <w:t>(Form 3 and Form 6)</w:t>
      </w:r>
    </w:p>
    <w:p w14:paraId="54C6794A" w14:textId="77777777" w:rsidR="0090069F" w:rsidRPr="00014854" w:rsidRDefault="0090069F" w:rsidP="00510FE3">
      <w:pPr>
        <w:pBdr>
          <w:top w:val="nil"/>
          <w:left w:val="nil"/>
          <w:bottom w:val="nil"/>
          <w:right w:val="nil"/>
          <w:between w:val="nil"/>
        </w:pBdr>
        <w:spacing w:after="60"/>
        <w:jc w:val="both"/>
        <w:rPr>
          <w:color w:val="000000"/>
          <w:sz w:val="20"/>
          <w:szCs w:val="20"/>
        </w:rPr>
      </w:pPr>
    </w:p>
    <w:p w14:paraId="5D27F3E2" w14:textId="77777777" w:rsidR="0090069F" w:rsidRPr="00014854" w:rsidRDefault="00C360B5" w:rsidP="00B64C3F">
      <w:pPr>
        <w:numPr>
          <w:ilvl w:val="0"/>
          <w:numId w:val="48"/>
        </w:numPr>
        <w:pBdr>
          <w:top w:val="nil"/>
          <w:left w:val="nil"/>
          <w:bottom w:val="nil"/>
          <w:right w:val="nil"/>
          <w:between w:val="nil"/>
        </w:pBdr>
        <w:spacing w:after="60"/>
        <w:ind w:left="360" w:hanging="180"/>
        <w:jc w:val="both"/>
        <w:rPr>
          <w:color w:val="000000"/>
          <w:sz w:val="20"/>
          <w:szCs w:val="20"/>
        </w:rPr>
      </w:pPr>
      <w:r w:rsidRPr="00014854">
        <w:rPr>
          <w:color w:val="000000"/>
          <w:sz w:val="20"/>
          <w:szCs w:val="20"/>
        </w:rPr>
        <w:t>Applicants must detail the process whereby the support of local LEA leadership was addressed and obtained.</w:t>
      </w:r>
    </w:p>
    <w:p w14:paraId="60C4036F" w14:textId="77777777" w:rsidR="0090069F" w:rsidRPr="00014854" w:rsidRDefault="00C360B5" w:rsidP="006635C0">
      <w:pPr>
        <w:numPr>
          <w:ilvl w:val="0"/>
          <w:numId w:val="48"/>
        </w:numPr>
        <w:pBdr>
          <w:top w:val="nil"/>
          <w:left w:val="nil"/>
          <w:bottom w:val="nil"/>
          <w:right w:val="nil"/>
          <w:between w:val="nil"/>
        </w:pBdr>
        <w:spacing w:after="60"/>
        <w:ind w:left="360" w:hanging="180"/>
        <w:jc w:val="both"/>
        <w:rPr>
          <w:color w:val="000000"/>
          <w:sz w:val="20"/>
          <w:szCs w:val="20"/>
        </w:rPr>
      </w:pPr>
      <w:r w:rsidRPr="00014854">
        <w:rPr>
          <w:color w:val="000000"/>
          <w:sz w:val="20"/>
          <w:szCs w:val="20"/>
        </w:rPr>
        <w:t>Applicants must complete the</w:t>
      </w:r>
      <w:r w:rsidRPr="00014854">
        <w:rPr>
          <w:i/>
          <w:color w:val="000000"/>
          <w:sz w:val="20"/>
          <w:szCs w:val="20"/>
        </w:rPr>
        <w:t xml:space="preserve"> Superintendent and Principal Support</w:t>
      </w:r>
      <w:r w:rsidRPr="00014854">
        <w:rPr>
          <w:color w:val="000000"/>
          <w:sz w:val="20"/>
          <w:szCs w:val="20"/>
        </w:rPr>
        <w:t xml:space="preserve"> </w:t>
      </w:r>
      <w:r w:rsidRPr="00014854">
        <w:rPr>
          <w:i/>
          <w:color w:val="000000"/>
          <w:sz w:val="20"/>
          <w:szCs w:val="20"/>
        </w:rPr>
        <w:t>Certification Form for all applicable eligible school(s)</w:t>
      </w:r>
      <w:r w:rsidRPr="00014854">
        <w:rPr>
          <w:color w:val="000000"/>
          <w:sz w:val="20"/>
          <w:szCs w:val="20"/>
        </w:rPr>
        <w:t xml:space="preserve"> forms with </w:t>
      </w:r>
      <w:r w:rsidRPr="002D7FF8">
        <w:rPr>
          <w:b/>
          <w:bCs/>
          <w:color w:val="000000"/>
          <w:sz w:val="20"/>
          <w:szCs w:val="20"/>
        </w:rPr>
        <w:t>all required signatures in blue ink</w:t>
      </w:r>
      <w:r w:rsidRPr="00014854">
        <w:rPr>
          <w:color w:val="000000"/>
          <w:sz w:val="20"/>
          <w:szCs w:val="20"/>
        </w:rPr>
        <w:t xml:space="preserve">.  </w:t>
      </w:r>
      <w:r w:rsidRPr="00014854">
        <w:rPr>
          <w:i/>
          <w:color w:val="000000"/>
          <w:sz w:val="20"/>
          <w:szCs w:val="20"/>
        </w:rPr>
        <w:t>(Form 5)</w:t>
      </w:r>
    </w:p>
    <w:p w14:paraId="5AC4AD76" w14:textId="77777777" w:rsidR="0090069F" w:rsidRDefault="0090069F" w:rsidP="00510FE3">
      <w:pPr>
        <w:pBdr>
          <w:top w:val="nil"/>
          <w:left w:val="nil"/>
          <w:bottom w:val="nil"/>
          <w:right w:val="nil"/>
          <w:between w:val="nil"/>
        </w:pBdr>
        <w:spacing w:after="60"/>
        <w:jc w:val="both"/>
        <w:rPr>
          <w:i/>
          <w:sz w:val="20"/>
          <w:szCs w:val="20"/>
        </w:rPr>
      </w:pPr>
    </w:p>
    <w:p w14:paraId="463F7689" w14:textId="77777777" w:rsidR="00181533" w:rsidRDefault="00181533" w:rsidP="00510FE3">
      <w:pPr>
        <w:pBdr>
          <w:top w:val="nil"/>
          <w:left w:val="nil"/>
          <w:bottom w:val="nil"/>
          <w:right w:val="nil"/>
          <w:between w:val="nil"/>
        </w:pBdr>
        <w:spacing w:after="60"/>
        <w:jc w:val="both"/>
        <w:rPr>
          <w:i/>
          <w:sz w:val="20"/>
          <w:szCs w:val="20"/>
        </w:rPr>
      </w:pPr>
    </w:p>
    <w:p w14:paraId="0BB34A7A" w14:textId="77777777" w:rsidR="00181533" w:rsidRDefault="00181533" w:rsidP="00510FE3">
      <w:pPr>
        <w:pBdr>
          <w:top w:val="nil"/>
          <w:left w:val="nil"/>
          <w:bottom w:val="nil"/>
          <w:right w:val="nil"/>
          <w:between w:val="nil"/>
        </w:pBdr>
        <w:spacing w:after="60"/>
        <w:jc w:val="both"/>
        <w:rPr>
          <w:i/>
          <w:sz w:val="20"/>
          <w:szCs w:val="20"/>
        </w:rPr>
      </w:pPr>
    </w:p>
    <w:p w14:paraId="783CE297" w14:textId="77777777" w:rsidR="00181533" w:rsidRDefault="00181533" w:rsidP="00510FE3">
      <w:pPr>
        <w:pBdr>
          <w:top w:val="nil"/>
          <w:left w:val="nil"/>
          <w:bottom w:val="nil"/>
          <w:right w:val="nil"/>
          <w:between w:val="nil"/>
        </w:pBdr>
        <w:spacing w:after="60"/>
        <w:jc w:val="both"/>
        <w:rPr>
          <w:i/>
          <w:sz w:val="20"/>
          <w:szCs w:val="20"/>
        </w:rPr>
      </w:pPr>
    </w:p>
    <w:p w14:paraId="52CDA481" w14:textId="77777777" w:rsidR="00482FA3" w:rsidRDefault="00482FA3" w:rsidP="00510FE3">
      <w:pPr>
        <w:pBdr>
          <w:top w:val="nil"/>
          <w:left w:val="nil"/>
          <w:bottom w:val="nil"/>
          <w:right w:val="nil"/>
          <w:between w:val="nil"/>
        </w:pBdr>
        <w:spacing w:after="60"/>
        <w:jc w:val="both"/>
        <w:rPr>
          <w:i/>
          <w:sz w:val="20"/>
          <w:szCs w:val="20"/>
        </w:rPr>
      </w:pPr>
    </w:p>
    <w:p w14:paraId="2F7F9F38" w14:textId="77777777" w:rsidR="002D7FF8" w:rsidRDefault="002D7FF8" w:rsidP="00510FE3">
      <w:pPr>
        <w:pBdr>
          <w:top w:val="nil"/>
          <w:left w:val="nil"/>
          <w:bottom w:val="nil"/>
          <w:right w:val="nil"/>
          <w:between w:val="nil"/>
        </w:pBdr>
        <w:spacing w:after="60"/>
        <w:jc w:val="both"/>
        <w:rPr>
          <w:i/>
          <w:sz w:val="20"/>
          <w:szCs w:val="20"/>
        </w:rPr>
      </w:pPr>
    </w:p>
    <w:p w14:paraId="6EE2BD4D" w14:textId="49006716" w:rsidR="0090069F" w:rsidRPr="002D7FF8" w:rsidRDefault="002D7FF8" w:rsidP="00510FE3">
      <w:pPr>
        <w:pBdr>
          <w:top w:val="nil"/>
          <w:left w:val="nil"/>
          <w:bottom w:val="nil"/>
          <w:right w:val="nil"/>
          <w:between w:val="nil"/>
        </w:pBdr>
        <w:spacing w:after="60"/>
        <w:jc w:val="both"/>
        <w:rPr>
          <w:b/>
          <w:color w:val="000000"/>
          <w:u w:val="single"/>
        </w:rPr>
      </w:pPr>
      <w:r w:rsidRPr="002D7FF8">
        <w:rPr>
          <w:b/>
          <w:iCs/>
          <w:color w:val="000000"/>
          <w:u w:val="single"/>
        </w:rPr>
        <w:lastRenderedPageBreak/>
        <w:t>eGAP Component # 1</w:t>
      </w:r>
      <w:r w:rsidRPr="002D7FF8">
        <w:rPr>
          <w:b/>
          <w:i/>
          <w:color w:val="000000"/>
          <w:u w:val="single"/>
        </w:rPr>
        <w:t xml:space="preserve"> </w:t>
      </w:r>
      <w:r w:rsidR="00C360B5" w:rsidRPr="002D7FF8">
        <w:rPr>
          <w:b/>
          <w:color w:val="000000"/>
          <w:u w:val="single"/>
        </w:rPr>
        <w:t xml:space="preserve">Needs Assessment Checklist                                                           </w:t>
      </w:r>
    </w:p>
    <w:p w14:paraId="0D68755C" w14:textId="4389ACAE" w:rsidR="00DA7C32" w:rsidRDefault="00C360B5" w:rsidP="00510FE3">
      <w:pPr>
        <w:pBdr>
          <w:top w:val="nil"/>
          <w:left w:val="nil"/>
          <w:bottom w:val="nil"/>
          <w:right w:val="nil"/>
          <w:between w:val="nil"/>
        </w:pBdr>
        <w:spacing w:after="60"/>
        <w:rPr>
          <w:b/>
          <w:sz w:val="20"/>
          <w:szCs w:val="20"/>
        </w:rPr>
      </w:pPr>
      <w:r w:rsidRPr="00014854">
        <w:rPr>
          <w:b/>
          <w:sz w:val="20"/>
          <w:szCs w:val="20"/>
        </w:rPr>
        <w:tab/>
      </w:r>
      <w:r w:rsidRPr="00014854">
        <w:rPr>
          <w:b/>
          <w:sz w:val="20"/>
          <w:szCs w:val="20"/>
        </w:rPr>
        <w:tab/>
      </w:r>
      <w:r w:rsidRPr="00014854">
        <w:rPr>
          <w:b/>
          <w:sz w:val="20"/>
          <w:szCs w:val="20"/>
        </w:rPr>
        <w:tab/>
      </w:r>
      <w:r w:rsidRPr="00014854">
        <w:rPr>
          <w:b/>
          <w:sz w:val="20"/>
          <w:szCs w:val="20"/>
        </w:rPr>
        <w:tab/>
      </w:r>
      <w:r w:rsidRPr="00014854">
        <w:rPr>
          <w:b/>
          <w:sz w:val="20"/>
          <w:szCs w:val="20"/>
        </w:rPr>
        <w:tab/>
      </w:r>
      <w:r w:rsidRPr="00014854">
        <w:rPr>
          <w:b/>
          <w:sz w:val="20"/>
          <w:szCs w:val="20"/>
        </w:rPr>
        <w:tab/>
      </w:r>
    </w:p>
    <w:p w14:paraId="7B6B09A8" w14:textId="5EFBA575" w:rsidR="0090069F" w:rsidRPr="00AD5F41" w:rsidRDefault="00C360B5" w:rsidP="00510FE3">
      <w:pPr>
        <w:pBdr>
          <w:top w:val="nil"/>
          <w:left w:val="nil"/>
          <w:bottom w:val="nil"/>
          <w:right w:val="nil"/>
          <w:between w:val="nil"/>
        </w:pBdr>
        <w:spacing w:after="60"/>
        <w:rPr>
          <w:b/>
          <w:i/>
          <w:sz w:val="20"/>
          <w:szCs w:val="20"/>
        </w:rPr>
      </w:pPr>
      <w:r w:rsidRPr="00014854">
        <w:rPr>
          <w:b/>
          <w:i/>
          <w:sz w:val="20"/>
          <w:szCs w:val="20"/>
        </w:rPr>
        <w:t xml:space="preserve">Complete the following information pertaining to the school(s) which you are proposing to serve. CBOs/FBOs will need to complete this information in collaboration with the school(s) </w:t>
      </w:r>
      <w:r w:rsidR="00952178">
        <w:rPr>
          <w:b/>
          <w:i/>
          <w:sz w:val="20"/>
          <w:szCs w:val="20"/>
        </w:rPr>
        <w:t xml:space="preserve">that </w:t>
      </w:r>
      <w:r w:rsidRPr="00014854">
        <w:rPr>
          <w:b/>
          <w:i/>
          <w:sz w:val="20"/>
          <w:szCs w:val="20"/>
        </w:rPr>
        <w:t>the organization are proposing to se</w:t>
      </w:r>
      <w:r w:rsidR="00A8259A">
        <w:rPr>
          <w:b/>
          <w:i/>
          <w:sz w:val="20"/>
          <w:szCs w:val="20"/>
        </w:rPr>
        <w:t>rve. Please see operational requirements outlined on page 22 under Component 12.</w:t>
      </w:r>
    </w:p>
    <w:p w14:paraId="545E7DEC" w14:textId="77777777" w:rsidR="0090069F" w:rsidRPr="00C85FB7" w:rsidRDefault="0090069F" w:rsidP="00510FE3">
      <w:pPr>
        <w:pBdr>
          <w:top w:val="nil"/>
          <w:left w:val="nil"/>
          <w:bottom w:val="nil"/>
          <w:right w:val="nil"/>
          <w:between w:val="nil"/>
        </w:pBdr>
        <w:tabs>
          <w:tab w:val="left" w:pos="4680"/>
        </w:tabs>
        <w:spacing w:after="60"/>
        <w:rPr>
          <w:b/>
          <w:i/>
          <w:sz w:val="16"/>
          <w:szCs w:val="16"/>
        </w:rPr>
      </w:pPr>
    </w:p>
    <w:p w14:paraId="4811A55E" w14:textId="4F905F49" w:rsidR="0090069F" w:rsidRPr="00014854" w:rsidRDefault="00C360B5" w:rsidP="0088060E">
      <w:pPr>
        <w:pBdr>
          <w:top w:val="nil"/>
          <w:left w:val="nil"/>
          <w:bottom w:val="nil"/>
          <w:right w:val="nil"/>
          <w:between w:val="nil"/>
        </w:pBdr>
        <w:tabs>
          <w:tab w:val="left" w:pos="4860"/>
          <w:tab w:val="left" w:pos="5220"/>
        </w:tabs>
        <w:spacing w:after="60"/>
        <w:jc w:val="both"/>
        <w:rPr>
          <w:sz w:val="20"/>
          <w:szCs w:val="20"/>
        </w:rPr>
      </w:pPr>
      <w:r w:rsidRPr="00014854">
        <w:rPr>
          <w:sz w:val="20"/>
          <w:szCs w:val="20"/>
        </w:rPr>
        <w:t>_____ Percentage of students receiving free/reduced</w:t>
      </w:r>
      <w:r w:rsidRPr="00014854">
        <w:rPr>
          <w:sz w:val="20"/>
          <w:szCs w:val="20"/>
        </w:rPr>
        <w:tab/>
        <w:t>_____ Current year PPA, Column B in eGap (if serving</w:t>
      </w:r>
    </w:p>
    <w:p w14:paraId="6801F0CC" w14:textId="6E1CCAD9"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510FE3">
        <w:rPr>
          <w:sz w:val="20"/>
          <w:szCs w:val="20"/>
        </w:rPr>
        <w:t xml:space="preserve">           </w:t>
      </w:r>
      <w:r w:rsidRPr="00014854">
        <w:rPr>
          <w:sz w:val="20"/>
          <w:szCs w:val="20"/>
        </w:rPr>
        <w:t xml:space="preserve">lunch at proposed participating school(s) </w:t>
      </w:r>
      <w:r w:rsidRPr="00014854">
        <w:rPr>
          <w:sz w:val="20"/>
          <w:szCs w:val="20"/>
        </w:rPr>
        <w:tab/>
        <w:t xml:space="preserve">           multiple schools, list the highest PPA</w:t>
      </w:r>
    </w:p>
    <w:p w14:paraId="2D7FA04C" w14:textId="498FDF02"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_____ Number of schools proposed to be served by</w:t>
      </w:r>
      <w:r w:rsidRPr="00014854">
        <w:rPr>
          <w:sz w:val="20"/>
          <w:szCs w:val="20"/>
        </w:rPr>
        <w:tab/>
        <w:t xml:space="preserve">_____ Number of proposed program sites that are </w:t>
      </w:r>
      <w:r w:rsidR="0088060E">
        <w:rPr>
          <w:sz w:val="20"/>
          <w:szCs w:val="20"/>
        </w:rPr>
        <w:tab/>
      </w:r>
      <w:r w:rsidR="0088060E">
        <w:rPr>
          <w:sz w:val="20"/>
          <w:szCs w:val="20"/>
        </w:rPr>
        <w:tab/>
      </w:r>
      <w:r w:rsidR="0088060E" w:rsidRPr="00014854">
        <w:rPr>
          <w:sz w:val="20"/>
          <w:szCs w:val="20"/>
        </w:rPr>
        <w:t>the grant</w:t>
      </w:r>
      <w:r w:rsidR="0088060E">
        <w:rPr>
          <w:sz w:val="20"/>
          <w:szCs w:val="20"/>
        </w:rPr>
        <w:tab/>
      </w:r>
      <w:r w:rsidR="0088060E">
        <w:rPr>
          <w:sz w:val="20"/>
          <w:szCs w:val="20"/>
        </w:rPr>
        <w:tab/>
        <w:t xml:space="preserve">    </w:t>
      </w:r>
      <w:r w:rsidRPr="00014854">
        <w:rPr>
          <w:sz w:val="20"/>
          <w:szCs w:val="20"/>
        </w:rPr>
        <w:t>located</w:t>
      </w:r>
      <w:r w:rsidR="0088060E" w:rsidRPr="0088060E">
        <w:rPr>
          <w:sz w:val="20"/>
          <w:szCs w:val="20"/>
        </w:rPr>
        <w:t xml:space="preserve"> </w:t>
      </w:r>
      <w:r w:rsidR="0088060E" w:rsidRPr="00014854">
        <w:rPr>
          <w:sz w:val="20"/>
          <w:szCs w:val="20"/>
        </w:rPr>
        <w:t>on school campus(es)</w:t>
      </w:r>
    </w:p>
    <w:p w14:paraId="54A59036" w14:textId="55F06444" w:rsidR="0088060E"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_____ Number of proposed program sites that are</w:t>
      </w:r>
      <w:r w:rsidRPr="00014854">
        <w:rPr>
          <w:sz w:val="20"/>
          <w:szCs w:val="20"/>
        </w:rPr>
        <w:tab/>
        <w:t>_____ Total student enrollment for proposed</w:t>
      </w:r>
    </w:p>
    <w:p w14:paraId="18144B1C" w14:textId="312AB778" w:rsidR="0090069F" w:rsidRPr="00014854" w:rsidRDefault="0088060E" w:rsidP="0088060E">
      <w:pPr>
        <w:pBdr>
          <w:top w:val="nil"/>
          <w:left w:val="nil"/>
          <w:bottom w:val="nil"/>
          <w:right w:val="nil"/>
          <w:between w:val="nil"/>
        </w:pBdr>
        <w:tabs>
          <w:tab w:val="left" w:pos="540"/>
          <w:tab w:val="left" w:pos="4860"/>
          <w:tab w:val="left" w:pos="5220"/>
        </w:tabs>
        <w:spacing w:after="60"/>
        <w:jc w:val="both"/>
        <w:rPr>
          <w:sz w:val="20"/>
          <w:szCs w:val="20"/>
        </w:rPr>
      </w:pPr>
      <w:r>
        <w:rPr>
          <w:sz w:val="20"/>
          <w:szCs w:val="20"/>
        </w:rPr>
        <w:tab/>
      </w:r>
      <w:r w:rsidRPr="00014854">
        <w:rPr>
          <w:sz w:val="20"/>
          <w:szCs w:val="20"/>
        </w:rPr>
        <w:t>community based (CBO)</w:t>
      </w:r>
      <w:r>
        <w:rPr>
          <w:sz w:val="20"/>
          <w:szCs w:val="20"/>
        </w:rPr>
        <w:tab/>
      </w:r>
      <w:r>
        <w:rPr>
          <w:sz w:val="20"/>
          <w:szCs w:val="20"/>
        </w:rPr>
        <w:tab/>
        <w:t xml:space="preserve">    </w:t>
      </w:r>
      <w:r w:rsidR="00C360B5" w:rsidRPr="00014854">
        <w:rPr>
          <w:sz w:val="20"/>
          <w:szCs w:val="20"/>
        </w:rPr>
        <w:t>participating school(s)</w:t>
      </w:r>
    </w:p>
    <w:p w14:paraId="5D92307C" w14:textId="77777777"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_____ Proposed number of students to be served during</w:t>
      </w:r>
      <w:r w:rsidRPr="00014854">
        <w:rPr>
          <w:sz w:val="20"/>
          <w:szCs w:val="20"/>
        </w:rPr>
        <w:tab/>
        <w:t xml:space="preserve">_____ Proposed number of students to be served during </w:t>
      </w:r>
    </w:p>
    <w:p w14:paraId="4C5AF18B" w14:textId="0C397B2D"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 xml:space="preserve">           the academic school year for 30 days or more</w:t>
      </w:r>
      <w:r w:rsidRPr="00014854">
        <w:rPr>
          <w:sz w:val="20"/>
          <w:szCs w:val="20"/>
        </w:rPr>
        <w:tab/>
        <w:t xml:space="preserve">        </w:t>
      </w:r>
      <w:r w:rsidR="00510FE3">
        <w:rPr>
          <w:sz w:val="20"/>
          <w:szCs w:val="20"/>
        </w:rPr>
        <w:t xml:space="preserve"> </w:t>
      </w:r>
      <w:r w:rsidRPr="00014854">
        <w:rPr>
          <w:sz w:val="20"/>
          <w:szCs w:val="20"/>
        </w:rPr>
        <w:t xml:space="preserve">  the summer </w:t>
      </w:r>
    </w:p>
    <w:p w14:paraId="57F13BEF" w14:textId="16D88A2C"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_____ Number of days per academic school year the</w:t>
      </w:r>
      <w:r w:rsidRPr="00014854">
        <w:rPr>
          <w:sz w:val="20"/>
          <w:szCs w:val="20"/>
        </w:rPr>
        <w:tab/>
        <w:t>_____</w:t>
      </w:r>
      <w:r w:rsidR="00510FE3">
        <w:rPr>
          <w:sz w:val="20"/>
          <w:szCs w:val="20"/>
        </w:rPr>
        <w:t xml:space="preserve"> </w:t>
      </w:r>
      <w:r w:rsidRPr="00014854">
        <w:rPr>
          <w:sz w:val="20"/>
          <w:szCs w:val="20"/>
        </w:rPr>
        <w:t xml:space="preserve">Number of days per year the summer program </w:t>
      </w:r>
    </w:p>
    <w:p w14:paraId="5C9522E1" w14:textId="359F037B"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 xml:space="preserve">           program proposes to operate</w:t>
      </w:r>
      <w:r w:rsidR="0088060E">
        <w:rPr>
          <w:sz w:val="20"/>
          <w:szCs w:val="20"/>
        </w:rPr>
        <w:tab/>
      </w:r>
      <w:r w:rsidRPr="00014854">
        <w:rPr>
          <w:sz w:val="20"/>
          <w:szCs w:val="20"/>
        </w:rPr>
        <w:t xml:space="preserve">           proposes to operate</w:t>
      </w:r>
    </w:p>
    <w:p w14:paraId="6067F085" w14:textId="77777777"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_____ Number of hours per week the academic program</w:t>
      </w:r>
      <w:r w:rsidRPr="00014854">
        <w:rPr>
          <w:sz w:val="20"/>
          <w:szCs w:val="20"/>
        </w:rPr>
        <w:tab/>
        <w:t>_____ Number of hours per week the summer program</w:t>
      </w:r>
    </w:p>
    <w:p w14:paraId="0E8315E8" w14:textId="792E418D"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 xml:space="preserve">           proposes to operate</w:t>
      </w:r>
      <w:r w:rsidRPr="00014854">
        <w:rPr>
          <w:sz w:val="20"/>
          <w:szCs w:val="20"/>
        </w:rPr>
        <w:tab/>
        <w:t xml:space="preserve">           proposes to operate</w:t>
      </w:r>
    </w:p>
    <w:p w14:paraId="55EC14DC" w14:textId="77777777"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_____ Number of students who are below proficiency in</w:t>
      </w:r>
      <w:r w:rsidRPr="00014854">
        <w:rPr>
          <w:sz w:val="20"/>
          <w:szCs w:val="20"/>
        </w:rPr>
        <w:tab/>
        <w:t>_____ Number of students who are below proficiency in</w:t>
      </w:r>
    </w:p>
    <w:p w14:paraId="5CE922DF" w14:textId="49E80964"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 xml:space="preserve">           reading/language arts at proposed school(s)</w:t>
      </w:r>
      <w:r w:rsidR="0088060E">
        <w:rPr>
          <w:sz w:val="20"/>
          <w:szCs w:val="20"/>
        </w:rPr>
        <w:tab/>
        <w:t xml:space="preserve">       </w:t>
      </w:r>
      <w:r w:rsidRPr="00014854">
        <w:rPr>
          <w:sz w:val="20"/>
          <w:szCs w:val="20"/>
        </w:rPr>
        <w:t xml:space="preserve">    mathematics at proposed participating school(s)</w:t>
      </w:r>
    </w:p>
    <w:p w14:paraId="76EBB4E0" w14:textId="77777777"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_____ Number of students who are ELL (English Language</w:t>
      </w:r>
      <w:r w:rsidRPr="00014854">
        <w:rPr>
          <w:sz w:val="20"/>
          <w:szCs w:val="20"/>
        </w:rPr>
        <w:tab/>
        <w:t xml:space="preserve">_____ Number of students who were suspended </w:t>
      </w:r>
    </w:p>
    <w:p w14:paraId="4B86FCD8" w14:textId="071CF64C"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 xml:space="preserve">           Learners) at proposed participating school(s) </w:t>
      </w:r>
      <w:r w:rsidR="0088060E">
        <w:rPr>
          <w:sz w:val="20"/>
          <w:szCs w:val="20"/>
        </w:rPr>
        <w:tab/>
        <w:t xml:space="preserve">       </w:t>
      </w:r>
      <w:r w:rsidR="00510FE3">
        <w:rPr>
          <w:sz w:val="20"/>
          <w:szCs w:val="20"/>
        </w:rPr>
        <w:t xml:space="preserve">   </w:t>
      </w:r>
      <w:r w:rsidRPr="00014854">
        <w:rPr>
          <w:sz w:val="20"/>
          <w:szCs w:val="20"/>
        </w:rPr>
        <w:t xml:space="preserve"> or expelled in the previous year at proposed</w:t>
      </w:r>
    </w:p>
    <w:p w14:paraId="149ED3E5" w14:textId="36DC30A5" w:rsidR="0090069F" w:rsidRPr="00014854" w:rsidRDefault="00510FE3" w:rsidP="0088060E">
      <w:pPr>
        <w:pBdr>
          <w:top w:val="nil"/>
          <w:left w:val="nil"/>
          <w:bottom w:val="nil"/>
          <w:right w:val="nil"/>
          <w:between w:val="nil"/>
        </w:pBdr>
        <w:tabs>
          <w:tab w:val="left" w:pos="540"/>
          <w:tab w:val="left" w:pos="4860"/>
          <w:tab w:val="left" w:pos="5220"/>
        </w:tabs>
        <w:spacing w:after="60"/>
        <w:jc w:val="both"/>
        <w:rPr>
          <w:sz w:val="20"/>
          <w:szCs w:val="20"/>
        </w:rPr>
      </w:pPr>
      <w:r>
        <w:rPr>
          <w:sz w:val="20"/>
          <w:szCs w:val="20"/>
        </w:rPr>
        <w:t xml:space="preserve"> </w:t>
      </w:r>
      <w:r w:rsidR="0088060E">
        <w:rPr>
          <w:sz w:val="20"/>
          <w:szCs w:val="20"/>
        </w:rPr>
        <w:tab/>
      </w:r>
      <w:r w:rsidR="0088060E">
        <w:rPr>
          <w:sz w:val="20"/>
          <w:szCs w:val="20"/>
        </w:rPr>
        <w:tab/>
      </w:r>
      <w:r w:rsidR="0088060E">
        <w:rPr>
          <w:sz w:val="20"/>
          <w:szCs w:val="20"/>
        </w:rPr>
        <w:tab/>
        <w:t xml:space="preserve">    </w:t>
      </w:r>
      <w:r w:rsidR="00C360B5" w:rsidRPr="00014854">
        <w:rPr>
          <w:sz w:val="20"/>
          <w:szCs w:val="20"/>
        </w:rPr>
        <w:t>participating schools)</w:t>
      </w:r>
    </w:p>
    <w:p w14:paraId="2C33C179" w14:textId="2A909806"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_____ Number of proposed participating school(s)</w:t>
      </w:r>
      <w:r w:rsidRPr="00014854">
        <w:rPr>
          <w:sz w:val="20"/>
          <w:szCs w:val="20"/>
        </w:rPr>
        <w:tab/>
        <w:t>_____ Proposed total number of families to be served</w:t>
      </w:r>
    </w:p>
    <w:p w14:paraId="58920B28" w14:textId="1BF150E9" w:rsidR="0090069F" w:rsidRPr="00014854" w:rsidRDefault="00C360B5" w:rsidP="0088060E">
      <w:pPr>
        <w:pBdr>
          <w:top w:val="nil"/>
          <w:left w:val="nil"/>
          <w:bottom w:val="nil"/>
          <w:right w:val="nil"/>
          <w:between w:val="nil"/>
        </w:pBdr>
        <w:tabs>
          <w:tab w:val="left" w:pos="540"/>
          <w:tab w:val="left" w:pos="4860"/>
          <w:tab w:val="left" w:pos="5220"/>
        </w:tabs>
        <w:spacing w:after="60"/>
        <w:jc w:val="both"/>
        <w:rPr>
          <w:sz w:val="20"/>
          <w:szCs w:val="20"/>
        </w:rPr>
      </w:pPr>
      <w:r w:rsidRPr="00014854">
        <w:rPr>
          <w:sz w:val="20"/>
          <w:szCs w:val="20"/>
        </w:rPr>
        <w:t xml:space="preserve">       </w:t>
      </w:r>
      <w:r w:rsidR="00510FE3">
        <w:rPr>
          <w:sz w:val="20"/>
          <w:szCs w:val="20"/>
        </w:rPr>
        <w:t xml:space="preserve">  </w:t>
      </w:r>
      <w:r w:rsidRPr="00014854">
        <w:rPr>
          <w:sz w:val="20"/>
          <w:szCs w:val="20"/>
        </w:rPr>
        <w:t xml:space="preserve">  identified as Comprehensive Support and </w:t>
      </w:r>
      <w:r w:rsidR="0088060E">
        <w:rPr>
          <w:sz w:val="20"/>
          <w:szCs w:val="20"/>
        </w:rPr>
        <w:tab/>
        <w:t xml:space="preserve">   </w:t>
      </w:r>
      <w:r w:rsidRPr="00014854">
        <w:rPr>
          <w:sz w:val="20"/>
          <w:szCs w:val="20"/>
        </w:rPr>
        <w:t xml:space="preserve">        annually (academic year and summer)</w:t>
      </w:r>
    </w:p>
    <w:p w14:paraId="70BF7ADE" w14:textId="148DECFE" w:rsidR="0088060E" w:rsidRDefault="00C360B5" w:rsidP="0088060E">
      <w:pPr>
        <w:pBdr>
          <w:top w:val="nil"/>
          <w:left w:val="nil"/>
          <w:bottom w:val="nil"/>
          <w:right w:val="nil"/>
          <w:between w:val="nil"/>
        </w:pBdr>
        <w:tabs>
          <w:tab w:val="left" w:pos="540"/>
          <w:tab w:val="left" w:pos="4860"/>
          <w:tab w:val="left" w:pos="5220"/>
        </w:tabs>
        <w:spacing w:after="60"/>
        <w:ind w:left="5760" w:hanging="5760"/>
        <w:jc w:val="both"/>
        <w:rPr>
          <w:sz w:val="20"/>
          <w:szCs w:val="20"/>
        </w:rPr>
      </w:pPr>
      <w:r w:rsidRPr="00014854">
        <w:rPr>
          <w:sz w:val="20"/>
          <w:szCs w:val="20"/>
        </w:rPr>
        <w:t xml:space="preserve">           </w:t>
      </w:r>
      <w:r w:rsidR="0088060E" w:rsidRPr="00014854">
        <w:rPr>
          <w:sz w:val="20"/>
          <w:szCs w:val="20"/>
        </w:rPr>
        <w:t xml:space="preserve">Improvement </w:t>
      </w:r>
      <w:r w:rsidRPr="00014854">
        <w:rPr>
          <w:sz w:val="20"/>
          <w:szCs w:val="20"/>
        </w:rPr>
        <w:t>or Additional Targeted Support</w:t>
      </w:r>
      <w:r w:rsidR="0088060E">
        <w:rPr>
          <w:sz w:val="20"/>
          <w:szCs w:val="20"/>
        </w:rPr>
        <w:tab/>
      </w:r>
      <w:r w:rsidR="00AD5F41">
        <w:rPr>
          <w:sz w:val="20"/>
          <w:szCs w:val="20"/>
        </w:rPr>
        <w:t>_____</w:t>
      </w:r>
      <w:r w:rsidR="0088060E">
        <w:rPr>
          <w:sz w:val="20"/>
          <w:szCs w:val="20"/>
        </w:rPr>
        <w:t xml:space="preserve"> </w:t>
      </w:r>
      <w:r w:rsidR="00AD5F41">
        <w:rPr>
          <w:sz w:val="20"/>
          <w:szCs w:val="20"/>
        </w:rPr>
        <w:t xml:space="preserve">Number of days program </w:t>
      </w:r>
      <w:r w:rsidR="00952178">
        <w:rPr>
          <w:sz w:val="20"/>
          <w:szCs w:val="20"/>
        </w:rPr>
        <w:t>will operate during</w:t>
      </w:r>
    </w:p>
    <w:p w14:paraId="3AC42476" w14:textId="25082F31" w:rsidR="00C85FB7" w:rsidRDefault="0088060E" w:rsidP="0088060E">
      <w:pPr>
        <w:pBdr>
          <w:top w:val="nil"/>
          <w:left w:val="nil"/>
          <w:bottom w:val="nil"/>
          <w:right w:val="nil"/>
          <w:between w:val="nil"/>
        </w:pBdr>
        <w:tabs>
          <w:tab w:val="left" w:pos="540"/>
          <w:tab w:val="left" w:pos="4860"/>
          <w:tab w:val="left" w:pos="5220"/>
        </w:tabs>
        <w:spacing w:after="60"/>
        <w:ind w:left="5760" w:hanging="5760"/>
        <w:jc w:val="both"/>
        <w:rPr>
          <w:sz w:val="20"/>
          <w:szCs w:val="20"/>
        </w:rPr>
      </w:pPr>
      <w:r>
        <w:rPr>
          <w:sz w:val="20"/>
          <w:szCs w:val="20"/>
        </w:rPr>
        <w:tab/>
      </w:r>
      <w:r w:rsidRPr="00014854">
        <w:rPr>
          <w:sz w:val="20"/>
          <w:szCs w:val="20"/>
        </w:rPr>
        <w:t>and Improvement</w:t>
      </w:r>
      <w:r>
        <w:rPr>
          <w:sz w:val="20"/>
          <w:szCs w:val="20"/>
        </w:rPr>
        <w:tab/>
      </w:r>
      <w:r w:rsidR="00952178">
        <w:rPr>
          <w:sz w:val="20"/>
          <w:szCs w:val="20"/>
        </w:rPr>
        <w:tab/>
        <w:t xml:space="preserve">    </w:t>
      </w:r>
      <w:r>
        <w:rPr>
          <w:sz w:val="20"/>
          <w:szCs w:val="20"/>
        </w:rPr>
        <w:t>ho</w:t>
      </w:r>
      <w:r w:rsidR="00AD5F41">
        <w:rPr>
          <w:sz w:val="20"/>
          <w:szCs w:val="20"/>
        </w:rPr>
        <w:t>lidays when school is not in</w:t>
      </w:r>
      <w:r w:rsidR="00952178">
        <w:rPr>
          <w:sz w:val="20"/>
          <w:szCs w:val="20"/>
        </w:rPr>
        <w:t xml:space="preserve"> session</w:t>
      </w:r>
    </w:p>
    <w:p w14:paraId="52FD58F2" w14:textId="5F880482" w:rsidR="00B126EF" w:rsidRPr="00482FA3" w:rsidRDefault="00C85FB7" w:rsidP="0088060E">
      <w:pPr>
        <w:pBdr>
          <w:top w:val="nil"/>
          <w:left w:val="nil"/>
          <w:bottom w:val="nil"/>
          <w:right w:val="nil"/>
          <w:between w:val="nil"/>
        </w:pBdr>
        <w:tabs>
          <w:tab w:val="left" w:pos="540"/>
          <w:tab w:val="left" w:pos="4860"/>
          <w:tab w:val="left" w:pos="5220"/>
        </w:tabs>
        <w:spacing w:after="60"/>
        <w:ind w:left="5760" w:hanging="5760"/>
        <w:contextualSpacing/>
        <w:jc w:val="both"/>
        <w:rPr>
          <w:sz w:val="20"/>
          <w:szCs w:val="20"/>
        </w:rPr>
      </w:pPr>
      <w:r>
        <w:rPr>
          <w:sz w:val="20"/>
          <w:szCs w:val="20"/>
        </w:rPr>
        <w:tab/>
      </w:r>
      <w:r>
        <w:rPr>
          <w:sz w:val="20"/>
          <w:szCs w:val="20"/>
        </w:rPr>
        <w:tab/>
      </w:r>
      <w:r>
        <w:rPr>
          <w:sz w:val="20"/>
          <w:szCs w:val="20"/>
        </w:rPr>
        <w:tab/>
        <w:t xml:space="preserve">   </w:t>
      </w:r>
    </w:p>
    <w:p w14:paraId="5C4A12C1" w14:textId="77777777" w:rsidR="00482FA3" w:rsidRPr="00C85FB7" w:rsidRDefault="00482FA3" w:rsidP="00510FE3">
      <w:pPr>
        <w:pBdr>
          <w:top w:val="nil"/>
          <w:left w:val="nil"/>
          <w:bottom w:val="nil"/>
          <w:right w:val="nil"/>
          <w:between w:val="nil"/>
        </w:pBdr>
        <w:spacing w:after="60"/>
        <w:contextualSpacing/>
        <w:jc w:val="both"/>
        <w:rPr>
          <w:sz w:val="16"/>
          <w:szCs w:val="16"/>
        </w:rPr>
      </w:pPr>
    </w:p>
    <w:p w14:paraId="20BE63F6" w14:textId="59424300" w:rsidR="0090069F" w:rsidRPr="002D7FF8" w:rsidRDefault="00C360B5" w:rsidP="00510FE3">
      <w:pPr>
        <w:pBdr>
          <w:top w:val="nil"/>
          <w:left w:val="nil"/>
          <w:bottom w:val="nil"/>
          <w:right w:val="nil"/>
          <w:between w:val="nil"/>
        </w:pBdr>
        <w:spacing w:after="60"/>
        <w:jc w:val="both"/>
        <w:rPr>
          <w:b/>
          <w:i/>
          <w:color w:val="000000"/>
          <w:u w:val="single"/>
        </w:rPr>
      </w:pPr>
      <w:r w:rsidRPr="002D7FF8">
        <w:rPr>
          <w:b/>
          <w:u w:val="single"/>
        </w:rPr>
        <w:t>eGAP Component 2:</w:t>
      </w:r>
      <w:r w:rsidRPr="002D7FF8">
        <w:rPr>
          <w:u w:val="single"/>
        </w:rPr>
        <w:t xml:space="preserve"> </w:t>
      </w:r>
      <w:r w:rsidRPr="002D7FF8">
        <w:rPr>
          <w:b/>
          <w:i/>
          <w:u w:val="single"/>
        </w:rPr>
        <w:t xml:space="preserve"> </w:t>
      </w:r>
      <w:r w:rsidRPr="002D7FF8">
        <w:rPr>
          <w:b/>
          <w:color w:val="000000"/>
          <w:u w:val="single"/>
        </w:rPr>
        <w:t>Needs Assessment Narrat</w:t>
      </w:r>
      <w:r w:rsidRPr="002D7FF8">
        <w:rPr>
          <w:b/>
          <w:u w:val="single"/>
        </w:rPr>
        <w:t xml:space="preserve">ive </w:t>
      </w:r>
      <w:r w:rsidRPr="002D7FF8">
        <w:rPr>
          <w:b/>
          <w:i/>
          <w:color w:val="000000"/>
          <w:sz w:val="22"/>
          <w:szCs w:val="22"/>
          <w:u w:val="single"/>
        </w:rPr>
        <w:t>(Measure of Effectiveness #1)</w:t>
      </w:r>
    </w:p>
    <w:p w14:paraId="3BA4F01F" w14:textId="22A1F363" w:rsidR="002D7FF8" w:rsidRDefault="00C360B5" w:rsidP="00510FE3">
      <w:pPr>
        <w:pBdr>
          <w:top w:val="nil"/>
          <w:left w:val="nil"/>
          <w:bottom w:val="nil"/>
          <w:right w:val="nil"/>
          <w:between w:val="nil"/>
        </w:pBdr>
        <w:spacing w:after="60"/>
        <w:jc w:val="both"/>
        <w:rPr>
          <w:i/>
          <w:color w:val="000000"/>
          <w:sz w:val="20"/>
          <w:szCs w:val="20"/>
        </w:rPr>
      </w:pPr>
      <w:r w:rsidRPr="00014854">
        <w:rPr>
          <w:i/>
          <w:color w:val="000000"/>
          <w:sz w:val="20"/>
          <w:szCs w:val="20"/>
        </w:rPr>
        <w:t xml:space="preserve">(Limited to </w:t>
      </w:r>
      <w:r w:rsidR="00336ACC">
        <w:rPr>
          <w:i/>
          <w:color w:val="000000"/>
          <w:sz w:val="20"/>
          <w:szCs w:val="20"/>
        </w:rPr>
        <w:t>5</w:t>
      </w:r>
      <w:r w:rsidRPr="00014854">
        <w:rPr>
          <w:i/>
          <w:color w:val="000000"/>
          <w:sz w:val="20"/>
          <w:szCs w:val="20"/>
        </w:rPr>
        <w:t xml:space="preserve">,000 typed characters, including spaces) </w:t>
      </w:r>
    </w:p>
    <w:p w14:paraId="3A02F109" w14:textId="77777777" w:rsidR="00FC430A" w:rsidRPr="00FC430A" w:rsidRDefault="00FC430A" w:rsidP="00510FE3">
      <w:pPr>
        <w:pBdr>
          <w:top w:val="nil"/>
          <w:left w:val="nil"/>
          <w:bottom w:val="nil"/>
          <w:right w:val="nil"/>
          <w:between w:val="nil"/>
        </w:pBdr>
        <w:spacing w:after="60"/>
        <w:jc w:val="both"/>
        <w:rPr>
          <w:i/>
          <w:color w:val="000000"/>
          <w:sz w:val="20"/>
          <w:szCs w:val="20"/>
        </w:rPr>
      </w:pPr>
    </w:p>
    <w:p w14:paraId="7AC4E841" w14:textId="77777777" w:rsidR="0090069F" w:rsidRPr="00014854" w:rsidRDefault="00C360B5" w:rsidP="00510FE3">
      <w:pPr>
        <w:jc w:val="both"/>
        <w:rPr>
          <w:sz w:val="20"/>
          <w:szCs w:val="20"/>
        </w:rPr>
      </w:pPr>
      <w:r w:rsidRPr="00014854">
        <w:rPr>
          <w:sz w:val="20"/>
          <w:szCs w:val="20"/>
        </w:rPr>
        <w:t xml:space="preserve">A </w:t>
      </w:r>
      <w:r w:rsidRPr="00014854">
        <w:rPr>
          <w:i/>
          <w:sz w:val="20"/>
          <w:szCs w:val="20"/>
        </w:rPr>
        <w:t>Needs Assessment</w:t>
      </w:r>
      <w:r w:rsidRPr="00014854">
        <w:rPr>
          <w:sz w:val="20"/>
          <w:szCs w:val="20"/>
        </w:rPr>
        <w:t xml:space="preserve"> will help to specifically identify the needs of the students and their families and the gaps in services available.  A </w:t>
      </w:r>
      <w:r w:rsidRPr="00014854">
        <w:rPr>
          <w:i/>
          <w:sz w:val="20"/>
          <w:szCs w:val="20"/>
        </w:rPr>
        <w:t>Needs Assessment</w:t>
      </w:r>
      <w:r w:rsidRPr="00014854">
        <w:rPr>
          <w:sz w:val="20"/>
          <w:szCs w:val="20"/>
        </w:rPr>
        <w:t xml:space="preserve"> provides a description of the community and school(s) to be served by citing factors that impact the educational outcomes of the identified students and their families.  This information should be derived from the local school district, local school, and/or community-based data and will assist in determining the program’s mission.  These factors may include, but are not limited to, the following: </w:t>
      </w:r>
    </w:p>
    <w:p w14:paraId="6F0F1180" w14:textId="77777777" w:rsidR="0090069F" w:rsidRPr="00014854" w:rsidRDefault="0090069F" w:rsidP="00510FE3">
      <w:pPr>
        <w:ind w:left="540" w:hanging="180"/>
        <w:jc w:val="both"/>
        <w:rPr>
          <w:sz w:val="20"/>
          <w:szCs w:val="20"/>
        </w:rPr>
        <w:sectPr w:rsidR="0090069F" w:rsidRPr="00014854" w:rsidSect="007253DA">
          <w:headerReference w:type="even" r:id="rId26"/>
          <w:footerReference w:type="even" r:id="rId27"/>
          <w:footerReference w:type="default" r:id="rId28"/>
          <w:headerReference w:type="first" r:id="rId29"/>
          <w:pgSz w:w="12240" w:h="15840"/>
          <w:pgMar w:top="1440" w:right="1440" w:bottom="1440" w:left="1440" w:header="720" w:footer="576" w:gutter="0"/>
          <w:pgNumType w:start="1"/>
          <w:cols w:space="720"/>
          <w:titlePg/>
          <w:docGrid w:linePitch="326"/>
        </w:sectPr>
      </w:pPr>
    </w:p>
    <w:p w14:paraId="301F6080" w14:textId="77777777" w:rsidR="0090069F" w:rsidRPr="00014854" w:rsidRDefault="00C360B5" w:rsidP="00BC3D6D">
      <w:pPr>
        <w:numPr>
          <w:ilvl w:val="0"/>
          <w:numId w:val="19"/>
        </w:numPr>
        <w:ind w:left="540" w:hanging="180"/>
        <w:jc w:val="both"/>
        <w:rPr>
          <w:sz w:val="20"/>
          <w:szCs w:val="20"/>
        </w:rPr>
      </w:pPr>
      <w:r w:rsidRPr="00014854">
        <w:rPr>
          <w:sz w:val="20"/>
          <w:szCs w:val="20"/>
        </w:rPr>
        <w:t>Poverty rates in the communities to be served</w:t>
      </w:r>
    </w:p>
    <w:p w14:paraId="3EC5D1DC" w14:textId="77777777" w:rsidR="0090069F" w:rsidRPr="00014854" w:rsidRDefault="00C360B5" w:rsidP="00BC3D6D">
      <w:pPr>
        <w:numPr>
          <w:ilvl w:val="0"/>
          <w:numId w:val="19"/>
        </w:numPr>
        <w:ind w:left="540" w:hanging="180"/>
        <w:jc w:val="both"/>
        <w:rPr>
          <w:sz w:val="20"/>
          <w:szCs w:val="20"/>
        </w:rPr>
      </w:pPr>
      <w:r w:rsidRPr="00014854">
        <w:rPr>
          <w:sz w:val="20"/>
          <w:szCs w:val="20"/>
        </w:rPr>
        <w:t>Percentage or rapid growth of limited English proficient students and adults</w:t>
      </w:r>
    </w:p>
    <w:p w14:paraId="4610CA13" w14:textId="77777777" w:rsidR="0090069F" w:rsidRPr="00014854" w:rsidRDefault="00C360B5" w:rsidP="00BC3D6D">
      <w:pPr>
        <w:numPr>
          <w:ilvl w:val="0"/>
          <w:numId w:val="19"/>
        </w:numPr>
        <w:ind w:left="540" w:hanging="180"/>
        <w:jc w:val="both"/>
        <w:rPr>
          <w:sz w:val="20"/>
          <w:szCs w:val="20"/>
        </w:rPr>
      </w:pPr>
      <w:r w:rsidRPr="00014854">
        <w:rPr>
          <w:sz w:val="20"/>
          <w:szCs w:val="20"/>
        </w:rPr>
        <w:t>Percentage of Title I students</w:t>
      </w:r>
    </w:p>
    <w:p w14:paraId="0D251CFD" w14:textId="77777777" w:rsidR="0090069F" w:rsidRPr="00014854" w:rsidRDefault="00C360B5" w:rsidP="00BC3D6D">
      <w:pPr>
        <w:numPr>
          <w:ilvl w:val="0"/>
          <w:numId w:val="19"/>
        </w:numPr>
        <w:ind w:left="540" w:hanging="180"/>
        <w:jc w:val="both"/>
        <w:rPr>
          <w:sz w:val="20"/>
          <w:szCs w:val="20"/>
        </w:rPr>
      </w:pPr>
      <w:r w:rsidRPr="00014854">
        <w:rPr>
          <w:sz w:val="20"/>
          <w:szCs w:val="20"/>
        </w:rPr>
        <w:t>Number of schools identified as focus or priority</w:t>
      </w:r>
    </w:p>
    <w:p w14:paraId="63D5C078" w14:textId="77777777" w:rsidR="0090069F" w:rsidRPr="00014854" w:rsidRDefault="00C360B5" w:rsidP="00BC3D6D">
      <w:pPr>
        <w:numPr>
          <w:ilvl w:val="0"/>
          <w:numId w:val="19"/>
        </w:numPr>
        <w:ind w:left="540" w:hanging="180"/>
        <w:jc w:val="both"/>
        <w:rPr>
          <w:sz w:val="20"/>
          <w:szCs w:val="20"/>
        </w:rPr>
      </w:pPr>
      <w:r w:rsidRPr="00014854">
        <w:rPr>
          <w:sz w:val="20"/>
          <w:szCs w:val="20"/>
        </w:rPr>
        <w:t>Reading and math proficiency and scores</w:t>
      </w:r>
    </w:p>
    <w:p w14:paraId="1A459C07" w14:textId="77777777" w:rsidR="0090069F" w:rsidRPr="00014854" w:rsidRDefault="00C360B5" w:rsidP="00BC3D6D">
      <w:pPr>
        <w:numPr>
          <w:ilvl w:val="0"/>
          <w:numId w:val="19"/>
        </w:numPr>
        <w:ind w:left="540" w:hanging="180"/>
        <w:jc w:val="both"/>
        <w:rPr>
          <w:sz w:val="20"/>
          <w:szCs w:val="20"/>
        </w:rPr>
      </w:pPr>
      <w:r w:rsidRPr="00014854">
        <w:rPr>
          <w:sz w:val="20"/>
          <w:szCs w:val="20"/>
        </w:rPr>
        <w:t>Educational levels for the identified students and their families</w:t>
      </w:r>
    </w:p>
    <w:p w14:paraId="7B7F899D" w14:textId="77777777" w:rsidR="0090069F" w:rsidRPr="00014854" w:rsidRDefault="00C360B5" w:rsidP="00BC3D6D">
      <w:pPr>
        <w:numPr>
          <w:ilvl w:val="0"/>
          <w:numId w:val="20"/>
        </w:numPr>
        <w:ind w:left="540" w:hanging="180"/>
        <w:rPr>
          <w:sz w:val="20"/>
          <w:szCs w:val="20"/>
        </w:rPr>
      </w:pPr>
      <w:r w:rsidRPr="00014854">
        <w:rPr>
          <w:sz w:val="20"/>
          <w:szCs w:val="20"/>
        </w:rPr>
        <w:t>Demographic, economic, and workforce changes in the community</w:t>
      </w:r>
    </w:p>
    <w:p w14:paraId="66CF3A67" w14:textId="77777777" w:rsidR="0090069F" w:rsidRPr="00014854" w:rsidRDefault="00C360B5" w:rsidP="00BC3D6D">
      <w:pPr>
        <w:numPr>
          <w:ilvl w:val="0"/>
          <w:numId w:val="21"/>
        </w:numPr>
        <w:ind w:left="540" w:hanging="180"/>
        <w:jc w:val="both"/>
        <w:rPr>
          <w:sz w:val="20"/>
          <w:szCs w:val="20"/>
        </w:rPr>
      </w:pPr>
      <w:r w:rsidRPr="00014854">
        <w:rPr>
          <w:sz w:val="20"/>
          <w:szCs w:val="20"/>
        </w:rPr>
        <w:t>Grade retention data</w:t>
      </w:r>
    </w:p>
    <w:p w14:paraId="370070B0" w14:textId="77777777" w:rsidR="0090069F" w:rsidRPr="00014854" w:rsidRDefault="00C360B5" w:rsidP="00BC3D6D">
      <w:pPr>
        <w:numPr>
          <w:ilvl w:val="0"/>
          <w:numId w:val="22"/>
        </w:numPr>
        <w:ind w:left="540" w:hanging="180"/>
        <w:jc w:val="both"/>
        <w:rPr>
          <w:sz w:val="20"/>
          <w:szCs w:val="20"/>
        </w:rPr>
      </w:pPr>
      <w:r w:rsidRPr="00014854">
        <w:rPr>
          <w:sz w:val="20"/>
          <w:szCs w:val="20"/>
        </w:rPr>
        <w:t>Impact of obesity rates</w:t>
      </w:r>
    </w:p>
    <w:p w14:paraId="26EFDFAA" w14:textId="77777777" w:rsidR="0090069F" w:rsidRPr="00014854" w:rsidRDefault="00C360B5" w:rsidP="00BC3D6D">
      <w:pPr>
        <w:numPr>
          <w:ilvl w:val="0"/>
          <w:numId w:val="22"/>
        </w:numPr>
        <w:ind w:left="540" w:hanging="180"/>
        <w:jc w:val="both"/>
        <w:rPr>
          <w:sz w:val="20"/>
          <w:szCs w:val="20"/>
        </w:rPr>
      </w:pPr>
      <w:r w:rsidRPr="00014854">
        <w:rPr>
          <w:sz w:val="20"/>
          <w:szCs w:val="20"/>
        </w:rPr>
        <w:t>Drop-out data results</w:t>
      </w:r>
    </w:p>
    <w:p w14:paraId="5B643A6C" w14:textId="77777777" w:rsidR="0090069F" w:rsidRPr="00014854" w:rsidRDefault="00C360B5" w:rsidP="00BC3D6D">
      <w:pPr>
        <w:numPr>
          <w:ilvl w:val="0"/>
          <w:numId w:val="22"/>
        </w:numPr>
        <w:ind w:left="540" w:hanging="180"/>
        <w:jc w:val="both"/>
        <w:rPr>
          <w:sz w:val="20"/>
          <w:szCs w:val="20"/>
        </w:rPr>
      </w:pPr>
      <w:r w:rsidRPr="00014854">
        <w:rPr>
          <w:sz w:val="20"/>
          <w:szCs w:val="20"/>
        </w:rPr>
        <w:t xml:space="preserve">School truancy rate </w:t>
      </w:r>
    </w:p>
    <w:p w14:paraId="2F222DE2" w14:textId="77777777" w:rsidR="0090069F" w:rsidRPr="00014854" w:rsidRDefault="00C360B5" w:rsidP="00BC3D6D">
      <w:pPr>
        <w:numPr>
          <w:ilvl w:val="0"/>
          <w:numId w:val="22"/>
        </w:numPr>
        <w:ind w:left="540" w:hanging="180"/>
        <w:rPr>
          <w:sz w:val="20"/>
          <w:szCs w:val="20"/>
        </w:rPr>
      </w:pPr>
      <w:r w:rsidRPr="00014854">
        <w:rPr>
          <w:sz w:val="20"/>
          <w:szCs w:val="20"/>
        </w:rPr>
        <w:t xml:space="preserve">Juvenile crime rates </w:t>
      </w:r>
    </w:p>
    <w:p w14:paraId="4D46F91D" w14:textId="77777777" w:rsidR="0090069F" w:rsidRPr="00014854" w:rsidRDefault="00C360B5" w:rsidP="00BC3D6D">
      <w:pPr>
        <w:numPr>
          <w:ilvl w:val="0"/>
          <w:numId w:val="22"/>
        </w:numPr>
        <w:ind w:left="540" w:hanging="180"/>
        <w:rPr>
          <w:sz w:val="20"/>
          <w:szCs w:val="20"/>
        </w:rPr>
      </w:pPr>
      <w:r w:rsidRPr="00014854">
        <w:rPr>
          <w:sz w:val="20"/>
          <w:szCs w:val="20"/>
        </w:rPr>
        <w:t xml:space="preserve">Violent and drug-related offenses </w:t>
      </w:r>
    </w:p>
    <w:p w14:paraId="36CFA859" w14:textId="77777777" w:rsidR="0090069F" w:rsidRPr="00014854" w:rsidRDefault="00C360B5" w:rsidP="00BC3D6D">
      <w:pPr>
        <w:numPr>
          <w:ilvl w:val="0"/>
          <w:numId w:val="22"/>
        </w:numPr>
        <w:ind w:left="540" w:hanging="180"/>
        <w:rPr>
          <w:sz w:val="20"/>
          <w:szCs w:val="20"/>
        </w:rPr>
      </w:pPr>
      <w:r w:rsidRPr="00014854">
        <w:rPr>
          <w:sz w:val="20"/>
          <w:szCs w:val="20"/>
        </w:rPr>
        <w:t>Short-term suspension/discipline rates</w:t>
      </w:r>
    </w:p>
    <w:p w14:paraId="577A3DDD" w14:textId="77777777" w:rsidR="0090069F" w:rsidRPr="00014854" w:rsidRDefault="00C360B5" w:rsidP="00BC3D6D">
      <w:pPr>
        <w:numPr>
          <w:ilvl w:val="0"/>
          <w:numId w:val="22"/>
        </w:numPr>
        <w:ind w:left="540" w:hanging="180"/>
        <w:rPr>
          <w:sz w:val="20"/>
          <w:szCs w:val="20"/>
        </w:rPr>
      </w:pPr>
      <w:r w:rsidRPr="00014854">
        <w:rPr>
          <w:sz w:val="20"/>
          <w:szCs w:val="20"/>
        </w:rPr>
        <w:t xml:space="preserve">Long-term suspensions or expulsion data </w:t>
      </w:r>
    </w:p>
    <w:p w14:paraId="07A437D5" w14:textId="77777777" w:rsidR="0090069F" w:rsidRPr="00014854" w:rsidRDefault="00C360B5" w:rsidP="00BC3D6D">
      <w:pPr>
        <w:numPr>
          <w:ilvl w:val="0"/>
          <w:numId w:val="22"/>
        </w:numPr>
        <w:ind w:left="540" w:hanging="180"/>
        <w:rPr>
          <w:sz w:val="20"/>
          <w:szCs w:val="20"/>
        </w:rPr>
      </w:pPr>
      <w:r w:rsidRPr="00014854">
        <w:rPr>
          <w:sz w:val="20"/>
          <w:szCs w:val="20"/>
        </w:rPr>
        <w:t xml:space="preserve">Attendance data </w:t>
      </w:r>
    </w:p>
    <w:p w14:paraId="41FE931C" w14:textId="77777777" w:rsidR="0090069F" w:rsidRPr="00014854" w:rsidRDefault="00C360B5" w:rsidP="00BC3D6D">
      <w:pPr>
        <w:numPr>
          <w:ilvl w:val="0"/>
          <w:numId w:val="22"/>
        </w:numPr>
        <w:ind w:left="540" w:hanging="180"/>
        <w:rPr>
          <w:sz w:val="20"/>
          <w:szCs w:val="20"/>
        </w:rPr>
      </w:pPr>
      <w:r w:rsidRPr="00014854">
        <w:rPr>
          <w:sz w:val="20"/>
          <w:szCs w:val="20"/>
        </w:rPr>
        <w:t xml:space="preserve">Any survey results that support program needs </w:t>
      </w:r>
    </w:p>
    <w:p w14:paraId="5E5E83DE" w14:textId="77777777" w:rsidR="0090069F" w:rsidRPr="00014854" w:rsidRDefault="00C360B5" w:rsidP="00BC3D6D">
      <w:pPr>
        <w:numPr>
          <w:ilvl w:val="0"/>
          <w:numId w:val="22"/>
        </w:numPr>
        <w:ind w:left="540" w:hanging="180"/>
        <w:rPr>
          <w:sz w:val="20"/>
          <w:szCs w:val="20"/>
        </w:rPr>
      </w:pPr>
      <w:r w:rsidRPr="00014854">
        <w:rPr>
          <w:sz w:val="20"/>
          <w:szCs w:val="20"/>
        </w:rPr>
        <w:t xml:space="preserve">Any interviews with stakeholders </w:t>
      </w:r>
    </w:p>
    <w:p w14:paraId="6AF5CEA9" w14:textId="77777777" w:rsidR="0090069F" w:rsidRPr="00014854" w:rsidRDefault="00C360B5" w:rsidP="00BC3D6D">
      <w:pPr>
        <w:numPr>
          <w:ilvl w:val="0"/>
          <w:numId w:val="22"/>
        </w:numPr>
        <w:ind w:left="540" w:hanging="180"/>
        <w:rPr>
          <w:sz w:val="20"/>
          <w:szCs w:val="20"/>
        </w:rPr>
      </w:pPr>
      <w:r w:rsidRPr="00014854">
        <w:rPr>
          <w:sz w:val="20"/>
          <w:szCs w:val="20"/>
        </w:rPr>
        <w:t>Other demographic data</w:t>
      </w:r>
    </w:p>
    <w:p w14:paraId="730622A0" w14:textId="77777777" w:rsidR="0090069F" w:rsidRPr="00014854" w:rsidRDefault="0090069F" w:rsidP="00510FE3">
      <w:pPr>
        <w:rPr>
          <w:sz w:val="20"/>
          <w:szCs w:val="20"/>
        </w:rPr>
        <w:sectPr w:rsidR="0090069F" w:rsidRPr="00014854" w:rsidSect="00921591">
          <w:type w:val="continuous"/>
          <w:pgSz w:w="12240" w:h="15840"/>
          <w:pgMar w:top="1440" w:right="1440" w:bottom="1440" w:left="1440" w:header="720" w:footer="576" w:gutter="0"/>
          <w:cols w:num="2" w:space="720" w:equalWidth="0">
            <w:col w:w="4320" w:space="720"/>
            <w:col w:w="4320" w:space="0"/>
          </w:cols>
        </w:sectPr>
      </w:pPr>
    </w:p>
    <w:p w14:paraId="28F972FD" w14:textId="77777777" w:rsidR="0090069F" w:rsidRPr="00014854" w:rsidRDefault="00C360B5" w:rsidP="00B71F68">
      <w:pPr>
        <w:pBdr>
          <w:top w:val="nil"/>
          <w:left w:val="nil"/>
          <w:bottom w:val="nil"/>
          <w:right w:val="nil"/>
          <w:between w:val="nil"/>
        </w:pBdr>
        <w:jc w:val="both"/>
        <w:rPr>
          <w:color w:val="000000"/>
          <w:sz w:val="20"/>
          <w:szCs w:val="20"/>
        </w:rPr>
      </w:pPr>
      <w:r w:rsidRPr="00014854">
        <w:rPr>
          <w:sz w:val="20"/>
          <w:szCs w:val="20"/>
        </w:rPr>
        <w:lastRenderedPageBreak/>
        <w:t>A</w:t>
      </w:r>
      <w:r w:rsidRPr="00014854">
        <w:rPr>
          <w:color w:val="000000"/>
          <w:sz w:val="20"/>
          <w:szCs w:val="20"/>
        </w:rPr>
        <w:t xml:space="preserve">pplicants must prepare a brief, concise narrative that details the process used by all applicable stakeholders to actively collaborate in identifying and developing the student and community needs assessment for the proposed grant program.  </w:t>
      </w:r>
    </w:p>
    <w:p w14:paraId="04BD2463" w14:textId="77777777" w:rsidR="0090069F" w:rsidRPr="00014854" w:rsidRDefault="0090069F" w:rsidP="00B71F68">
      <w:pPr>
        <w:pBdr>
          <w:top w:val="nil"/>
          <w:left w:val="nil"/>
          <w:bottom w:val="nil"/>
          <w:right w:val="nil"/>
          <w:between w:val="nil"/>
        </w:pBdr>
        <w:jc w:val="both"/>
        <w:rPr>
          <w:sz w:val="20"/>
          <w:szCs w:val="20"/>
        </w:rPr>
      </w:pPr>
    </w:p>
    <w:p w14:paraId="4302844B" w14:textId="7EEEA924" w:rsidR="0090069F" w:rsidRDefault="00C360B5" w:rsidP="00B71F68">
      <w:pPr>
        <w:pBdr>
          <w:top w:val="nil"/>
          <w:left w:val="nil"/>
          <w:bottom w:val="nil"/>
          <w:right w:val="nil"/>
          <w:between w:val="nil"/>
        </w:pBdr>
        <w:jc w:val="both"/>
        <w:rPr>
          <w:sz w:val="20"/>
          <w:szCs w:val="20"/>
        </w:rPr>
      </w:pPr>
      <w:r w:rsidRPr="00014854">
        <w:rPr>
          <w:sz w:val="20"/>
          <w:szCs w:val="20"/>
        </w:rPr>
        <w:t>The process described must include:</w:t>
      </w:r>
    </w:p>
    <w:p w14:paraId="24DBB527" w14:textId="77777777" w:rsidR="00FC430A" w:rsidRPr="00014854" w:rsidRDefault="00FC430A" w:rsidP="00B71F68">
      <w:pPr>
        <w:pBdr>
          <w:top w:val="nil"/>
          <w:left w:val="nil"/>
          <w:bottom w:val="nil"/>
          <w:right w:val="nil"/>
          <w:between w:val="nil"/>
        </w:pBdr>
        <w:jc w:val="both"/>
        <w:rPr>
          <w:sz w:val="20"/>
          <w:szCs w:val="20"/>
        </w:rPr>
      </w:pPr>
    </w:p>
    <w:p w14:paraId="5299F701" w14:textId="4BA04C89" w:rsidR="0090069F" w:rsidRPr="00014854" w:rsidRDefault="00C360B5" w:rsidP="00BC3D6D">
      <w:pPr>
        <w:numPr>
          <w:ilvl w:val="0"/>
          <w:numId w:val="16"/>
        </w:numPr>
        <w:pBdr>
          <w:top w:val="nil"/>
          <w:left w:val="nil"/>
          <w:bottom w:val="nil"/>
          <w:right w:val="nil"/>
          <w:between w:val="nil"/>
        </w:pBdr>
        <w:jc w:val="both"/>
        <w:rPr>
          <w:sz w:val="20"/>
          <w:szCs w:val="20"/>
        </w:rPr>
      </w:pPr>
      <w:r w:rsidRPr="00014854">
        <w:rPr>
          <w:sz w:val="20"/>
          <w:szCs w:val="20"/>
        </w:rPr>
        <w:t>when the program's development process began</w:t>
      </w:r>
    </w:p>
    <w:p w14:paraId="77A5BF52" w14:textId="77777777" w:rsidR="0090069F" w:rsidRPr="00014854" w:rsidRDefault="00C360B5" w:rsidP="00BC3D6D">
      <w:pPr>
        <w:numPr>
          <w:ilvl w:val="0"/>
          <w:numId w:val="16"/>
        </w:numPr>
        <w:pBdr>
          <w:top w:val="nil"/>
          <w:left w:val="nil"/>
          <w:bottom w:val="nil"/>
          <w:right w:val="nil"/>
          <w:between w:val="nil"/>
        </w:pBdr>
        <w:jc w:val="both"/>
        <w:rPr>
          <w:sz w:val="20"/>
          <w:szCs w:val="20"/>
        </w:rPr>
      </w:pPr>
      <w:r w:rsidRPr="00014854">
        <w:rPr>
          <w:sz w:val="20"/>
          <w:szCs w:val="20"/>
        </w:rPr>
        <w:t>the data/information collection effort</w:t>
      </w:r>
    </w:p>
    <w:p w14:paraId="2CA9A473" w14:textId="77777777" w:rsidR="0090069F" w:rsidRPr="00014854" w:rsidRDefault="00C360B5" w:rsidP="00BC3D6D">
      <w:pPr>
        <w:numPr>
          <w:ilvl w:val="0"/>
          <w:numId w:val="16"/>
        </w:numPr>
        <w:pBdr>
          <w:top w:val="nil"/>
          <w:left w:val="nil"/>
          <w:bottom w:val="nil"/>
          <w:right w:val="nil"/>
          <w:between w:val="nil"/>
        </w:pBdr>
        <w:jc w:val="both"/>
        <w:rPr>
          <w:sz w:val="20"/>
          <w:szCs w:val="20"/>
        </w:rPr>
      </w:pPr>
      <w:r w:rsidRPr="00014854">
        <w:rPr>
          <w:sz w:val="20"/>
          <w:szCs w:val="20"/>
        </w:rPr>
        <w:t>how the various data sources were gathered and analyzed</w:t>
      </w:r>
    </w:p>
    <w:p w14:paraId="64E7C21B" w14:textId="34E08191" w:rsidR="00FC430A" w:rsidRDefault="00C360B5" w:rsidP="00BC3D6D">
      <w:pPr>
        <w:numPr>
          <w:ilvl w:val="0"/>
          <w:numId w:val="16"/>
        </w:numPr>
        <w:pBdr>
          <w:top w:val="nil"/>
          <w:left w:val="nil"/>
          <w:bottom w:val="nil"/>
          <w:right w:val="nil"/>
          <w:between w:val="nil"/>
        </w:pBdr>
        <w:jc w:val="both"/>
        <w:rPr>
          <w:sz w:val="20"/>
          <w:szCs w:val="20"/>
        </w:rPr>
      </w:pPr>
      <w:r w:rsidRPr="00014854">
        <w:rPr>
          <w:sz w:val="20"/>
          <w:szCs w:val="20"/>
        </w:rPr>
        <w:t xml:space="preserve">how the program developed into a defined set of agreed-upon needs which form the basis of the community learning center application proposal </w:t>
      </w:r>
    </w:p>
    <w:p w14:paraId="23D75B1D" w14:textId="77777777" w:rsidR="00FC430A" w:rsidRPr="00FC430A" w:rsidRDefault="00FC430A" w:rsidP="00FC430A">
      <w:pPr>
        <w:pBdr>
          <w:top w:val="nil"/>
          <w:left w:val="nil"/>
          <w:bottom w:val="nil"/>
          <w:right w:val="nil"/>
          <w:between w:val="nil"/>
        </w:pBdr>
        <w:ind w:left="720"/>
        <w:jc w:val="both"/>
        <w:rPr>
          <w:sz w:val="20"/>
          <w:szCs w:val="20"/>
        </w:rPr>
      </w:pPr>
    </w:p>
    <w:p w14:paraId="17EE9EA4" w14:textId="77777777" w:rsidR="0090069F" w:rsidRPr="00014854" w:rsidRDefault="00C360B5" w:rsidP="00B71F68">
      <w:pPr>
        <w:pBdr>
          <w:top w:val="nil"/>
          <w:left w:val="nil"/>
          <w:bottom w:val="nil"/>
          <w:right w:val="nil"/>
          <w:between w:val="nil"/>
        </w:pBdr>
        <w:jc w:val="both"/>
        <w:rPr>
          <w:sz w:val="20"/>
          <w:szCs w:val="20"/>
        </w:rPr>
      </w:pPr>
      <w:r w:rsidRPr="00014854">
        <w:rPr>
          <w:b/>
          <w:sz w:val="20"/>
          <w:szCs w:val="20"/>
        </w:rPr>
        <w:t>Applicants must be specific as to what testing instruments and criteria were utilized to determine student reading and math proficiencies</w:t>
      </w:r>
      <w:r w:rsidRPr="00014854">
        <w:rPr>
          <w:sz w:val="20"/>
          <w:szCs w:val="20"/>
        </w:rPr>
        <w:t xml:space="preserve"> to be addressed and enriched through the program’s activities.</w:t>
      </w:r>
    </w:p>
    <w:p w14:paraId="3848BF57" w14:textId="77777777" w:rsidR="0090069F" w:rsidRPr="00014854" w:rsidRDefault="0090069F" w:rsidP="00B71F68">
      <w:pPr>
        <w:pBdr>
          <w:top w:val="nil"/>
          <w:left w:val="nil"/>
          <w:bottom w:val="nil"/>
          <w:right w:val="nil"/>
          <w:between w:val="nil"/>
        </w:pBdr>
        <w:jc w:val="both"/>
        <w:rPr>
          <w:color w:val="000000"/>
          <w:sz w:val="20"/>
          <w:szCs w:val="20"/>
        </w:rPr>
      </w:pPr>
    </w:p>
    <w:p w14:paraId="30A9287C" w14:textId="77777777" w:rsidR="0090069F" w:rsidRPr="00014854" w:rsidRDefault="00C360B5" w:rsidP="00B71F68">
      <w:pPr>
        <w:rPr>
          <w:b/>
          <w:i/>
          <w:sz w:val="20"/>
          <w:szCs w:val="20"/>
        </w:rPr>
      </w:pPr>
      <w:r w:rsidRPr="00014854">
        <w:rPr>
          <w:b/>
          <w:sz w:val="20"/>
          <w:szCs w:val="20"/>
        </w:rPr>
        <w:t xml:space="preserve">** Please note: </w:t>
      </w:r>
      <w:r w:rsidRPr="00014854">
        <w:rPr>
          <w:b/>
          <w:i/>
          <w:sz w:val="20"/>
          <w:szCs w:val="20"/>
        </w:rPr>
        <w:t>The goals, objectives, and services of the program identified in the RFA should be closely tied to the documented needs obtained throughout this assessment process.</w:t>
      </w:r>
    </w:p>
    <w:p w14:paraId="6482FAC8" w14:textId="77777777" w:rsidR="00181533" w:rsidRPr="00014854" w:rsidRDefault="00181533" w:rsidP="00B71F68">
      <w:pPr>
        <w:spacing w:after="60"/>
        <w:jc w:val="both"/>
        <w:rPr>
          <w:b/>
          <w:sz w:val="20"/>
          <w:szCs w:val="20"/>
        </w:rPr>
      </w:pPr>
    </w:p>
    <w:p w14:paraId="0FDBAD6A" w14:textId="34976BA7" w:rsidR="0090069F" w:rsidRPr="002D7FF8" w:rsidRDefault="00C360B5" w:rsidP="00B71F68">
      <w:pPr>
        <w:spacing w:after="60"/>
        <w:jc w:val="both"/>
        <w:rPr>
          <w:u w:val="single"/>
        </w:rPr>
      </w:pPr>
      <w:r w:rsidRPr="002D7FF8">
        <w:rPr>
          <w:b/>
          <w:u w:val="single"/>
        </w:rPr>
        <w:t xml:space="preserve">eGAP Component </w:t>
      </w:r>
      <w:r w:rsidR="00910BB6" w:rsidRPr="002D7FF8">
        <w:rPr>
          <w:b/>
          <w:u w:val="single"/>
        </w:rPr>
        <w:t>3: School</w:t>
      </w:r>
      <w:r w:rsidRPr="002D7FF8">
        <w:rPr>
          <w:b/>
          <w:u w:val="single"/>
        </w:rPr>
        <w:t>(s)</w:t>
      </w:r>
      <w:r w:rsidR="00DD0833" w:rsidRPr="002D7FF8">
        <w:rPr>
          <w:b/>
          <w:u w:val="single"/>
        </w:rPr>
        <w:t xml:space="preserve"> and School</w:t>
      </w:r>
      <w:r w:rsidRPr="002D7FF8">
        <w:rPr>
          <w:b/>
          <w:u w:val="single"/>
        </w:rPr>
        <w:t xml:space="preserve"> District</w:t>
      </w:r>
      <w:r w:rsidRPr="002D7FF8">
        <w:rPr>
          <w:u w:val="single"/>
        </w:rPr>
        <w:t xml:space="preserve"> </w:t>
      </w:r>
    </w:p>
    <w:p w14:paraId="6A36B093" w14:textId="48A06539" w:rsidR="0090069F" w:rsidRDefault="00C360B5" w:rsidP="002D7FF8">
      <w:pPr>
        <w:spacing w:after="60"/>
        <w:jc w:val="both"/>
        <w:rPr>
          <w:sz w:val="20"/>
          <w:szCs w:val="20"/>
        </w:rPr>
      </w:pPr>
      <w:r w:rsidRPr="00014854">
        <w:rPr>
          <w:i/>
          <w:sz w:val="20"/>
          <w:szCs w:val="20"/>
        </w:rPr>
        <w:t xml:space="preserve">(Limited to </w:t>
      </w:r>
      <w:r w:rsidR="00336ACC">
        <w:rPr>
          <w:i/>
          <w:sz w:val="20"/>
          <w:szCs w:val="20"/>
        </w:rPr>
        <w:t>5</w:t>
      </w:r>
      <w:r w:rsidRPr="00014854">
        <w:rPr>
          <w:i/>
          <w:sz w:val="20"/>
          <w:szCs w:val="20"/>
        </w:rPr>
        <w:t>,000 characters, including spaces)</w:t>
      </w:r>
      <w:r w:rsidRPr="00014854">
        <w:rPr>
          <w:sz w:val="20"/>
          <w:szCs w:val="20"/>
        </w:rPr>
        <w:tab/>
      </w:r>
    </w:p>
    <w:p w14:paraId="3080C671" w14:textId="77777777" w:rsidR="002D7FF8" w:rsidRPr="00014854" w:rsidRDefault="002D7FF8" w:rsidP="002D7FF8">
      <w:pPr>
        <w:spacing w:after="60"/>
        <w:jc w:val="both"/>
        <w:rPr>
          <w:sz w:val="20"/>
          <w:szCs w:val="20"/>
        </w:rPr>
      </w:pPr>
    </w:p>
    <w:p w14:paraId="4F20F236" w14:textId="77777777" w:rsidR="0090069F" w:rsidRPr="00014854" w:rsidRDefault="00C360B5" w:rsidP="00B71F68">
      <w:pPr>
        <w:jc w:val="both"/>
        <w:rPr>
          <w:sz w:val="20"/>
          <w:szCs w:val="20"/>
        </w:rPr>
      </w:pPr>
      <w:r w:rsidRPr="00014854">
        <w:rPr>
          <w:sz w:val="20"/>
          <w:szCs w:val="20"/>
        </w:rPr>
        <w:t xml:space="preserve">In this portion of the application, applicants must list all of the grade levels </w:t>
      </w:r>
      <w:r w:rsidR="0061249E" w:rsidRPr="00014854">
        <w:rPr>
          <w:sz w:val="20"/>
          <w:szCs w:val="20"/>
        </w:rPr>
        <w:t>at the school and those grade levels being served by the program.</w:t>
      </w:r>
      <w:r w:rsidRPr="00014854">
        <w:rPr>
          <w:sz w:val="20"/>
          <w:szCs w:val="20"/>
        </w:rPr>
        <w:t xml:space="preserve">  If serving multiple sites, please list schools and all grade levels for each site. Additionally, include physical location and address.</w:t>
      </w:r>
      <w:r w:rsidRPr="00014854">
        <w:rPr>
          <w:i/>
          <w:sz w:val="20"/>
          <w:szCs w:val="20"/>
        </w:rPr>
        <w:t xml:space="preserve"> Example:  ABC Elementary – serving Grades K-5.  ABC Middle School – serving Grades 6-8</w:t>
      </w:r>
    </w:p>
    <w:p w14:paraId="3DF8D04B" w14:textId="77777777" w:rsidR="0090069F" w:rsidRPr="00014854" w:rsidRDefault="0090069F" w:rsidP="00B71F68">
      <w:pPr>
        <w:jc w:val="both"/>
        <w:rPr>
          <w:sz w:val="20"/>
          <w:szCs w:val="20"/>
        </w:rPr>
      </w:pPr>
    </w:p>
    <w:p w14:paraId="0D5B9C73" w14:textId="77777777" w:rsidR="0090069F" w:rsidRPr="00014854" w:rsidRDefault="00C360B5" w:rsidP="00BC3D6D">
      <w:pPr>
        <w:numPr>
          <w:ilvl w:val="0"/>
          <w:numId w:val="8"/>
        </w:numPr>
        <w:pBdr>
          <w:top w:val="nil"/>
          <w:left w:val="nil"/>
          <w:bottom w:val="nil"/>
          <w:right w:val="nil"/>
          <w:between w:val="nil"/>
        </w:pBdr>
        <w:spacing w:after="60"/>
        <w:ind w:left="630" w:hanging="180"/>
        <w:jc w:val="both"/>
        <w:rPr>
          <w:color w:val="000000"/>
          <w:sz w:val="20"/>
          <w:szCs w:val="20"/>
        </w:rPr>
      </w:pPr>
      <w:r w:rsidRPr="00014854">
        <w:rPr>
          <w:color w:val="000000"/>
          <w:sz w:val="20"/>
          <w:szCs w:val="20"/>
        </w:rPr>
        <w:t xml:space="preserve">Applicants must identify the school(s) and school district to be served by the program receiving this grant.  </w:t>
      </w:r>
    </w:p>
    <w:p w14:paraId="0E8D9B08" w14:textId="77777777" w:rsidR="0090069F" w:rsidRPr="00014854" w:rsidRDefault="00C360B5" w:rsidP="00BC3D6D">
      <w:pPr>
        <w:numPr>
          <w:ilvl w:val="0"/>
          <w:numId w:val="8"/>
        </w:numPr>
        <w:pBdr>
          <w:top w:val="nil"/>
          <w:left w:val="nil"/>
          <w:bottom w:val="nil"/>
          <w:right w:val="nil"/>
          <w:between w:val="nil"/>
        </w:pBdr>
        <w:spacing w:after="60"/>
        <w:ind w:left="630" w:hanging="180"/>
        <w:jc w:val="both"/>
        <w:rPr>
          <w:color w:val="000000"/>
          <w:sz w:val="20"/>
          <w:szCs w:val="20"/>
        </w:rPr>
      </w:pPr>
      <w:r w:rsidRPr="00014854">
        <w:rPr>
          <w:color w:val="000000"/>
          <w:sz w:val="20"/>
          <w:szCs w:val="20"/>
        </w:rPr>
        <w:t>Applicants must specify the location where services will be provided (phy</w:t>
      </w:r>
      <w:r w:rsidRPr="00014854">
        <w:rPr>
          <w:sz w:val="20"/>
          <w:szCs w:val="20"/>
        </w:rPr>
        <w:t>sical location and address).</w:t>
      </w:r>
    </w:p>
    <w:p w14:paraId="69813EAC" w14:textId="77777777" w:rsidR="0090069F" w:rsidRPr="00014854" w:rsidRDefault="0061249E" w:rsidP="00BC3D6D">
      <w:pPr>
        <w:numPr>
          <w:ilvl w:val="0"/>
          <w:numId w:val="8"/>
        </w:numPr>
        <w:pBdr>
          <w:top w:val="nil"/>
          <w:left w:val="nil"/>
          <w:bottom w:val="nil"/>
          <w:right w:val="nil"/>
          <w:between w:val="nil"/>
        </w:pBdr>
        <w:spacing w:after="60"/>
        <w:ind w:left="630" w:hanging="180"/>
        <w:jc w:val="both"/>
        <w:rPr>
          <w:color w:val="000000"/>
          <w:sz w:val="20"/>
          <w:szCs w:val="20"/>
        </w:rPr>
      </w:pPr>
      <w:r w:rsidRPr="00014854">
        <w:rPr>
          <w:color w:val="000000"/>
          <w:sz w:val="20"/>
          <w:szCs w:val="20"/>
        </w:rPr>
        <w:t xml:space="preserve">If serving multiple schools, </w:t>
      </w:r>
      <w:r w:rsidR="00C360B5" w:rsidRPr="00014854">
        <w:rPr>
          <w:color w:val="000000"/>
          <w:sz w:val="20"/>
          <w:szCs w:val="20"/>
        </w:rPr>
        <w:t>LEAs must designate the Cost Center through which funding will be allocated.</w:t>
      </w:r>
    </w:p>
    <w:p w14:paraId="1E4E323D" w14:textId="65BCD57B" w:rsidR="0090069F" w:rsidRPr="00014854" w:rsidRDefault="00C360B5" w:rsidP="00BC3D6D">
      <w:pPr>
        <w:numPr>
          <w:ilvl w:val="0"/>
          <w:numId w:val="48"/>
        </w:numPr>
        <w:pBdr>
          <w:top w:val="nil"/>
          <w:left w:val="nil"/>
          <w:bottom w:val="nil"/>
          <w:right w:val="nil"/>
          <w:between w:val="nil"/>
        </w:pBdr>
        <w:ind w:left="630" w:hanging="180"/>
        <w:jc w:val="both"/>
        <w:rPr>
          <w:sz w:val="20"/>
          <w:szCs w:val="20"/>
        </w:rPr>
      </w:pPr>
      <w:r w:rsidRPr="00014854">
        <w:rPr>
          <w:sz w:val="20"/>
          <w:szCs w:val="20"/>
        </w:rPr>
        <w:t xml:space="preserve">Applicants must list </w:t>
      </w:r>
      <w:r w:rsidR="002D7FF8" w:rsidRPr="00014854">
        <w:rPr>
          <w:sz w:val="20"/>
          <w:szCs w:val="20"/>
        </w:rPr>
        <w:t>all</w:t>
      </w:r>
      <w:r w:rsidRPr="00014854">
        <w:rPr>
          <w:sz w:val="20"/>
          <w:szCs w:val="20"/>
        </w:rPr>
        <w:t xml:space="preserve"> the grade levels the program will be serving.</w:t>
      </w:r>
    </w:p>
    <w:p w14:paraId="38EA1B43" w14:textId="77777777" w:rsidR="004D63D0" w:rsidRDefault="004D63D0" w:rsidP="00B71F68">
      <w:pPr>
        <w:jc w:val="both"/>
        <w:rPr>
          <w:sz w:val="20"/>
          <w:szCs w:val="20"/>
        </w:rPr>
      </w:pPr>
    </w:p>
    <w:p w14:paraId="0273A377" w14:textId="63CC868F" w:rsidR="0090069F" w:rsidRPr="002D7FF8" w:rsidRDefault="00C360B5" w:rsidP="00B71F68">
      <w:pPr>
        <w:pBdr>
          <w:top w:val="nil"/>
          <w:left w:val="nil"/>
          <w:bottom w:val="nil"/>
          <w:right w:val="nil"/>
          <w:between w:val="nil"/>
        </w:pBdr>
        <w:spacing w:after="60"/>
        <w:jc w:val="both"/>
        <w:rPr>
          <w:b/>
          <w:color w:val="000000"/>
          <w:sz w:val="22"/>
          <w:szCs w:val="22"/>
          <w:u w:val="single"/>
        </w:rPr>
      </w:pPr>
      <w:r w:rsidRPr="002D7FF8">
        <w:rPr>
          <w:b/>
          <w:u w:val="single"/>
        </w:rPr>
        <w:t>eGAP Component 4:</w:t>
      </w:r>
      <w:r w:rsidRPr="002D7FF8">
        <w:rPr>
          <w:b/>
          <w:i/>
          <w:u w:val="single"/>
        </w:rPr>
        <w:t xml:space="preserve"> </w:t>
      </w:r>
      <w:r w:rsidRPr="002D7FF8">
        <w:rPr>
          <w:b/>
          <w:color w:val="000000"/>
          <w:u w:val="single"/>
        </w:rPr>
        <w:t>Goal</w:t>
      </w:r>
      <w:r w:rsidRPr="002D7FF8">
        <w:rPr>
          <w:b/>
          <w:u w:val="single"/>
        </w:rPr>
        <w:t xml:space="preserve">s, </w:t>
      </w:r>
      <w:r w:rsidRPr="002D7FF8">
        <w:rPr>
          <w:b/>
          <w:color w:val="000000"/>
          <w:u w:val="single"/>
        </w:rPr>
        <w:t>Measurable Objectives, and S</w:t>
      </w:r>
      <w:r w:rsidRPr="002D7FF8">
        <w:rPr>
          <w:b/>
          <w:u w:val="single"/>
        </w:rPr>
        <w:t>trategies</w:t>
      </w:r>
      <w:r w:rsidR="00DA7C32" w:rsidRPr="002D7FF8">
        <w:rPr>
          <w:b/>
          <w:color w:val="000000"/>
          <w:u w:val="single"/>
        </w:rPr>
        <w:t xml:space="preserve"> </w:t>
      </w:r>
      <w:r w:rsidRPr="002D7FF8">
        <w:rPr>
          <w:b/>
          <w:i/>
          <w:color w:val="000000"/>
          <w:sz w:val="22"/>
          <w:szCs w:val="22"/>
          <w:u w:val="single"/>
        </w:rPr>
        <w:t>(</w:t>
      </w:r>
      <w:r w:rsidR="0061249E" w:rsidRPr="002D7FF8">
        <w:rPr>
          <w:b/>
          <w:i/>
          <w:color w:val="000000"/>
          <w:sz w:val="22"/>
          <w:szCs w:val="22"/>
          <w:u w:val="single"/>
        </w:rPr>
        <w:t>Measure</w:t>
      </w:r>
      <w:r w:rsidRPr="002D7FF8">
        <w:rPr>
          <w:b/>
          <w:i/>
          <w:color w:val="000000"/>
          <w:sz w:val="22"/>
          <w:szCs w:val="22"/>
          <w:u w:val="single"/>
        </w:rPr>
        <w:t xml:space="preserve"> of Effectiveness </w:t>
      </w:r>
      <w:r w:rsidR="00DA7C32" w:rsidRPr="002D7FF8">
        <w:rPr>
          <w:b/>
          <w:i/>
          <w:color w:val="000000"/>
          <w:sz w:val="22"/>
          <w:szCs w:val="22"/>
          <w:u w:val="single"/>
        </w:rPr>
        <w:t>#2)</w:t>
      </w:r>
    </w:p>
    <w:p w14:paraId="2952C122" w14:textId="6B8CDE87" w:rsidR="0090069F" w:rsidRPr="00482FA3" w:rsidRDefault="00C360B5" w:rsidP="00B71F68">
      <w:pPr>
        <w:pBdr>
          <w:top w:val="nil"/>
          <w:left w:val="nil"/>
          <w:bottom w:val="nil"/>
          <w:right w:val="nil"/>
          <w:between w:val="nil"/>
        </w:pBdr>
        <w:spacing w:after="60"/>
        <w:jc w:val="both"/>
        <w:rPr>
          <w:b/>
          <w:color w:val="000000"/>
          <w:sz w:val="22"/>
          <w:szCs w:val="22"/>
        </w:rPr>
      </w:pPr>
      <w:r w:rsidRPr="00014854">
        <w:rPr>
          <w:i/>
          <w:sz w:val="20"/>
          <w:szCs w:val="20"/>
        </w:rPr>
        <w:t xml:space="preserve">(Limited to </w:t>
      </w:r>
      <w:r w:rsidR="00336ACC">
        <w:rPr>
          <w:i/>
          <w:sz w:val="20"/>
          <w:szCs w:val="20"/>
        </w:rPr>
        <w:t>5</w:t>
      </w:r>
      <w:r w:rsidRPr="00014854">
        <w:rPr>
          <w:i/>
          <w:sz w:val="20"/>
          <w:szCs w:val="20"/>
        </w:rPr>
        <w:t>,000 typed characters)</w:t>
      </w:r>
      <w:r w:rsidRPr="00014854">
        <w:rPr>
          <w:sz w:val="20"/>
          <w:szCs w:val="20"/>
        </w:rPr>
        <w:t xml:space="preserve"> </w:t>
      </w:r>
    </w:p>
    <w:p w14:paraId="66C7F1F8" w14:textId="77777777" w:rsidR="0090069F" w:rsidRPr="00014854" w:rsidRDefault="0090069F" w:rsidP="00B71F68">
      <w:pPr>
        <w:pBdr>
          <w:top w:val="nil"/>
          <w:left w:val="nil"/>
          <w:bottom w:val="nil"/>
          <w:right w:val="nil"/>
          <w:between w:val="nil"/>
        </w:pBdr>
        <w:spacing w:after="60"/>
        <w:ind w:firstLine="720"/>
        <w:jc w:val="both"/>
        <w:rPr>
          <w:b/>
          <w:i/>
          <w:color w:val="000000"/>
          <w:sz w:val="20"/>
          <w:szCs w:val="20"/>
        </w:rPr>
      </w:pPr>
    </w:p>
    <w:p w14:paraId="1F9AA5EA" w14:textId="5203074B" w:rsidR="0090069F" w:rsidRPr="003D3FAF" w:rsidRDefault="00C360B5" w:rsidP="00BC3D6D">
      <w:pPr>
        <w:numPr>
          <w:ilvl w:val="0"/>
          <w:numId w:val="6"/>
        </w:numPr>
        <w:pBdr>
          <w:top w:val="nil"/>
          <w:left w:val="nil"/>
          <w:bottom w:val="nil"/>
          <w:right w:val="nil"/>
          <w:between w:val="nil"/>
        </w:pBdr>
        <w:ind w:left="180" w:hanging="180"/>
        <w:jc w:val="both"/>
        <w:rPr>
          <w:color w:val="000000"/>
          <w:sz w:val="20"/>
          <w:szCs w:val="20"/>
        </w:rPr>
      </w:pPr>
      <w:r w:rsidRPr="00014854">
        <w:rPr>
          <w:color w:val="000000"/>
          <w:sz w:val="20"/>
          <w:szCs w:val="20"/>
        </w:rPr>
        <w:t xml:space="preserve">The overarching </w:t>
      </w:r>
      <w:r w:rsidRPr="005C34CF">
        <w:rPr>
          <w:b/>
          <w:color w:val="000000"/>
          <w:sz w:val="20"/>
          <w:szCs w:val="20"/>
        </w:rPr>
        <w:t>educational goals</w:t>
      </w:r>
      <w:r w:rsidRPr="00014854">
        <w:rPr>
          <w:color w:val="000000"/>
          <w:sz w:val="20"/>
          <w:szCs w:val="20"/>
        </w:rPr>
        <w:t xml:space="preserve"> of the state of Alabama should be a guiding, but not limiting force, as applicants prepare their listing of programmatic goals and objectives.</w:t>
      </w:r>
      <w:r w:rsidRPr="00014854">
        <w:rPr>
          <w:sz w:val="20"/>
          <w:szCs w:val="20"/>
        </w:rPr>
        <w:t xml:space="preserve"> The goals are as follows:</w:t>
      </w:r>
    </w:p>
    <w:p w14:paraId="593BB724" w14:textId="77777777" w:rsidR="003D3FAF" w:rsidRPr="00014854" w:rsidRDefault="003D3FAF" w:rsidP="003D3FAF">
      <w:pPr>
        <w:pBdr>
          <w:top w:val="nil"/>
          <w:left w:val="nil"/>
          <w:bottom w:val="nil"/>
          <w:right w:val="nil"/>
          <w:between w:val="nil"/>
        </w:pBdr>
        <w:ind w:left="180"/>
        <w:jc w:val="both"/>
        <w:rPr>
          <w:color w:val="000000"/>
          <w:sz w:val="20"/>
          <w:szCs w:val="20"/>
        </w:rPr>
      </w:pPr>
    </w:p>
    <w:p w14:paraId="0ADBCE4A" w14:textId="77777777" w:rsidR="0090069F" w:rsidRPr="00014854" w:rsidRDefault="00C360B5" w:rsidP="00BC3D6D">
      <w:pPr>
        <w:numPr>
          <w:ilvl w:val="0"/>
          <w:numId w:val="73"/>
        </w:numPr>
        <w:jc w:val="both"/>
        <w:rPr>
          <w:sz w:val="20"/>
          <w:szCs w:val="20"/>
        </w:rPr>
      </w:pPr>
      <w:r w:rsidRPr="00014854">
        <w:rPr>
          <w:sz w:val="20"/>
          <w:szCs w:val="20"/>
        </w:rPr>
        <w:t xml:space="preserve">Provide academic enrichment and remediation to meet challenging </w:t>
      </w:r>
      <w:r w:rsidRPr="005C34CF">
        <w:rPr>
          <w:b/>
          <w:sz w:val="20"/>
          <w:szCs w:val="20"/>
        </w:rPr>
        <w:t>state academic standards</w:t>
      </w:r>
      <w:r w:rsidRPr="00014854">
        <w:rPr>
          <w:sz w:val="20"/>
          <w:szCs w:val="20"/>
        </w:rPr>
        <w:t xml:space="preserve"> </w:t>
      </w:r>
    </w:p>
    <w:p w14:paraId="2D859CEA" w14:textId="77777777" w:rsidR="0090069F" w:rsidRPr="00014854" w:rsidRDefault="00C360B5" w:rsidP="00BC3D6D">
      <w:pPr>
        <w:numPr>
          <w:ilvl w:val="0"/>
          <w:numId w:val="73"/>
        </w:numPr>
        <w:jc w:val="both"/>
        <w:rPr>
          <w:sz w:val="20"/>
          <w:szCs w:val="20"/>
        </w:rPr>
      </w:pPr>
      <w:r w:rsidRPr="00014854">
        <w:rPr>
          <w:sz w:val="20"/>
          <w:szCs w:val="20"/>
        </w:rPr>
        <w:t>Increase attendance for the regular school day</w:t>
      </w:r>
    </w:p>
    <w:p w14:paraId="79E1810A" w14:textId="77777777" w:rsidR="0090069F" w:rsidRPr="00014854" w:rsidRDefault="00C360B5" w:rsidP="00BC3D6D">
      <w:pPr>
        <w:numPr>
          <w:ilvl w:val="0"/>
          <w:numId w:val="73"/>
        </w:numPr>
        <w:jc w:val="both"/>
        <w:rPr>
          <w:sz w:val="20"/>
          <w:szCs w:val="20"/>
        </w:rPr>
      </w:pPr>
      <w:r w:rsidRPr="00014854">
        <w:rPr>
          <w:sz w:val="20"/>
          <w:szCs w:val="20"/>
        </w:rPr>
        <w:t>Increase parent and family engagement</w:t>
      </w:r>
    </w:p>
    <w:p w14:paraId="5B205A23" w14:textId="77777777" w:rsidR="0090069F" w:rsidRPr="00014854" w:rsidRDefault="00C360B5" w:rsidP="00BC3D6D">
      <w:pPr>
        <w:numPr>
          <w:ilvl w:val="0"/>
          <w:numId w:val="73"/>
        </w:numPr>
        <w:jc w:val="both"/>
        <w:rPr>
          <w:sz w:val="20"/>
          <w:szCs w:val="20"/>
        </w:rPr>
      </w:pPr>
      <w:r w:rsidRPr="00014854">
        <w:rPr>
          <w:sz w:val="20"/>
          <w:szCs w:val="20"/>
        </w:rPr>
        <w:t>Improve student behavior throughout the regular school day</w:t>
      </w:r>
    </w:p>
    <w:p w14:paraId="032ED426" w14:textId="77777777" w:rsidR="0090069F" w:rsidRPr="00014854" w:rsidRDefault="00C360B5" w:rsidP="00BC3D6D">
      <w:pPr>
        <w:numPr>
          <w:ilvl w:val="0"/>
          <w:numId w:val="73"/>
        </w:numPr>
        <w:jc w:val="both"/>
        <w:rPr>
          <w:sz w:val="20"/>
          <w:szCs w:val="20"/>
        </w:rPr>
      </w:pPr>
      <w:r w:rsidRPr="00014854">
        <w:rPr>
          <w:sz w:val="20"/>
          <w:szCs w:val="20"/>
        </w:rPr>
        <w:t>Implement Science, Technology, Engineering, Math (STEM) activities</w:t>
      </w:r>
    </w:p>
    <w:p w14:paraId="368D6AB4" w14:textId="62EDB352" w:rsidR="0090069F" w:rsidRDefault="00C360B5" w:rsidP="00BC3D6D">
      <w:pPr>
        <w:numPr>
          <w:ilvl w:val="0"/>
          <w:numId w:val="73"/>
        </w:numPr>
        <w:jc w:val="both"/>
        <w:rPr>
          <w:sz w:val="20"/>
          <w:szCs w:val="20"/>
        </w:rPr>
      </w:pPr>
      <w:r w:rsidRPr="00014854">
        <w:rPr>
          <w:sz w:val="20"/>
          <w:szCs w:val="20"/>
        </w:rPr>
        <w:t xml:space="preserve">Provide </w:t>
      </w:r>
      <w:r w:rsidR="0001029C" w:rsidRPr="00014854">
        <w:rPr>
          <w:sz w:val="20"/>
          <w:szCs w:val="20"/>
        </w:rPr>
        <w:t>Service-Learning</w:t>
      </w:r>
      <w:r w:rsidRPr="00014854">
        <w:rPr>
          <w:sz w:val="20"/>
          <w:szCs w:val="20"/>
        </w:rPr>
        <w:t xml:space="preserve"> opportunities</w:t>
      </w:r>
    </w:p>
    <w:p w14:paraId="5405496C" w14:textId="77777777" w:rsidR="003D3FAF" w:rsidRPr="00014854" w:rsidRDefault="003D3FAF" w:rsidP="003D3FAF">
      <w:pPr>
        <w:ind w:left="720"/>
        <w:jc w:val="both"/>
        <w:rPr>
          <w:sz w:val="20"/>
          <w:szCs w:val="20"/>
        </w:rPr>
      </w:pPr>
    </w:p>
    <w:p w14:paraId="6A435E5F" w14:textId="01365057" w:rsidR="0090069F" w:rsidRPr="00014854" w:rsidRDefault="00C360B5" w:rsidP="00BC3D6D">
      <w:pPr>
        <w:numPr>
          <w:ilvl w:val="0"/>
          <w:numId w:val="45"/>
        </w:numPr>
        <w:spacing w:after="60"/>
        <w:ind w:left="180" w:hanging="180"/>
        <w:jc w:val="both"/>
        <w:rPr>
          <w:sz w:val="20"/>
          <w:szCs w:val="20"/>
        </w:rPr>
      </w:pPr>
      <w:r w:rsidRPr="00014854">
        <w:rPr>
          <w:sz w:val="20"/>
          <w:szCs w:val="20"/>
        </w:rPr>
        <w:t xml:space="preserve">All goals and measurable objectives must be presented in </w:t>
      </w:r>
      <w:r w:rsidRPr="00014854">
        <w:rPr>
          <w:b/>
          <w:sz w:val="20"/>
          <w:szCs w:val="20"/>
        </w:rPr>
        <w:t>measurable, quantifiable</w:t>
      </w:r>
      <w:r w:rsidRPr="00014854">
        <w:rPr>
          <w:sz w:val="20"/>
          <w:szCs w:val="20"/>
        </w:rPr>
        <w:t xml:space="preserve"> terms.</w:t>
      </w:r>
      <w:r w:rsidR="003D3FAF">
        <w:rPr>
          <w:sz w:val="20"/>
          <w:szCs w:val="20"/>
        </w:rPr>
        <w:t xml:space="preserve"> </w:t>
      </w:r>
      <w:r w:rsidRPr="00014854">
        <w:rPr>
          <w:sz w:val="20"/>
          <w:szCs w:val="20"/>
        </w:rPr>
        <w:t>Applicants must establish at least six (6) quantifiable goals for their program with a minimum of one (1) measurable objective to accomplish each of the stated goals</w:t>
      </w:r>
    </w:p>
    <w:p w14:paraId="35885155" w14:textId="09AEA347" w:rsidR="0090069F" w:rsidRPr="00014854" w:rsidRDefault="00C360B5" w:rsidP="00BC3D6D">
      <w:pPr>
        <w:numPr>
          <w:ilvl w:val="0"/>
          <w:numId w:val="45"/>
        </w:numPr>
        <w:spacing w:after="60"/>
        <w:ind w:left="180" w:hanging="180"/>
        <w:jc w:val="both"/>
        <w:rPr>
          <w:sz w:val="20"/>
          <w:szCs w:val="20"/>
        </w:rPr>
      </w:pPr>
      <w:r w:rsidRPr="00014854">
        <w:rPr>
          <w:sz w:val="20"/>
          <w:szCs w:val="20"/>
        </w:rPr>
        <w:t xml:space="preserve">Goals are broad statements of intent. Objectives are the specific and </w:t>
      </w:r>
      <w:r w:rsidR="0001029C" w:rsidRPr="00014854">
        <w:rPr>
          <w:sz w:val="20"/>
          <w:szCs w:val="20"/>
        </w:rPr>
        <w:t>clearly defined</w:t>
      </w:r>
      <w:r w:rsidRPr="00014854">
        <w:rPr>
          <w:sz w:val="20"/>
          <w:szCs w:val="20"/>
        </w:rPr>
        <w:t xml:space="preserve"> intended results.</w:t>
      </w:r>
    </w:p>
    <w:p w14:paraId="49A4F628" w14:textId="77777777" w:rsidR="0090069F" w:rsidRPr="00014854" w:rsidRDefault="00C360B5" w:rsidP="00B71F68">
      <w:pPr>
        <w:tabs>
          <w:tab w:val="left" w:pos="1800"/>
        </w:tabs>
        <w:spacing w:after="60"/>
        <w:ind w:left="180" w:firstLine="540"/>
        <w:jc w:val="both"/>
        <w:rPr>
          <w:sz w:val="20"/>
          <w:szCs w:val="20"/>
        </w:rPr>
      </w:pPr>
      <w:r w:rsidRPr="00014854">
        <w:rPr>
          <w:sz w:val="20"/>
          <w:szCs w:val="20"/>
        </w:rPr>
        <w:t xml:space="preserve">Example – </w:t>
      </w:r>
      <w:r w:rsidRPr="00014854">
        <w:rPr>
          <w:sz w:val="20"/>
          <w:szCs w:val="20"/>
        </w:rPr>
        <w:tab/>
      </w:r>
    </w:p>
    <w:p w14:paraId="588432EC" w14:textId="77777777" w:rsidR="0090069F" w:rsidRPr="00014854" w:rsidRDefault="00C360B5" w:rsidP="00B71F68">
      <w:pPr>
        <w:tabs>
          <w:tab w:val="left" w:pos="1800"/>
        </w:tabs>
        <w:spacing w:after="60"/>
        <w:ind w:left="180" w:firstLine="540"/>
        <w:jc w:val="both"/>
        <w:rPr>
          <w:sz w:val="20"/>
          <w:szCs w:val="20"/>
        </w:rPr>
      </w:pPr>
      <w:r w:rsidRPr="00014854">
        <w:rPr>
          <w:b/>
          <w:sz w:val="20"/>
          <w:szCs w:val="20"/>
        </w:rPr>
        <w:t>Goal</w:t>
      </w:r>
      <w:r w:rsidRPr="00014854">
        <w:rPr>
          <w:sz w:val="20"/>
          <w:szCs w:val="20"/>
        </w:rPr>
        <w:t>: Improve student achievement in Math</w:t>
      </w:r>
    </w:p>
    <w:p w14:paraId="54D9EE2B" w14:textId="020ABED8" w:rsidR="003D3FAF" w:rsidRDefault="003D3FAF" w:rsidP="003D3FAF">
      <w:pPr>
        <w:tabs>
          <w:tab w:val="left" w:pos="0"/>
        </w:tabs>
        <w:spacing w:after="60"/>
        <w:rPr>
          <w:sz w:val="20"/>
          <w:szCs w:val="20"/>
        </w:rPr>
      </w:pPr>
      <w:r>
        <w:rPr>
          <w:sz w:val="20"/>
          <w:szCs w:val="20"/>
        </w:rPr>
        <w:lastRenderedPageBreak/>
        <w:tab/>
      </w:r>
      <w:r>
        <w:rPr>
          <w:sz w:val="20"/>
          <w:szCs w:val="20"/>
        </w:rPr>
        <w:tab/>
      </w:r>
      <w:r w:rsidR="00C360B5" w:rsidRPr="00014854">
        <w:rPr>
          <w:b/>
          <w:sz w:val="20"/>
          <w:szCs w:val="20"/>
        </w:rPr>
        <w:t>Objective</w:t>
      </w:r>
      <w:r w:rsidR="00C360B5" w:rsidRPr="00014854">
        <w:rPr>
          <w:sz w:val="20"/>
          <w:szCs w:val="20"/>
        </w:rPr>
        <w:t xml:space="preserve">: Increase by 10% the number of regularly participating </w:t>
      </w:r>
      <w:r w:rsidR="00521514">
        <w:rPr>
          <w:sz w:val="20"/>
          <w:szCs w:val="20"/>
        </w:rPr>
        <w:t>21st</w:t>
      </w:r>
      <w:r w:rsidR="00C360B5" w:rsidRPr="00014854">
        <w:rPr>
          <w:sz w:val="20"/>
          <w:szCs w:val="20"/>
        </w:rPr>
        <w:t xml:space="preserve"> CCLC students achieving a </w:t>
      </w:r>
      <w:r>
        <w:rPr>
          <w:sz w:val="20"/>
          <w:szCs w:val="20"/>
        </w:rPr>
        <w:tab/>
      </w:r>
      <w:r>
        <w:rPr>
          <w:sz w:val="20"/>
          <w:szCs w:val="20"/>
        </w:rPr>
        <w:tab/>
      </w:r>
      <w:r w:rsidR="00C360B5" w:rsidRPr="00014854">
        <w:rPr>
          <w:sz w:val="20"/>
          <w:szCs w:val="20"/>
        </w:rPr>
        <w:t>“B” or better in math by spring semest</w:t>
      </w:r>
      <w:r>
        <w:rPr>
          <w:sz w:val="20"/>
          <w:szCs w:val="20"/>
        </w:rPr>
        <w:t>er</w:t>
      </w:r>
    </w:p>
    <w:p w14:paraId="0D01597F" w14:textId="7C2BE1FC" w:rsidR="0090069F" w:rsidRDefault="003D3FAF" w:rsidP="003D3FAF">
      <w:pPr>
        <w:tabs>
          <w:tab w:val="left" w:pos="0"/>
        </w:tabs>
        <w:spacing w:after="60"/>
        <w:rPr>
          <w:sz w:val="20"/>
          <w:szCs w:val="20"/>
        </w:rPr>
      </w:pPr>
      <w:r>
        <w:rPr>
          <w:sz w:val="20"/>
          <w:szCs w:val="20"/>
        </w:rPr>
        <w:tab/>
      </w:r>
      <w:r>
        <w:rPr>
          <w:sz w:val="20"/>
          <w:szCs w:val="20"/>
        </w:rPr>
        <w:tab/>
      </w:r>
      <w:r w:rsidR="00C360B5" w:rsidRPr="00014854">
        <w:rPr>
          <w:b/>
          <w:sz w:val="20"/>
          <w:szCs w:val="20"/>
        </w:rPr>
        <w:t>Strategy:</w:t>
      </w:r>
      <w:r w:rsidR="00C360B5" w:rsidRPr="00014854">
        <w:rPr>
          <w:sz w:val="20"/>
          <w:szCs w:val="20"/>
        </w:rPr>
        <w:t xml:space="preserve">  Utilize NBA Math Hoops Program</w:t>
      </w:r>
    </w:p>
    <w:p w14:paraId="3A8988C4" w14:textId="77777777" w:rsidR="003D3FAF" w:rsidRPr="00014854" w:rsidRDefault="003D3FAF" w:rsidP="003D3FAF">
      <w:pPr>
        <w:tabs>
          <w:tab w:val="left" w:pos="0"/>
        </w:tabs>
        <w:spacing w:after="60"/>
        <w:rPr>
          <w:sz w:val="20"/>
          <w:szCs w:val="20"/>
        </w:rPr>
      </w:pPr>
    </w:p>
    <w:p w14:paraId="07D31A22" w14:textId="77777777" w:rsidR="0090069F" w:rsidRPr="00014854" w:rsidRDefault="00C360B5" w:rsidP="00BC3D6D">
      <w:pPr>
        <w:numPr>
          <w:ilvl w:val="0"/>
          <w:numId w:val="45"/>
        </w:numPr>
        <w:spacing w:before="60" w:after="60"/>
        <w:ind w:left="187" w:hanging="187"/>
        <w:jc w:val="both"/>
        <w:rPr>
          <w:sz w:val="20"/>
          <w:szCs w:val="20"/>
        </w:rPr>
      </w:pPr>
      <w:r w:rsidRPr="00014854">
        <w:rPr>
          <w:sz w:val="20"/>
          <w:szCs w:val="20"/>
        </w:rPr>
        <w:t xml:space="preserve">Applicants must develop SMART objectives – </w:t>
      </w:r>
      <w:r w:rsidRPr="00014854">
        <w:rPr>
          <w:b/>
          <w:sz w:val="20"/>
          <w:szCs w:val="20"/>
        </w:rPr>
        <w:t>S</w:t>
      </w:r>
      <w:r w:rsidRPr="00014854">
        <w:rPr>
          <w:sz w:val="20"/>
          <w:szCs w:val="20"/>
        </w:rPr>
        <w:t xml:space="preserve">pecific, </w:t>
      </w:r>
      <w:r w:rsidRPr="00014854">
        <w:rPr>
          <w:b/>
          <w:sz w:val="20"/>
          <w:szCs w:val="20"/>
        </w:rPr>
        <w:t>M</w:t>
      </w:r>
      <w:r w:rsidRPr="00014854">
        <w:rPr>
          <w:sz w:val="20"/>
          <w:szCs w:val="20"/>
        </w:rPr>
        <w:t xml:space="preserve">easurable, </w:t>
      </w:r>
      <w:r w:rsidRPr="00014854">
        <w:rPr>
          <w:b/>
          <w:sz w:val="20"/>
          <w:szCs w:val="20"/>
        </w:rPr>
        <w:t>A</w:t>
      </w:r>
      <w:r w:rsidRPr="00014854">
        <w:rPr>
          <w:sz w:val="20"/>
          <w:szCs w:val="20"/>
        </w:rPr>
        <w:t xml:space="preserve">chievable, </w:t>
      </w:r>
      <w:r w:rsidRPr="00014854">
        <w:rPr>
          <w:b/>
          <w:sz w:val="20"/>
          <w:szCs w:val="20"/>
        </w:rPr>
        <w:t>R</w:t>
      </w:r>
      <w:r w:rsidRPr="00014854">
        <w:rPr>
          <w:sz w:val="20"/>
          <w:szCs w:val="20"/>
        </w:rPr>
        <w:t xml:space="preserve">elevant, and </w:t>
      </w:r>
      <w:r w:rsidRPr="00014854">
        <w:rPr>
          <w:b/>
          <w:sz w:val="20"/>
          <w:szCs w:val="20"/>
        </w:rPr>
        <w:t>T</w:t>
      </w:r>
      <w:r w:rsidRPr="00014854">
        <w:rPr>
          <w:sz w:val="20"/>
          <w:szCs w:val="20"/>
        </w:rPr>
        <w:t>ime (i.e. to [</w:t>
      </w:r>
      <w:r w:rsidRPr="00014854">
        <w:rPr>
          <w:i/>
          <w:sz w:val="20"/>
          <w:szCs w:val="20"/>
        </w:rPr>
        <w:t>increase/decrease</w:t>
      </w:r>
      <w:r w:rsidRPr="00014854">
        <w:rPr>
          <w:sz w:val="20"/>
          <w:szCs w:val="20"/>
        </w:rPr>
        <w:t>] [</w:t>
      </w:r>
      <w:r w:rsidRPr="00014854">
        <w:rPr>
          <w:i/>
          <w:sz w:val="20"/>
          <w:szCs w:val="20"/>
        </w:rPr>
        <w:t>wha</w:t>
      </w:r>
      <w:r w:rsidRPr="00014854">
        <w:rPr>
          <w:sz w:val="20"/>
          <w:szCs w:val="20"/>
        </w:rPr>
        <w:t>t] by [</w:t>
      </w:r>
      <w:r w:rsidRPr="00014854">
        <w:rPr>
          <w:i/>
          <w:sz w:val="20"/>
          <w:szCs w:val="20"/>
        </w:rPr>
        <w:t>number / %</w:t>
      </w:r>
      <w:r w:rsidRPr="00014854">
        <w:rPr>
          <w:sz w:val="20"/>
          <w:szCs w:val="20"/>
        </w:rPr>
        <w:t>] among [</w:t>
      </w:r>
      <w:r w:rsidRPr="00014854">
        <w:rPr>
          <w:i/>
          <w:sz w:val="20"/>
          <w:szCs w:val="20"/>
        </w:rPr>
        <w:t>whom</w:t>
      </w:r>
      <w:r w:rsidRPr="00014854">
        <w:rPr>
          <w:sz w:val="20"/>
          <w:szCs w:val="20"/>
        </w:rPr>
        <w:t>] by [</w:t>
      </w:r>
      <w:r w:rsidRPr="00014854">
        <w:rPr>
          <w:i/>
          <w:sz w:val="20"/>
          <w:szCs w:val="20"/>
        </w:rPr>
        <w:t>when</w:t>
      </w:r>
      <w:r w:rsidRPr="00014854">
        <w:rPr>
          <w:sz w:val="20"/>
          <w:szCs w:val="20"/>
        </w:rPr>
        <w:t>] as measured by [</w:t>
      </w:r>
      <w:r w:rsidRPr="00014854">
        <w:rPr>
          <w:i/>
          <w:sz w:val="20"/>
          <w:szCs w:val="20"/>
        </w:rPr>
        <w:t>how do you know</w:t>
      </w:r>
      <w:r w:rsidRPr="00014854">
        <w:rPr>
          <w:sz w:val="20"/>
          <w:szCs w:val="20"/>
        </w:rPr>
        <w:t xml:space="preserve">]).  The grantee must list and describe the measurement tool(s) that will be used. Failure to do so will result in a significant point reduction.  </w:t>
      </w:r>
    </w:p>
    <w:p w14:paraId="489E3848" w14:textId="77777777" w:rsidR="0090069F" w:rsidRPr="00014854" w:rsidRDefault="00C360B5" w:rsidP="00BC3D6D">
      <w:pPr>
        <w:numPr>
          <w:ilvl w:val="0"/>
          <w:numId w:val="46"/>
        </w:numPr>
        <w:ind w:left="187" w:hanging="187"/>
        <w:jc w:val="both"/>
        <w:rPr>
          <w:sz w:val="20"/>
          <w:szCs w:val="20"/>
        </w:rPr>
      </w:pPr>
      <w:r w:rsidRPr="00014854">
        <w:rPr>
          <w:sz w:val="20"/>
          <w:szCs w:val="20"/>
        </w:rPr>
        <w:t>When establishing program goals and objectives, applicants must not only align them with the above criteria, but additionally ensure the following:</w:t>
      </w:r>
    </w:p>
    <w:p w14:paraId="78E20941" w14:textId="77777777" w:rsidR="0090069F" w:rsidRPr="00014854" w:rsidRDefault="00C360B5" w:rsidP="00BC3D6D">
      <w:pPr>
        <w:numPr>
          <w:ilvl w:val="0"/>
          <w:numId w:val="70"/>
        </w:numPr>
        <w:jc w:val="both"/>
        <w:rPr>
          <w:sz w:val="20"/>
          <w:szCs w:val="20"/>
        </w:rPr>
      </w:pPr>
      <w:r w:rsidRPr="00014854">
        <w:rPr>
          <w:sz w:val="20"/>
          <w:szCs w:val="20"/>
        </w:rPr>
        <w:t>Using the Needs Assessment data, relate goals and measurable objectives to locally identified needs of the community, proposed school(s), and students</w:t>
      </w:r>
    </w:p>
    <w:p w14:paraId="128A006C" w14:textId="77777777" w:rsidR="0090069F" w:rsidRPr="00014854" w:rsidRDefault="00C360B5" w:rsidP="00BC3D6D">
      <w:pPr>
        <w:numPr>
          <w:ilvl w:val="0"/>
          <w:numId w:val="70"/>
        </w:numPr>
        <w:jc w:val="both"/>
        <w:rPr>
          <w:sz w:val="20"/>
          <w:szCs w:val="20"/>
        </w:rPr>
      </w:pPr>
      <w:r w:rsidRPr="00014854">
        <w:rPr>
          <w:sz w:val="20"/>
          <w:szCs w:val="20"/>
        </w:rPr>
        <w:t>Impacts regular school(s) and student success</w:t>
      </w:r>
    </w:p>
    <w:p w14:paraId="533EE1CF" w14:textId="77777777" w:rsidR="0090069F" w:rsidRPr="00014854" w:rsidRDefault="00C360B5" w:rsidP="00B71F68">
      <w:pPr>
        <w:ind w:left="1080"/>
        <w:jc w:val="both"/>
        <w:rPr>
          <w:sz w:val="20"/>
          <w:szCs w:val="20"/>
        </w:rPr>
      </w:pPr>
      <w:r w:rsidRPr="00014854">
        <w:rPr>
          <w:sz w:val="20"/>
          <w:szCs w:val="20"/>
        </w:rPr>
        <w:t>Please describe how the program will impact school success and academic achievement of participating students by assisting them to meet state academic content and student academic achievement standards. Also, please discuss how this project is intended to improve the most recent Accountability Report data for the schools to be served.  [Sections 4204 (b) (2) (B), 4203 (a) (4), ESSA]</w:t>
      </w:r>
    </w:p>
    <w:p w14:paraId="2E69B358" w14:textId="77777777" w:rsidR="0090069F" w:rsidRPr="00014854" w:rsidRDefault="00C360B5" w:rsidP="00BC3D6D">
      <w:pPr>
        <w:numPr>
          <w:ilvl w:val="0"/>
          <w:numId w:val="70"/>
        </w:numPr>
        <w:jc w:val="both"/>
        <w:rPr>
          <w:sz w:val="20"/>
          <w:szCs w:val="20"/>
        </w:rPr>
      </w:pPr>
      <w:r w:rsidRPr="00014854">
        <w:rPr>
          <w:sz w:val="20"/>
          <w:szCs w:val="20"/>
        </w:rPr>
        <w:t xml:space="preserve">Implements academic enrichment </w:t>
      </w:r>
    </w:p>
    <w:p w14:paraId="2811F516" w14:textId="18BC248B" w:rsidR="0090069F" w:rsidRPr="00014854" w:rsidRDefault="00C360B5" w:rsidP="00B71F68">
      <w:pPr>
        <w:spacing w:after="60"/>
        <w:ind w:left="1080"/>
        <w:jc w:val="both"/>
        <w:rPr>
          <w:sz w:val="20"/>
          <w:szCs w:val="20"/>
          <w:highlight w:val="red"/>
        </w:rPr>
      </w:pPr>
      <w:r w:rsidRPr="00014854">
        <w:rPr>
          <w:sz w:val="20"/>
          <w:szCs w:val="20"/>
        </w:rPr>
        <w:t xml:space="preserve">Please remember to describe in the </w:t>
      </w:r>
      <w:r w:rsidRPr="00014854">
        <w:rPr>
          <w:i/>
          <w:sz w:val="20"/>
          <w:szCs w:val="20"/>
        </w:rPr>
        <w:t>Program’s Activities</w:t>
      </w:r>
      <w:r w:rsidRPr="00014854">
        <w:rPr>
          <w:sz w:val="20"/>
          <w:szCs w:val="20"/>
        </w:rPr>
        <w:t xml:space="preserve"> component of the RFA how specific academic enrichment activities are designed to meet the needs of the students served.  Enrichment activities should expand students’ learning in ways that differ from the methods used during the regular school day.  They should be interactive, enjoyable, and project focused.  Homework assistance may be offered; however, </w:t>
      </w:r>
      <w:r w:rsidR="00952178">
        <w:rPr>
          <w:sz w:val="20"/>
          <w:szCs w:val="20"/>
        </w:rPr>
        <w:t xml:space="preserve">this </w:t>
      </w:r>
      <w:r w:rsidRPr="00014854">
        <w:rPr>
          <w:sz w:val="20"/>
          <w:szCs w:val="20"/>
        </w:rPr>
        <w:t xml:space="preserve">should not monopolize the entire time.  </w:t>
      </w:r>
    </w:p>
    <w:p w14:paraId="203D0AFF" w14:textId="77777777" w:rsidR="003D3FAF" w:rsidRDefault="003D3FAF" w:rsidP="002D7FF8">
      <w:pPr>
        <w:spacing w:after="120"/>
        <w:jc w:val="both"/>
        <w:rPr>
          <w:sz w:val="20"/>
          <w:szCs w:val="20"/>
        </w:rPr>
      </w:pPr>
    </w:p>
    <w:p w14:paraId="70C00A2A" w14:textId="12D08D0A" w:rsidR="0090069F" w:rsidRPr="003D3FAF" w:rsidRDefault="005C34CF" w:rsidP="002D7FF8">
      <w:pPr>
        <w:spacing w:after="120"/>
        <w:jc w:val="both"/>
        <w:rPr>
          <w:b/>
          <w:i/>
          <w:iCs/>
          <w:u w:val="single"/>
        </w:rPr>
      </w:pPr>
      <w:r w:rsidRPr="003D3FAF">
        <w:rPr>
          <w:b/>
          <w:u w:val="single"/>
        </w:rPr>
        <w:t>Program Activities</w:t>
      </w:r>
      <w:r w:rsidR="00952178" w:rsidRPr="003D3FAF">
        <w:rPr>
          <w:b/>
          <w:u w:val="single"/>
        </w:rPr>
        <w:t>:</w:t>
      </w:r>
      <w:r w:rsidR="00952178" w:rsidRPr="003D3FAF">
        <w:rPr>
          <w:u w:val="single"/>
        </w:rPr>
        <w:t xml:space="preserve">  </w:t>
      </w:r>
      <w:r w:rsidR="002D7FF8" w:rsidRPr="003D3FAF">
        <w:rPr>
          <w:b/>
          <w:u w:val="single"/>
        </w:rPr>
        <w:t>eGAP Components 5 through 9</w:t>
      </w:r>
      <w:r w:rsidR="003D3FAF">
        <w:rPr>
          <w:b/>
          <w:u w:val="single"/>
        </w:rPr>
        <w:t xml:space="preserve"> </w:t>
      </w:r>
      <w:r w:rsidR="00C360B5" w:rsidRPr="003D3FAF">
        <w:rPr>
          <w:b/>
          <w:i/>
          <w:iCs/>
          <w:u w:val="single"/>
        </w:rPr>
        <w:t>(</w:t>
      </w:r>
      <w:r w:rsidR="0061249E" w:rsidRPr="003D3FAF">
        <w:rPr>
          <w:b/>
          <w:i/>
          <w:iCs/>
          <w:u w:val="single"/>
        </w:rPr>
        <w:t>Measures</w:t>
      </w:r>
      <w:r w:rsidR="00C360B5" w:rsidRPr="003D3FAF">
        <w:rPr>
          <w:b/>
          <w:i/>
          <w:iCs/>
          <w:u w:val="single"/>
        </w:rPr>
        <w:t xml:space="preserve"> of Effectiveness #3)</w:t>
      </w:r>
    </w:p>
    <w:p w14:paraId="1252D543" w14:textId="75B35EED" w:rsidR="0090069F" w:rsidRPr="00014854" w:rsidRDefault="00C360B5" w:rsidP="00B71F68">
      <w:pPr>
        <w:jc w:val="both"/>
        <w:rPr>
          <w:sz w:val="20"/>
          <w:szCs w:val="20"/>
        </w:rPr>
      </w:pPr>
      <w:r w:rsidRPr="00014854">
        <w:rPr>
          <w:i/>
          <w:sz w:val="20"/>
          <w:szCs w:val="20"/>
        </w:rPr>
        <w:t xml:space="preserve">(Limited to </w:t>
      </w:r>
      <w:r w:rsidR="00336ACC">
        <w:rPr>
          <w:i/>
          <w:sz w:val="20"/>
          <w:szCs w:val="20"/>
        </w:rPr>
        <w:t>5</w:t>
      </w:r>
      <w:r w:rsidRPr="00014854">
        <w:rPr>
          <w:i/>
          <w:sz w:val="20"/>
          <w:szCs w:val="20"/>
        </w:rPr>
        <w:t xml:space="preserve">,000 typed characters for each of the 5 text boxes) </w:t>
      </w:r>
    </w:p>
    <w:p w14:paraId="487381D6" w14:textId="3F2E5AB4" w:rsidR="00DA7C32" w:rsidRPr="00014854" w:rsidRDefault="00C360B5" w:rsidP="00B71F68">
      <w:pPr>
        <w:spacing w:after="60"/>
        <w:jc w:val="both"/>
        <w:rPr>
          <w:b/>
          <w:i/>
          <w:sz w:val="20"/>
          <w:szCs w:val="20"/>
        </w:rPr>
      </w:pPr>
      <w:r w:rsidRPr="00014854">
        <w:rPr>
          <w:sz w:val="20"/>
          <w:szCs w:val="20"/>
        </w:rPr>
        <w:tab/>
      </w:r>
      <w:r w:rsidRPr="00014854">
        <w:rPr>
          <w:b/>
          <w:i/>
          <w:sz w:val="20"/>
          <w:szCs w:val="20"/>
        </w:rPr>
        <w:tab/>
      </w:r>
      <w:r w:rsidRPr="00014854">
        <w:rPr>
          <w:b/>
          <w:i/>
          <w:sz w:val="20"/>
          <w:szCs w:val="20"/>
        </w:rPr>
        <w:tab/>
      </w:r>
      <w:r w:rsidRPr="00014854">
        <w:rPr>
          <w:b/>
          <w:i/>
          <w:sz w:val="20"/>
          <w:szCs w:val="20"/>
        </w:rPr>
        <w:tab/>
      </w:r>
    </w:p>
    <w:p w14:paraId="1062E9DA" w14:textId="7F68160E" w:rsidR="0090069F" w:rsidRPr="00B15F2E" w:rsidRDefault="00C360B5" w:rsidP="00B71F68">
      <w:pPr>
        <w:spacing w:after="60"/>
        <w:jc w:val="both"/>
        <w:rPr>
          <w:b/>
          <w:highlight w:val="red"/>
        </w:rPr>
      </w:pPr>
      <w:r w:rsidRPr="00B15F2E">
        <w:rPr>
          <w:b/>
          <w:u w:val="single"/>
        </w:rPr>
        <w:t>eGAP Component 5:  Challenging State Academic Standards</w:t>
      </w:r>
      <w:r w:rsidR="00B15F2E" w:rsidRPr="00B15F2E">
        <w:rPr>
          <w:b/>
        </w:rPr>
        <w:t>-Address</w:t>
      </w:r>
      <w:r w:rsidR="00B15F2E" w:rsidRPr="00B15F2E">
        <w:rPr>
          <w:b/>
          <w:i/>
        </w:rPr>
        <w:t xml:space="preserve"> </w:t>
      </w:r>
      <w:r w:rsidR="00B15F2E" w:rsidRPr="00B15F2E">
        <w:rPr>
          <w:b/>
        </w:rPr>
        <w:t>Goals 1, 2 and 5</w:t>
      </w:r>
    </w:p>
    <w:p w14:paraId="3DB20878" w14:textId="77777777" w:rsidR="0090069F" w:rsidRPr="00014854" w:rsidRDefault="00C360B5" w:rsidP="00B71F68">
      <w:pPr>
        <w:spacing w:after="60"/>
        <w:jc w:val="both"/>
        <w:rPr>
          <w:b/>
          <w:i/>
          <w:sz w:val="20"/>
          <w:szCs w:val="20"/>
        </w:rPr>
      </w:pPr>
      <w:r w:rsidRPr="00014854">
        <w:rPr>
          <w:b/>
          <w:sz w:val="20"/>
          <w:szCs w:val="20"/>
        </w:rPr>
        <w:tab/>
      </w:r>
    </w:p>
    <w:p w14:paraId="71FBA6E0" w14:textId="2C7D659C" w:rsidR="0090069F" w:rsidRPr="00014854" w:rsidRDefault="00C360B5" w:rsidP="00BC3D6D">
      <w:pPr>
        <w:numPr>
          <w:ilvl w:val="0"/>
          <w:numId w:val="90"/>
        </w:numPr>
        <w:pBdr>
          <w:top w:val="nil"/>
          <w:left w:val="nil"/>
          <w:bottom w:val="nil"/>
          <w:right w:val="nil"/>
          <w:between w:val="nil"/>
        </w:pBdr>
        <w:spacing w:after="60" w:line="240" w:lineRule="atLeast"/>
        <w:jc w:val="both"/>
        <w:rPr>
          <w:color w:val="000000"/>
          <w:sz w:val="20"/>
          <w:szCs w:val="20"/>
        </w:rPr>
      </w:pPr>
      <w:r w:rsidRPr="00014854">
        <w:rPr>
          <w:color w:val="000000"/>
          <w:sz w:val="20"/>
          <w:szCs w:val="20"/>
        </w:rPr>
        <w:t xml:space="preserve">All activities must be based upon evidence-based research that the program or activity will help students meet the challenging </w:t>
      </w:r>
      <w:r w:rsidR="00AF7550">
        <w:rPr>
          <w:color w:val="000000"/>
          <w:sz w:val="20"/>
          <w:szCs w:val="20"/>
        </w:rPr>
        <w:t>s</w:t>
      </w:r>
      <w:r w:rsidRPr="00014854">
        <w:rPr>
          <w:color w:val="000000"/>
          <w:sz w:val="20"/>
          <w:szCs w:val="20"/>
        </w:rPr>
        <w:t>tate academic standards and any local academic standards. Applicants must ensure that measures of student success align with the regular academic program of the school and the academic needs of participating students.</w:t>
      </w:r>
      <w:r w:rsidRPr="00014854">
        <w:rPr>
          <w:color w:val="000000"/>
          <w:sz w:val="20"/>
          <w:szCs w:val="20"/>
        </w:rPr>
        <w:tab/>
      </w:r>
    </w:p>
    <w:p w14:paraId="5E3DE3EC" w14:textId="77777777" w:rsidR="0090069F" w:rsidRPr="00014854" w:rsidRDefault="00C360B5" w:rsidP="00BC3D6D">
      <w:pPr>
        <w:numPr>
          <w:ilvl w:val="0"/>
          <w:numId w:val="90"/>
        </w:numPr>
        <w:spacing w:after="60" w:line="240" w:lineRule="atLeast"/>
        <w:jc w:val="both"/>
        <w:rPr>
          <w:b/>
          <w:i/>
          <w:sz w:val="20"/>
          <w:szCs w:val="20"/>
        </w:rPr>
      </w:pPr>
      <w:r w:rsidRPr="00014854">
        <w:rPr>
          <w:sz w:val="20"/>
          <w:szCs w:val="20"/>
        </w:rPr>
        <w:t xml:space="preserve">Activities for the program should be centered on the ALSDE concentrations of academic enrichment with an emphasis on reading, math, and </w:t>
      </w:r>
      <w:r w:rsidRPr="00014854">
        <w:rPr>
          <w:b/>
          <w:i/>
          <w:sz w:val="20"/>
          <w:szCs w:val="20"/>
        </w:rPr>
        <w:t>STEM (Science, Technology, Engineering, and Math) implementation</w:t>
      </w:r>
      <w:r w:rsidRPr="00014854">
        <w:rPr>
          <w:sz w:val="20"/>
          <w:szCs w:val="20"/>
        </w:rPr>
        <w:t xml:space="preserve"> and </w:t>
      </w:r>
      <w:r w:rsidRPr="00014854">
        <w:rPr>
          <w:b/>
          <w:i/>
          <w:sz w:val="20"/>
          <w:szCs w:val="20"/>
        </w:rPr>
        <w:t>must be addressed in this component of the RFA.</w:t>
      </w:r>
    </w:p>
    <w:p w14:paraId="075DBB04" w14:textId="77777777" w:rsidR="0090069F" w:rsidRPr="00014854" w:rsidRDefault="00C360B5" w:rsidP="00BC3D6D">
      <w:pPr>
        <w:numPr>
          <w:ilvl w:val="0"/>
          <w:numId w:val="90"/>
        </w:numPr>
        <w:spacing w:after="60" w:line="240" w:lineRule="atLeast"/>
        <w:jc w:val="both"/>
        <w:rPr>
          <w:sz w:val="20"/>
          <w:szCs w:val="20"/>
        </w:rPr>
      </w:pPr>
      <w:r w:rsidRPr="00014854">
        <w:rPr>
          <w:sz w:val="20"/>
          <w:szCs w:val="20"/>
        </w:rPr>
        <w:t>Activities should be directly linked to the goals and objectives of the program and be more specific than the stated objectives.  (Who will do what, when, where, and for how long?)</w:t>
      </w:r>
    </w:p>
    <w:p w14:paraId="31DC399B" w14:textId="77777777" w:rsidR="0090069F" w:rsidRPr="00014854" w:rsidRDefault="00C360B5" w:rsidP="00BC3D6D">
      <w:pPr>
        <w:numPr>
          <w:ilvl w:val="0"/>
          <w:numId w:val="90"/>
        </w:numPr>
        <w:spacing w:after="60" w:line="240" w:lineRule="atLeast"/>
        <w:jc w:val="both"/>
        <w:rPr>
          <w:sz w:val="20"/>
          <w:szCs w:val="20"/>
        </w:rPr>
      </w:pPr>
      <w:r w:rsidRPr="00014854">
        <w:rPr>
          <w:sz w:val="20"/>
          <w:szCs w:val="20"/>
        </w:rPr>
        <w:t>In addition to ensuring rich academic content, applicants must provide a broad array of enrichment activities to expand a student's life and learning experiences.</w:t>
      </w:r>
    </w:p>
    <w:p w14:paraId="689ACF24" w14:textId="559AA73D" w:rsidR="0090069F" w:rsidRPr="00014854" w:rsidRDefault="00C360B5" w:rsidP="00BC3D6D">
      <w:pPr>
        <w:keepNext/>
        <w:numPr>
          <w:ilvl w:val="0"/>
          <w:numId w:val="90"/>
        </w:numPr>
        <w:pBdr>
          <w:top w:val="none" w:sz="0" w:space="0" w:color="000000"/>
          <w:left w:val="none" w:sz="0" w:space="0" w:color="000000"/>
          <w:bottom w:val="none" w:sz="0" w:space="0" w:color="000000"/>
          <w:right w:val="none" w:sz="0" w:space="0" w:color="000000"/>
          <w:between w:val="nil"/>
        </w:pBdr>
        <w:spacing w:after="60" w:line="240" w:lineRule="atLeast"/>
        <w:jc w:val="both"/>
        <w:rPr>
          <w:sz w:val="20"/>
          <w:szCs w:val="20"/>
        </w:rPr>
      </w:pPr>
      <w:r w:rsidRPr="00014854">
        <w:rPr>
          <w:color w:val="000000"/>
          <w:sz w:val="20"/>
          <w:szCs w:val="20"/>
        </w:rPr>
        <w:t xml:space="preserve">Following each activity, the applicant must indicate the timeframe that each activity will be occurring and documented (e.g., “daily throughout year,” “monthly throughout year,” “weekly </w:t>
      </w:r>
      <w:r w:rsidR="0001029C" w:rsidRPr="00014854">
        <w:rPr>
          <w:color w:val="000000"/>
          <w:sz w:val="20"/>
          <w:szCs w:val="20"/>
        </w:rPr>
        <w:t>for</w:t>
      </w:r>
      <w:r w:rsidRPr="00014854">
        <w:rPr>
          <w:color w:val="000000"/>
          <w:sz w:val="20"/>
          <w:szCs w:val="20"/>
        </w:rPr>
        <w:t xml:space="preserve"> third nine-weeks,” “daily during summer session,”).</w:t>
      </w:r>
    </w:p>
    <w:p w14:paraId="16097E22" w14:textId="10079232" w:rsidR="0090069F" w:rsidRPr="00014854" w:rsidRDefault="00C360B5" w:rsidP="00BC3D6D">
      <w:pPr>
        <w:keepNext/>
        <w:numPr>
          <w:ilvl w:val="0"/>
          <w:numId w:val="90"/>
        </w:numPr>
        <w:pBdr>
          <w:top w:val="none" w:sz="0" w:space="0" w:color="000000"/>
          <w:left w:val="none" w:sz="0" w:space="0" w:color="000000"/>
          <w:bottom w:val="none" w:sz="0" w:space="0" w:color="000000"/>
          <w:right w:val="none" w:sz="0" w:space="0" w:color="000000"/>
          <w:between w:val="nil"/>
        </w:pBdr>
        <w:spacing w:after="60" w:line="240" w:lineRule="atLeast"/>
        <w:jc w:val="both"/>
        <w:rPr>
          <w:sz w:val="20"/>
          <w:szCs w:val="20"/>
        </w:rPr>
      </w:pPr>
      <w:r w:rsidRPr="00014854">
        <w:rPr>
          <w:color w:val="000000"/>
          <w:sz w:val="20"/>
          <w:szCs w:val="20"/>
        </w:rPr>
        <w:t xml:space="preserve">Types of services and activities offered by grantees will vary from site to </w:t>
      </w:r>
      <w:r w:rsidR="0001029C" w:rsidRPr="00014854">
        <w:rPr>
          <w:color w:val="000000"/>
          <w:sz w:val="20"/>
          <w:szCs w:val="20"/>
        </w:rPr>
        <w:t>site but</w:t>
      </w:r>
      <w:r w:rsidRPr="00014854">
        <w:rPr>
          <w:color w:val="000000"/>
          <w:sz w:val="20"/>
          <w:szCs w:val="20"/>
        </w:rPr>
        <w:t xml:space="preserve"> must include components that focus on core academic subjects to allow students to improve educational achievement.</w:t>
      </w:r>
    </w:p>
    <w:p w14:paraId="303CAED4" w14:textId="132960E2" w:rsidR="00B15F2E" w:rsidRPr="00B15F2E" w:rsidRDefault="00C360B5" w:rsidP="00BC3D6D">
      <w:pPr>
        <w:numPr>
          <w:ilvl w:val="0"/>
          <w:numId w:val="90"/>
        </w:numPr>
        <w:pBdr>
          <w:top w:val="nil"/>
          <w:left w:val="nil"/>
          <w:bottom w:val="nil"/>
          <w:right w:val="nil"/>
          <w:between w:val="nil"/>
        </w:pBdr>
        <w:spacing w:line="240" w:lineRule="atLeast"/>
        <w:rPr>
          <w:sz w:val="20"/>
          <w:szCs w:val="20"/>
        </w:rPr>
      </w:pPr>
      <w:r w:rsidRPr="00014854">
        <w:rPr>
          <w:color w:val="000000"/>
          <w:sz w:val="20"/>
          <w:szCs w:val="20"/>
        </w:rPr>
        <w:t>Programs with English learners (EL) must emphasize language skills and academic achievement.</w:t>
      </w:r>
    </w:p>
    <w:p w14:paraId="225A4647" w14:textId="0D0D3FDB" w:rsidR="00B15F2E" w:rsidRPr="00B15F2E" w:rsidRDefault="00EA03D5" w:rsidP="00BC3D6D">
      <w:pPr>
        <w:pStyle w:val="ListParagraph"/>
        <w:numPr>
          <w:ilvl w:val="0"/>
          <w:numId w:val="90"/>
        </w:numPr>
        <w:spacing w:after="120" w:line="240" w:lineRule="atLeast"/>
        <w:jc w:val="both"/>
        <w:rPr>
          <w:sz w:val="20"/>
          <w:szCs w:val="20"/>
        </w:rPr>
      </w:pPr>
      <w:r w:rsidRPr="00EA03D5">
        <w:rPr>
          <w:sz w:val="20"/>
          <w:szCs w:val="20"/>
        </w:rPr>
        <w:t>Increased student attendance for the regular school day is a goal of the program.</w:t>
      </w:r>
    </w:p>
    <w:p w14:paraId="65999950" w14:textId="50576257" w:rsidR="00EA03D5" w:rsidRDefault="00EA03D5" w:rsidP="00BC3D6D">
      <w:pPr>
        <w:pStyle w:val="ListParagraph"/>
        <w:numPr>
          <w:ilvl w:val="0"/>
          <w:numId w:val="90"/>
        </w:numPr>
        <w:spacing w:after="120" w:line="240" w:lineRule="atLeast"/>
        <w:jc w:val="both"/>
        <w:rPr>
          <w:sz w:val="20"/>
          <w:szCs w:val="20"/>
        </w:rPr>
      </w:pPr>
      <w:r w:rsidRPr="00EA03D5">
        <w:rPr>
          <w:sz w:val="20"/>
          <w:szCs w:val="20"/>
        </w:rPr>
        <w:t>Explain how the program will help regular school day attendance.  Include examples of targeted interventions that research suggests effectively improves student attendance.</w:t>
      </w:r>
    </w:p>
    <w:p w14:paraId="43647CC5" w14:textId="77777777" w:rsidR="00B15F2E" w:rsidRPr="00B15F2E" w:rsidRDefault="00B15F2E" w:rsidP="00B15F2E">
      <w:pPr>
        <w:spacing w:after="120" w:line="240" w:lineRule="atLeast"/>
        <w:jc w:val="both"/>
        <w:rPr>
          <w:sz w:val="20"/>
          <w:szCs w:val="20"/>
        </w:rPr>
      </w:pPr>
    </w:p>
    <w:p w14:paraId="509B715F" w14:textId="77777777" w:rsidR="00EA03D5" w:rsidRDefault="00EA03D5" w:rsidP="00B71F68">
      <w:pPr>
        <w:pBdr>
          <w:top w:val="nil"/>
          <w:left w:val="nil"/>
          <w:bottom w:val="nil"/>
          <w:right w:val="nil"/>
          <w:between w:val="nil"/>
        </w:pBdr>
        <w:jc w:val="both"/>
        <w:rPr>
          <w:b/>
          <w:i/>
          <w:color w:val="000000"/>
          <w:sz w:val="20"/>
          <w:szCs w:val="20"/>
          <w:u w:val="single"/>
        </w:rPr>
      </w:pPr>
    </w:p>
    <w:p w14:paraId="54F30243" w14:textId="77777777" w:rsidR="0090069F" w:rsidRPr="00014854" w:rsidRDefault="00C360B5" w:rsidP="00B71F68">
      <w:pPr>
        <w:pBdr>
          <w:top w:val="nil"/>
          <w:left w:val="nil"/>
          <w:bottom w:val="nil"/>
          <w:right w:val="nil"/>
          <w:between w:val="nil"/>
        </w:pBdr>
        <w:jc w:val="both"/>
        <w:rPr>
          <w:i/>
          <w:color w:val="000000"/>
          <w:sz w:val="20"/>
          <w:szCs w:val="20"/>
        </w:rPr>
      </w:pPr>
      <w:r w:rsidRPr="00014854">
        <w:rPr>
          <w:b/>
          <w:i/>
          <w:color w:val="000000"/>
          <w:sz w:val="20"/>
          <w:szCs w:val="20"/>
          <w:u w:val="single"/>
        </w:rPr>
        <w:t>Most importantly,</w:t>
      </w:r>
      <w:r w:rsidRPr="00014854">
        <w:rPr>
          <w:color w:val="000000"/>
          <w:sz w:val="20"/>
          <w:szCs w:val="20"/>
        </w:rPr>
        <w:t xml:space="preserve"> it is imperative for applicants to directly correlate and link the use of selected curricula to the </w:t>
      </w:r>
      <w:r w:rsidRPr="00014854">
        <w:rPr>
          <w:i/>
          <w:color w:val="000000"/>
          <w:sz w:val="20"/>
          <w:szCs w:val="20"/>
        </w:rPr>
        <w:t>Needs Assessment</w:t>
      </w:r>
      <w:r w:rsidRPr="00014854">
        <w:rPr>
          <w:color w:val="000000"/>
          <w:sz w:val="20"/>
          <w:szCs w:val="20"/>
        </w:rPr>
        <w:t xml:space="preserve"> of the community the program serves and justify how its use will produce the preferred outcomes.  It is not sufficient to merely list materials to be employed.  </w:t>
      </w:r>
      <w:r w:rsidRPr="00014854">
        <w:rPr>
          <w:i/>
          <w:color w:val="000000"/>
          <w:sz w:val="20"/>
          <w:szCs w:val="20"/>
        </w:rPr>
        <w:t>It is far more important to align the curricula to the stated needs of the students while demonstrating how the Evidence-based Curriculum and methodologies work in direct collaboration with the program's goals and objectives to attain projected outcomes.</w:t>
      </w:r>
    </w:p>
    <w:p w14:paraId="09AAAE11" w14:textId="7A841F01" w:rsidR="0090069F" w:rsidRPr="00014854" w:rsidRDefault="0090069F" w:rsidP="00B71F68">
      <w:pPr>
        <w:pBdr>
          <w:top w:val="nil"/>
          <w:left w:val="nil"/>
          <w:bottom w:val="nil"/>
          <w:right w:val="nil"/>
          <w:between w:val="nil"/>
        </w:pBdr>
        <w:jc w:val="both"/>
        <w:rPr>
          <w:color w:val="000000"/>
          <w:sz w:val="20"/>
          <w:szCs w:val="20"/>
        </w:rPr>
      </w:pPr>
    </w:p>
    <w:p w14:paraId="73E480F6" w14:textId="059F07EC" w:rsidR="0090069F" w:rsidRPr="00014854" w:rsidRDefault="003D3FAF" w:rsidP="00B71F68">
      <w:pPr>
        <w:pBdr>
          <w:top w:val="nil"/>
          <w:left w:val="nil"/>
          <w:bottom w:val="nil"/>
          <w:right w:val="nil"/>
          <w:between w:val="nil"/>
        </w:pBdr>
        <w:spacing w:after="60"/>
        <w:jc w:val="both"/>
        <w:rPr>
          <w:b/>
          <w:color w:val="000000"/>
          <w:sz w:val="20"/>
          <w:szCs w:val="20"/>
        </w:rPr>
      </w:pPr>
      <w:r w:rsidRPr="00014854">
        <w:rPr>
          <w:noProof/>
          <w:sz w:val="20"/>
          <w:szCs w:val="20"/>
        </w:rPr>
        <mc:AlternateContent>
          <mc:Choice Requires="wps">
            <w:drawing>
              <wp:anchor distT="4294967294" distB="4294967294" distL="114300" distR="114300" simplePos="0" relativeHeight="251658240" behindDoc="0" locked="0" layoutInCell="1" hidden="0" allowOverlap="1" wp14:anchorId="29D110F6" wp14:editId="2BC55E14">
                <wp:simplePos x="0" y="0"/>
                <wp:positionH relativeFrom="column">
                  <wp:posOffset>1144988</wp:posOffset>
                </wp:positionH>
                <wp:positionV relativeFrom="paragraph">
                  <wp:posOffset>29209</wp:posOffset>
                </wp:positionV>
                <wp:extent cx="453224" cy="45719"/>
                <wp:effectExtent l="0" t="57150" r="61595" b="88265"/>
                <wp:wrapNone/>
                <wp:docPr id="3" name="Straight Arrow Connector 3"/>
                <wp:cNvGraphicFramePr/>
                <a:graphic xmlns:a="http://schemas.openxmlformats.org/drawingml/2006/main">
                  <a:graphicData uri="http://schemas.microsoft.com/office/word/2010/wordprocessingShape">
                    <wps:wsp>
                      <wps:cNvCnPr/>
                      <wps:spPr>
                        <a:xfrm rot="10800000">
                          <a:off x="0" y="0"/>
                          <a:ext cx="453224" cy="45719"/>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0A2318B0" id="_x0000_t32" coordsize="21600,21600" o:spt="32" o:oned="t" path="m,l21600,21600e" filled="f">
                <v:path arrowok="t" fillok="f" o:connecttype="none"/>
                <o:lock v:ext="edit" shapetype="t"/>
              </v:shapetype>
              <v:shape id="Straight Arrow Connector 3" o:spid="_x0000_s1026" type="#_x0000_t32" style="position:absolute;margin-left:90.15pt;margin-top:2.3pt;width:35.7pt;height:3.6pt;rotation:18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0I6QEAANADAAAOAAAAZHJzL2Uyb0RvYy54bWysU9uO0zAQfUfiHyy/06Q32I2arlDL8oKg&#10;0sIHTG0nseSbxt6m/XvGTrfcXhAiD9Z4LmfmHE82D2dr2Elh1N61fD6rOVNOeKld3/JvXx/f3HEW&#10;EzgJxjvV8ouK/GH7+tVmDI1a+MEbqZARiIvNGFo+pBSaqopiUBbizAflKNh5tJDoin0lEUZCt6Za&#10;1PXbavQoA3qhYiTvfgrybcHvOiXSl66LKjHTcpotlRPLecxntd1A0yOEQYvrGPAPU1jQjpreoPaQ&#10;gD2j/gPKaoE++i7NhLeV7zotVOFAbOb1b2yeBgiqcCFxYrjJFP8frPh8OiDTsuVLzhxYeqKnhKD7&#10;IbH3iH5kO+8cyeiRLbNaY4gNFe3cAa+3GA6YqZ87tAw9STyv7+r8FUWIIzsXwS83wdU5MUHO1Xq5&#10;WKw4ExRard/N73OHaoLKkAFj+qi8ZdloebxOdhtpXjrA6VNMU+FLQS52/lEbQ35ojGNjy+/XizX1&#10;AlqzzkAi0wYiHl1fYKI3WuaSXBGxP+4MshPkxZnYTC1+Scv99hCHKa+EppVC/+xk6T0okB+cZOkS&#10;SNyEGlxvFM8DWSU5M4p+nGyV7ATa/G02CWUc6ZWfZHqEbB29vJS3KX5am6LodcXzXv58L9U/fsTt&#10;dwAAAP//AwBQSwMEFAAGAAgAAAAhAHfMiq/dAAAACAEAAA8AAABkcnMvZG93bnJldi54bWxMj8FO&#10;wzAQRO9I/IO1SNyok9KWKMSpKiQQJwSlQhy3sZuE2uvIdtrw9ywnOI7eaPZttZ6cFScTYu9JQT7L&#10;QBhqvO6pVbB7f7wpQMSEpNF6Mgq+TYR1fXlRYan9md7MaZtawSMUS1TQpTSUUsamMw7jzA+GmB18&#10;cJg4hlbqgGced1bOs2wlHfbEFzoczENnmuN2dApenmy/s+NRhuZr+fx62Czwgz6Vur6aNvcgkpnS&#10;Xxl+9Vkdanba+5F0FJZzkd1yVcFiBYL5fJnfgdgzyAuQdSX/P1D/AAAA//8DAFBLAQItABQABgAI&#10;AAAAIQC2gziS/gAAAOEBAAATAAAAAAAAAAAAAAAAAAAAAABbQ29udGVudF9UeXBlc10ueG1sUEsB&#10;Ai0AFAAGAAgAAAAhADj9If/WAAAAlAEAAAsAAAAAAAAAAAAAAAAALwEAAF9yZWxzLy5yZWxzUEsB&#10;Ai0AFAAGAAgAAAAhANXd3QjpAQAA0AMAAA4AAAAAAAAAAAAAAAAALgIAAGRycy9lMm9Eb2MueG1s&#10;UEsBAi0AFAAGAAgAAAAhAHfMiq/dAAAACAEAAA8AAAAAAAAAAAAAAAAAQwQAAGRycy9kb3ducmV2&#10;LnhtbFBLBQYAAAAABAAEAPMAAABNBQAAAAA=&#10;">
                <v:stroke startarrow="block" endarrow="block"/>
              </v:shape>
            </w:pict>
          </mc:Fallback>
        </mc:AlternateContent>
      </w:r>
      <w:r w:rsidR="00C360B5" w:rsidRPr="00014854">
        <w:rPr>
          <w:color w:val="000000"/>
          <w:sz w:val="20"/>
          <w:szCs w:val="20"/>
        </w:rPr>
        <w:t xml:space="preserve">Needs Assessment </w:t>
      </w:r>
      <w:r w:rsidR="00C360B5" w:rsidRPr="00014854">
        <w:rPr>
          <w:color w:val="000000"/>
          <w:sz w:val="20"/>
          <w:szCs w:val="20"/>
        </w:rPr>
        <w:tab/>
        <w:t xml:space="preserve">            Evidence-based Curriculum + Goals and Objectives   =   Projected Outcomes</w:t>
      </w:r>
    </w:p>
    <w:p w14:paraId="203465D0" w14:textId="77777777" w:rsidR="0090069F" w:rsidRPr="00014854" w:rsidRDefault="0090069F" w:rsidP="00B71F68">
      <w:pPr>
        <w:spacing w:after="120"/>
        <w:jc w:val="both"/>
        <w:rPr>
          <w:b/>
          <w:i/>
          <w:sz w:val="20"/>
          <w:szCs w:val="20"/>
        </w:rPr>
      </w:pPr>
    </w:p>
    <w:p w14:paraId="6A81F438" w14:textId="1682E93B" w:rsidR="003D3FAF" w:rsidRPr="003D3FAF" w:rsidRDefault="00C360B5" w:rsidP="003D3FAF">
      <w:pPr>
        <w:jc w:val="both"/>
        <w:rPr>
          <w:b/>
          <w:i/>
          <w:sz w:val="20"/>
          <w:szCs w:val="20"/>
        </w:rPr>
      </w:pPr>
      <w:r w:rsidRPr="00014854">
        <w:rPr>
          <w:b/>
          <w:i/>
          <w:sz w:val="20"/>
          <w:szCs w:val="20"/>
        </w:rPr>
        <w:t>Examples of acceptable activities have been included in the Glossary of Terms, Definitions and Acronyms.</w:t>
      </w:r>
    </w:p>
    <w:p w14:paraId="61156CF7" w14:textId="77777777" w:rsidR="003D3FAF" w:rsidRDefault="003D3FAF" w:rsidP="003D3FAF">
      <w:pPr>
        <w:jc w:val="both"/>
        <w:rPr>
          <w:b/>
          <w:u w:val="single"/>
        </w:rPr>
      </w:pPr>
    </w:p>
    <w:p w14:paraId="04634BB0" w14:textId="1EC75BB2" w:rsidR="0090069F" w:rsidRPr="002D7FF8" w:rsidRDefault="00C360B5" w:rsidP="003D3FAF">
      <w:pPr>
        <w:jc w:val="both"/>
        <w:rPr>
          <w:b/>
          <w:u w:val="single"/>
        </w:rPr>
      </w:pPr>
      <w:r w:rsidRPr="002D7FF8">
        <w:rPr>
          <w:b/>
          <w:u w:val="single"/>
        </w:rPr>
        <w:t>eGAP Component 6:</w:t>
      </w:r>
      <w:r w:rsidRPr="002D7FF8">
        <w:rPr>
          <w:b/>
          <w:i/>
          <w:u w:val="single"/>
        </w:rPr>
        <w:t xml:space="preserve">  </w:t>
      </w:r>
      <w:r w:rsidRPr="002D7FF8">
        <w:rPr>
          <w:b/>
          <w:u w:val="single"/>
        </w:rPr>
        <w:t>Nutrition and Health</w:t>
      </w:r>
    </w:p>
    <w:p w14:paraId="705B643E" w14:textId="77777777" w:rsidR="0090069F" w:rsidRPr="00014854" w:rsidRDefault="0090069F" w:rsidP="00B71F68">
      <w:pPr>
        <w:spacing w:after="60"/>
        <w:jc w:val="both"/>
        <w:rPr>
          <w:b/>
          <w:i/>
          <w:sz w:val="20"/>
          <w:szCs w:val="20"/>
        </w:rPr>
      </w:pPr>
    </w:p>
    <w:p w14:paraId="0DECF615" w14:textId="77777777" w:rsidR="0090069F" w:rsidRPr="00014854" w:rsidRDefault="00C360B5" w:rsidP="00BC3D6D">
      <w:pPr>
        <w:numPr>
          <w:ilvl w:val="0"/>
          <w:numId w:val="9"/>
        </w:numPr>
        <w:pBdr>
          <w:top w:val="nil"/>
          <w:left w:val="nil"/>
          <w:bottom w:val="nil"/>
          <w:right w:val="nil"/>
          <w:between w:val="nil"/>
        </w:pBdr>
        <w:spacing w:line="276" w:lineRule="auto"/>
        <w:ind w:left="630" w:hanging="270"/>
        <w:jc w:val="both"/>
        <w:rPr>
          <w:color w:val="000000"/>
          <w:sz w:val="20"/>
          <w:szCs w:val="20"/>
        </w:rPr>
      </w:pPr>
      <w:r w:rsidRPr="00014854">
        <w:rPr>
          <w:color w:val="000000"/>
          <w:sz w:val="20"/>
          <w:szCs w:val="20"/>
        </w:rPr>
        <w:t>Programs must offer activities that emphasize youth development, nutrition health education, obesity, drug and violence prevention programs, counseling programs, arts, music, and physical fitness and wellness programs.</w:t>
      </w:r>
    </w:p>
    <w:p w14:paraId="56A93801" w14:textId="77777777" w:rsidR="0090069F" w:rsidRPr="00014854" w:rsidRDefault="00C360B5" w:rsidP="00BC3D6D">
      <w:pPr>
        <w:numPr>
          <w:ilvl w:val="0"/>
          <w:numId w:val="9"/>
        </w:numPr>
        <w:pBdr>
          <w:top w:val="nil"/>
          <w:left w:val="nil"/>
          <w:bottom w:val="nil"/>
          <w:right w:val="nil"/>
          <w:between w:val="nil"/>
        </w:pBdr>
        <w:spacing w:after="120" w:line="276" w:lineRule="auto"/>
        <w:ind w:left="630" w:hanging="270"/>
        <w:jc w:val="both"/>
        <w:rPr>
          <w:color w:val="000000"/>
          <w:sz w:val="20"/>
          <w:szCs w:val="20"/>
        </w:rPr>
      </w:pPr>
      <w:r w:rsidRPr="00014854">
        <w:rPr>
          <w:color w:val="000000"/>
          <w:sz w:val="20"/>
          <w:szCs w:val="20"/>
        </w:rPr>
        <w:t xml:space="preserve">Specific attention should be given to the Healthy Wellness Initiative provided by the Alabama Department of Public </w:t>
      </w:r>
      <w:r w:rsidRPr="00014854">
        <w:rPr>
          <w:sz w:val="20"/>
          <w:szCs w:val="20"/>
        </w:rPr>
        <w:t>Health.</w:t>
      </w:r>
    </w:p>
    <w:p w14:paraId="1DD1B6C3" w14:textId="4AA60CFA" w:rsidR="0090069F" w:rsidRDefault="00C360B5" w:rsidP="00BC3D6D">
      <w:pPr>
        <w:keepNext/>
        <w:numPr>
          <w:ilvl w:val="0"/>
          <w:numId w:val="9"/>
        </w:numPr>
        <w:pBdr>
          <w:top w:val="none" w:sz="0" w:space="0" w:color="000000"/>
          <w:left w:val="none" w:sz="0" w:space="0" w:color="000000"/>
          <w:bottom w:val="none" w:sz="0" w:space="0" w:color="000000"/>
          <w:right w:val="none" w:sz="0" w:space="0" w:color="000000"/>
          <w:between w:val="nil"/>
        </w:pBdr>
        <w:ind w:left="630" w:hanging="270"/>
        <w:jc w:val="both"/>
        <w:rPr>
          <w:color w:val="000000"/>
          <w:sz w:val="20"/>
          <w:szCs w:val="20"/>
        </w:rPr>
      </w:pPr>
      <w:r w:rsidRPr="00014854">
        <w:rPr>
          <w:color w:val="000000"/>
          <w:sz w:val="20"/>
          <w:szCs w:val="20"/>
        </w:rPr>
        <w:t xml:space="preserve">Following each activity, the applicant must indicate the timeframe that each activity will be occurring and documented (e.g., “daily throughout year,” “monthly throughout year,” “weekly </w:t>
      </w:r>
      <w:r w:rsidR="0001029C" w:rsidRPr="00014854">
        <w:rPr>
          <w:color w:val="000000"/>
          <w:sz w:val="20"/>
          <w:szCs w:val="20"/>
        </w:rPr>
        <w:t>for</w:t>
      </w:r>
      <w:r w:rsidRPr="00014854">
        <w:rPr>
          <w:color w:val="000000"/>
          <w:sz w:val="20"/>
          <w:szCs w:val="20"/>
        </w:rPr>
        <w:t xml:space="preserve"> third nine-weeks,” “daily during summer session,” etc.).</w:t>
      </w:r>
    </w:p>
    <w:p w14:paraId="5F4CC250" w14:textId="77777777" w:rsidR="003D3FAF" w:rsidRPr="003D3FAF" w:rsidRDefault="003D3FAF" w:rsidP="003D3FAF">
      <w:pPr>
        <w:keepNext/>
        <w:pBdr>
          <w:top w:val="none" w:sz="0" w:space="0" w:color="000000"/>
          <w:left w:val="none" w:sz="0" w:space="0" w:color="000000"/>
          <w:bottom w:val="none" w:sz="0" w:space="0" w:color="000000"/>
          <w:right w:val="none" w:sz="0" w:space="0" w:color="000000"/>
          <w:between w:val="nil"/>
        </w:pBdr>
        <w:ind w:left="630"/>
        <w:jc w:val="both"/>
        <w:rPr>
          <w:color w:val="000000"/>
          <w:sz w:val="20"/>
          <w:szCs w:val="20"/>
        </w:rPr>
      </w:pPr>
    </w:p>
    <w:p w14:paraId="115D2990" w14:textId="773EE266" w:rsidR="005C34CF" w:rsidRDefault="00C360B5" w:rsidP="003D3FAF">
      <w:pPr>
        <w:ind w:right="-360"/>
        <w:jc w:val="both"/>
        <w:rPr>
          <w:b/>
        </w:rPr>
      </w:pPr>
      <w:r w:rsidRPr="000A3D77">
        <w:rPr>
          <w:b/>
          <w:u w:val="single"/>
        </w:rPr>
        <w:t>eGAP Component 7</w:t>
      </w:r>
      <w:r w:rsidRPr="000A3D77">
        <w:rPr>
          <w:b/>
          <w:i/>
          <w:u w:val="single"/>
        </w:rPr>
        <w:t xml:space="preserve">:  </w:t>
      </w:r>
      <w:r w:rsidRPr="000A3D77">
        <w:rPr>
          <w:b/>
          <w:u w:val="single"/>
        </w:rPr>
        <w:t>Parent and</w:t>
      </w:r>
      <w:r w:rsidRPr="002D7FF8">
        <w:rPr>
          <w:b/>
          <w:u w:val="single"/>
        </w:rPr>
        <w:t xml:space="preserve"> Family Engagement</w:t>
      </w:r>
      <w:r w:rsidR="00B15F2E">
        <w:rPr>
          <w:b/>
        </w:rPr>
        <w:t xml:space="preserve">-Address </w:t>
      </w:r>
      <w:r w:rsidR="00B15F2E" w:rsidRPr="005C34CF">
        <w:rPr>
          <w:b/>
        </w:rPr>
        <w:t>Goal 3</w:t>
      </w:r>
    </w:p>
    <w:p w14:paraId="10A0EFE2" w14:textId="77777777" w:rsidR="0090069F" w:rsidRPr="00014854" w:rsidRDefault="0090069F">
      <w:pPr>
        <w:spacing w:after="60"/>
        <w:ind w:right="-360"/>
        <w:jc w:val="both"/>
        <w:rPr>
          <w:b/>
          <w:i/>
          <w:sz w:val="20"/>
          <w:szCs w:val="20"/>
        </w:rPr>
      </w:pPr>
    </w:p>
    <w:p w14:paraId="091F5BBD" w14:textId="73AC2907" w:rsidR="0090069F" w:rsidRPr="00014854" w:rsidRDefault="00C360B5" w:rsidP="00BC3D6D">
      <w:pPr>
        <w:numPr>
          <w:ilvl w:val="0"/>
          <w:numId w:val="10"/>
        </w:numPr>
        <w:pBdr>
          <w:top w:val="nil"/>
          <w:left w:val="nil"/>
          <w:bottom w:val="nil"/>
          <w:right w:val="nil"/>
          <w:between w:val="nil"/>
        </w:pBdr>
        <w:spacing w:line="276" w:lineRule="auto"/>
        <w:ind w:left="630" w:hanging="270"/>
        <w:rPr>
          <w:color w:val="000000"/>
          <w:sz w:val="20"/>
          <w:szCs w:val="20"/>
        </w:rPr>
      </w:pPr>
      <w:r w:rsidRPr="00014854">
        <w:rPr>
          <w:color w:val="000000"/>
          <w:sz w:val="20"/>
          <w:szCs w:val="20"/>
        </w:rPr>
        <w:t xml:space="preserve">Programs must offer families of students served by the </w:t>
      </w:r>
      <w:r w:rsidR="00521514">
        <w:rPr>
          <w:color w:val="000000"/>
          <w:sz w:val="20"/>
          <w:szCs w:val="20"/>
        </w:rPr>
        <w:t>21st</w:t>
      </w:r>
      <w:r w:rsidRPr="008749BC">
        <w:rPr>
          <w:color w:val="000000"/>
          <w:sz w:val="20"/>
          <w:szCs w:val="20"/>
        </w:rPr>
        <w:t xml:space="preserve"> </w:t>
      </w:r>
      <w:r w:rsidRPr="00014854">
        <w:rPr>
          <w:color w:val="000000"/>
          <w:sz w:val="20"/>
          <w:szCs w:val="20"/>
        </w:rPr>
        <w:t>CCLC opportunities for active and meaningful engagement in their children’s education. Include specific details about activities and events that enhance family responsibility for their children’s education.</w:t>
      </w:r>
    </w:p>
    <w:p w14:paraId="130F22B3" w14:textId="7F1F5052" w:rsidR="0090069F" w:rsidRPr="00014854" w:rsidRDefault="00C360B5" w:rsidP="00BC3D6D">
      <w:pPr>
        <w:numPr>
          <w:ilvl w:val="0"/>
          <w:numId w:val="10"/>
        </w:numPr>
        <w:pBdr>
          <w:top w:val="nil"/>
          <w:left w:val="nil"/>
          <w:bottom w:val="nil"/>
          <w:right w:val="nil"/>
          <w:between w:val="nil"/>
        </w:pBdr>
        <w:spacing w:line="276" w:lineRule="auto"/>
        <w:ind w:left="630" w:hanging="270"/>
        <w:rPr>
          <w:sz w:val="20"/>
          <w:szCs w:val="20"/>
        </w:rPr>
      </w:pPr>
      <w:r w:rsidRPr="00014854">
        <w:rPr>
          <w:sz w:val="20"/>
          <w:szCs w:val="20"/>
        </w:rPr>
        <w:t>Indicate the types of parent and family engagement events you are planning for your program and the number of events.</w:t>
      </w:r>
    </w:p>
    <w:p w14:paraId="46B2F9FB" w14:textId="1A560920" w:rsidR="0090069F" w:rsidRPr="00014854" w:rsidRDefault="00C360B5" w:rsidP="00BC3D6D">
      <w:pPr>
        <w:numPr>
          <w:ilvl w:val="0"/>
          <w:numId w:val="10"/>
        </w:numPr>
        <w:pBdr>
          <w:top w:val="nil"/>
          <w:left w:val="nil"/>
          <w:bottom w:val="nil"/>
          <w:right w:val="nil"/>
          <w:between w:val="nil"/>
        </w:pBdr>
        <w:spacing w:line="276" w:lineRule="auto"/>
        <w:ind w:left="630" w:hanging="270"/>
        <w:rPr>
          <w:color w:val="000000"/>
          <w:sz w:val="20"/>
          <w:szCs w:val="20"/>
        </w:rPr>
      </w:pPr>
      <w:r w:rsidRPr="00014854">
        <w:rPr>
          <w:color w:val="000000"/>
          <w:sz w:val="20"/>
          <w:szCs w:val="20"/>
        </w:rPr>
        <w:t xml:space="preserve">Such activities </w:t>
      </w:r>
      <w:r w:rsidR="00F40E20">
        <w:rPr>
          <w:color w:val="000000"/>
          <w:sz w:val="20"/>
          <w:szCs w:val="20"/>
        </w:rPr>
        <w:t xml:space="preserve">may </w:t>
      </w:r>
      <w:r w:rsidRPr="00014854">
        <w:rPr>
          <w:color w:val="000000"/>
          <w:sz w:val="20"/>
          <w:szCs w:val="20"/>
        </w:rPr>
        <w:t>include the following:</w:t>
      </w:r>
    </w:p>
    <w:p w14:paraId="5B2CDA90" w14:textId="77777777" w:rsidR="0090069F" w:rsidRPr="00014854" w:rsidRDefault="00C360B5" w:rsidP="00BC3D6D">
      <w:pPr>
        <w:numPr>
          <w:ilvl w:val="0"/>
          <w:numId w:val="11"/>
        </w:numPr>
        <w:pBdr>
          <w:top w:val="nil"/>
          <w:left w:val="nil"/>
          <w:bottom w:val="nil"/>
          <w:right w:val="nil"/>
          <w:between w:val="nil"/>
        </w:pBdr>
        <w:spacing w:line="276" w:lineRule="auto"/>
        <w:ind w:left="990" w:hanging="270"/>
        <w:rPr>
          <w:color w:val="000000"/>
          <w:sz w:val="20"/>
          <w:szCs w:val="20"/>
        </w:rPr>
      </w:pPr>
      <w:r w:rsidRPr="00014854">
        <w:rPr>
          <w:color w:val="000000"/>
          <w:sz w:val="20"/>
          <w:szCs w:val="20"/>
        </w:rPr>
        <w:t>Student, family, and financial literacy</w:t>
      </w:r>
    </w:p>
    <w:p w14:paraId="62C9B1FC" w14:textId="77777777" w:rsidR="0090069F" w:rsidRPr="00014854" w:rsidRDefault="00C360B5" w:rsidP="00BC3D6D">
      <w:pPr>
        <w:numPr>
          <w:ilvl w:val="0"/>
          <w:numId w:val="11"/>
        </w:numPr>
        <w:pBdr>
          <w:top w:val="nil"/>
          <w:left w:val="nil"/>
          <w:bottom w:val="nil"/>
          <w:right w:val="nil"/>
          <w:between w:val="nil"/>
        </w:pBdr>
        <w:spacing w:line="276" w:lineRule="auto"/>
        <w:ind w:left="990" w:hanging="270"/>
        <w:rPr>
          <w:color w:val="000000"/>
          <w:sz w:val="20"/>
          <w:szCs w:val="20"/>
        </w:rPr>
      </w:pPr>
      <w:r w:rsidRPr="00014854">
        <w:rPr>
          <w:color w:val="000000"/>
          <w:sz w:val="20"/>
          <w:szCs w:val="20"/>
        </w:rPr>
        <w:t xml:space="preserve">Career Readiness and Technical Education </w:t>
      </w:r>
    </w:p>
    <w:p w14:paraId="6EBDEB0F" w14:textId="172E7F00" w:rsidR="0090069F" w:rsidRPr="00014854" w:rsidRDefault="00C360B5" w:rsidP="00BC3D6D">
      <w:pPr>
        <w:numPr>
          <w:ilvl w:val="0"/>
          <w:numId w:val="11"/>
        </w:numPr>
        <w:pBdr>
          <w:top w:val="nil"/>
          <w:left w:val="nil"/>
          <w:bottom w:val="nil"/>
          <w:right w:val="nil"/>
          <w:between w:val="nil"/>
        </w:pBdr>
        <w:spacing w:line="276" w:lineRule="auto"/>
        <w:ind w:left="990" w:hanging="270"/>
        <w:rPr>
          <w:color w:val="000000"/>
          <w:sz w:val="20"/>
          <w:szCs w:val="20"/>
        </w:rPr>
      </w:pPr>
      <w:r w:rsidRPr="00014854">
        <w:rPr>
          <w:color w:val="000000"/>
          <w:sz w:val="20"/>
          <w:szCs w:val="20"/>
        </w:rPr>
        <w:t xml:space="preserve">Age and </w:t>
      </w:r>
      <w:r w:rsidR="003D3FAF">
        <w:rPr>
          <w:color w:val="000000"/>
          <w:sz w:val="20"/>
          <w:szCs w:val="20"/>
        </w:rPr>
        <w:t>d</w:t>
      </w:r>
      <w:r w:rsidRPr="00014854">
        <w:rPr>
          <w:color w:val="000000"/>
          <w:sz w:val="20"/>
          <w:szCs w:val="20"/>
        </w:rPr>
        <w:t>evelopmentally appropriate educational learning</w:t>
      </w:r>
    </w:p>
    <w:p w14:paraId="06EF887A" w14:textId="77777777" w:rsidR="0090069F" w:rsidRPr="00014854" w:rsidRDefault="00C360B5" w:rsidP="00BC3D6D">
      <w:pPr>
        <w:numPr>
          <w:ilvl w:val="0"/>
          <w:numId w:val="11"/>
        </w:numPr>
        <w:pBdr>
          <w:top w:val="nil"/>
          <w:left w:val="nil"/>
          <w:bottom w:val="nil"/>
          <w:right w:val="nil"/>
          <w:between w:val="nil"/>
        </w:pBdr>
        <w:spacing w:line="276" w:lineRule="auto"/>
        <w:ind w:left="990" w:hanging="270"/>
        <w:rPr>
          <w:sz w:val="20"/>
          <w:szCs w:val="20"/>
        </w:rPr>
      </w:pPr>
      <w:r w:rsidRPr="00014854">
        <w:rPr>
          <w:sz w:val="20"/>
          <w:szCs w:val="20"/>
        </w:rPr>
        <w:t>A required parent orientation must be included before the start of the regular academic school year and before the summer program begins to share the goals of the program, schedules, safety policies, etc.</w:t>
      </w:r>
    </w:p>
    <w:p w14:paraId="51ADB4B8" w14:textId="37422127" w:rsidR="008773D6" w:rsidRPr="008773D6" w:rsidRDefault="00C360B5" w:rsidP="00BC3D6D">
      <w:pPr>
        <w:numPr>
          <w:ilvl w:val="0"/>
          <w:numId w:val="11"/>
        </w:numPr>
        <w:pBdr>
          <w:top w:val="nil"/>
          <w:left w:val="nil"/>
          <w:bottom w:val="nil"/>
          <w:right w:val="nil"/>
          <w:between w:val="nil"/>
        </w:pBdr>
        <w:spacing w:after="200" w:line="276" w:lineRule="auto"/>
        <w:ind w:left="990" w:hanging="270"/>
        <w:rPr>
          <w:color w:val="000000"/>
          <w:sz w:val="20"/>
          <w:szCs w:val="20"/>
        </w:rPr>
      </w:pPr>
      <w:r w:rsidRPr="00014854">
        <w:rPr>
          <w:color w:val="000000"/>
          <w:sz w:val="20"/>
          <w:szCs w:val="20"/>
        </w:rPr>
        <w:t>Parent programs must be regularly scheduled that promote parenting skills and family engagement</w:t>
      </w:r>
    </w:p>
    <w:p w14:paraId="504AD93B" w14:textId="7EFE93BB" w:rsidR="0090069F" w:rsidRDefault="00C360B5" w:rsidP="00BC3D6D">
      <w:pPr>
        <w:keepNext/>
        <w:numPr>
          <w:ilvl w:val="0"/>
          <w:numId w:val="9"/>
        </w:numPr>
        <w:pBdr>
          <w:top w:val="none" w:sz="0" w:space="0" w:color="000000"/>
          <w:left w:val="none" w:sz="0" w:space="0" w:color="000000"/>
          <w:bottom w:val="none" w:sz="0" w:space="0" w:color="000000"/>
          <w:right w:val="none" w:sz="0" w:space="0" w:color="000000"/>
          <w:between w:val="nil"/>
        </w:pBdr>
        <w:spacing w:after="60"/>
        <w:ind w:left="630" w:right="-360" w:hanging="270"/>
        <w:jc w:val="both"/>
        <w:rPr>
          <w:color w:val="000000"/>
          <w:sz w:val="20"/>
          <w:szCs w:val="20"/>
        </w:rPr>
      </w:pPr>
      <w:r w:rsidRPr="00014854">
        <w:rPr>
          <w:color w:val="000000"/>
          <w:sz w:val="20"/>
          <w:szCs w:val="20"/>
        </w:rPr>
        <w:t xml:space="preserve">Following each activity, the applicant must indicate the timeframe that each activity will be occurring and documented (e.g., “daily throughout year,” “monthly throughout year,” “weekly </w:t>
      </w:r>
      <w:r w:rsidR="0001029C" w:rsidRPr="00014854">
        <w:rPr>
          <w:color w:val="000000"/>
          <w:sz w:val="20"/>
          <w:szCs w:val="20"/>
        </w:rPr>
        <w:t>for</w:t>
      </w:r>
      <w:r w:rsidRPr="00014854">
        <w:rPr>
          <w:color w:val="000000"/>
          <w:sz w:val="20"/>
          <w:szCs w:val="20"/>
        </w:rPr>
        <w:t xml:space="preserve"> third nine-weeks,” “daily during summer session,” etc.).</w:t>
      </w:r>
    </w:p>
    <w:p w14:paraId="0776607A" w14:textId="604D7D1F" w:rsidR="008773D6" w:rsidRDefault="008773D6" w:rsidP="00BC3D6D">
      <w:pPr>
        <w:keepNext/>
        <w:numPr>
          <w:ilvl w:val="0"/>
          <w:numId w:val="9"/>
        </w:numPr>
        <w:pBdr>
          <w:top w:val="none" w:sz="0" w:space="0" w:color="000000"/>
          <w:left w:val="none" w:sz="0" w:space="0" w:color="000000"/>
          <w:bottom w:val="none" w:sz="0" w:space="0" w:color="000000"/>
          <w:right w:val="none" w:sz="0" w:space="0" w:color="000000"/>
          <w:between w:val="nil"/>
        </w:pBdr>
        <w:spacing w:after="60"/>
        <w:ind w:left="630" w:right="-360" w:hanging="270"/>
        <w:jc w:val="both"/>
        <w:rPr>
          <w:color w:val="000000"/>
          <w:sz w:val="20"/>
          <w:szCs w:val="20"/>
        </w:rPr>
      </w:pPr>
      <w:r>
        <w:rPr>
          <w:color w:val="000000"/>
          <w:sz w:val="20"/>
          <w:szCs w:val="20"/>
        </w:rPr>
        <w:t>Programs must have a Fall and Spring parent/family/guardian meeting.</w:t>
      </w:r>
    </w:p>
    <w:p w14:paraId="37BBC0A9" w14:textId="77777777" w:rsidR="004B175F" w:rsidRPr="004B175F" w:rsidRDefault="004B175F" w:rsidP="00BC3D6D">
      <w:pPr>
        <w:keepNext/>
        <w:numPr>
          <w:ilvl w:val="0"/>
          <w:numId w:val="9"/>
        </w:numPr>
        <w:pBdr>
          <w:top w:val="none" w:sz="0" w:space="0" w:color="000000"/>
          <w:left w:val="none" w:sz="0" w:space="0" w:color="000000"/>
          <w:bottom w:val="none" w:sz="0" w:space="0" w:color="000000"/>
          <w:right w:val="none" w:sz="0" w:space="0" w:color="000000"/>
          <w:between w:val="nil"/>
        </w:pBdr>
        <w:spacing w:after="60"/>
        <w:ind w:left="630" w:right="-360" w:hanging="270"/>
        <w:jc w:val="both"/>
        <w:rPr>
          <w:color w:val="000000"/>
          <w:sz w:val="20"/>
          <w:szCs w:val="20"/>
        </w:rPr>
      </w:pPr>
      <w:r w:rsidRPr="004B175F">
        <w:rPr>
          <w:color w:val="000000"/>
          <w:sz w:val="20"/>
          <w:szCs w:val="20"/>
        </w:rPr>
        <w:t>A required program orientation for families must be held at the beginning of each school year and before the summer program begins.</w:t>
      </w:r>
    </w:p>
    <w:p w14:paraId="627C7ABB" w14:textId="774BD174" w:rsidR="00176280" w:rsidRDefault="004B175F" w:rsidP="00BC3D6D">
      <w:pPr>
        <w:keepNext/>
        <w:numPr>
          <w:ilvl w:val="0"/>
          <w:numId w:val="9"/>
        </w:numPr>
        <w:pBdr>
          <w:top w:val="none" w:sz="0" w:space="0" w:color="000000"/>
          <w:left w:val="none" w:sz="0" w:space="0" w:color="000000"/>
          <w:bottom w:val="none" w:sz="0" w:space="0" w:color="000000"/>
          <w:right w:val="none" w:sz="0" w:space="0" w:color="000000"/>
          <w:between w:val="nil"/>
        </w:pBdr>
        <w:ind w:left="630" w:right="-360" w:hanging="270"/>
        <w:jc w:val="both"/>
        <w:rPr>
          <w:color w:val="000000"/>
          <w:sz w:val="20"/>
          <w:szCs w:val="20"/>
        </w:rPr>
      </w:pPr>
      <w:r w:rsidRPr="004B175F">
        <w:rPr>
          <w:color w:val="000000"/>
          <w:sz w:val="20"/>
          <w:szCs w:val="20"/>
        </w:rPr>
        <w:t>Additionally, the program must host at least one family event per quarter.</w:t>
      </w:r>
    </w:p>
    <w:p w14:paraId="32AF3DF6" w14:textId="77777777" w:rsidR="003D3FAF" w:rsidRPr="003D3FAF" w:rsidRDefault="003D3FAF" w:rsidP="003D3FAF">
      <w:pPr>
        <w:keepNext/>
        <w:pBdr>
          <w:top w:val="none" w:sz="0" w:space="0" w:color="000000"/>
          <w:left w:val="none" w:sz="0" w:space="0" w:color="000000"/>
          <w:bottom w:val="none" w:sz="0" w:space="0" w:color="000000"/>
          <w:right w:val="none" w:sz="0" w:space="0" w:color="000000"/>
          <w:between w:val="nil"/>
        </w:pBdr>
        <w:ind w:left="630" w:right="-360"/>
        <w:jc w:val="both"/>
        <w:rPr>
          <w:color w:val="000000"/>
          <w:sz w:val="20"/>
          <w:szCs w:val="20"/>
        </w:rPr>
      </w:pPr>
    </w:p>
    <w:p w14:paraId="1A56FA79" w14:textId="77777777" w:rsidR="003D3FAF" w:rsidRDefault="00C360B5" w:rsidP="003D3FAF">
      <w:pPr>
        <w:jc w:val="both"/>
        <w:rPr>
          <w:b/>
        </w:rPr>
      </w:pPr>
      <w:r w:rsidRPr="005C34CF">
        <w:rPr>
          <w:b/>
        </w:rPr>
        <w:t>Decrease in Poor Student Behavior for the Regular School Day</w:t>
      </w:r>
      <w:r w:rsidR="00B15F2E">
        <w:rPr>
          <w:b/>
        </w:rPr>
        <w:t>-</w:t>
      </w:r>
      <w:r w:rsidR="005C34CF">
        <w:rPr>
          <w:b/>
        </w:rPr>
        <w:t xml:space="preserve">Should address </w:t>
      </w:r>
      <w:r w:rsidRPr="005C34CF">
        <w:rPr>
          <w:b/>
        </w:rPr>
        <w:t>Goal 4</w:t>
      </w:r>
    </w:p>
    <w:p w14:paraId="4485280B" w14:textId="77777777" w:rsidR="003D3FAF" w:rsidRPr="003D3FAF" w:rsidRDefault="00C360B5" w:rsidP="00BC3D6D">
      <w:pPr>
        <w:pStyle w:val="ListParagraph"/>
        <w:numPr>
          <w:ilvl w:val="0"/>
          <w:numId w:val="94"/>
        </w:numPr>
        <w:jc w:val="both"/>
        <w:rPr>
          <w:b/>
        </w:rPr>
      </w:pPr>
      <w:r w:rsidRPr="003D3FAF">
        <w:rPr>
          <w:sz w:val="20"/>
          <w:szCs w:val="20"/>
        </w:rPr>
        <w:t>A decrease in poor student behavior for the regular academic school day is a goal of the program.</w:t>
      </w:r>
    </w:p>
    <w:p w14:paraId="21028906" w14:textId="749CF58D" w:rsidR="0090069F" w:rsidRPr="003D3FAF" w:rsidRDefault="00C360B5" w:rsidP="00BC3D6D">
      <w:pPr>
        <w:pStyle w:val="ListParagraph"/>
        <w:numPr>
          <w:ilvl w:val="0"/>
          <w:numId w:val="94"/>
        </w:numPr>
        <w:jc w:val="both"/>
        <w:rPr>
          <w:b/>
        </w:rPr>
      </w:pPr>
      <w:r w:rsidRPr="003D3FAF">
        <w:rPr>
          <w:sz w:val="20"/>
          <w:szCs w:val="20"/>
        </w:rPr>
        <w:lastRenderedPageBreak/>
        <w:t>Explain how the program will help reduce poor student behavior for the regular school day.  Include examples of targeted interventions that research suggests effectively decreases poor student behavior.</w:t>
      </w:r>
    </w:p>
    <w:p w14:paraId="794F6C37" w14:textId="77777777" w:rsidR="0090069F" w:rsidRPr="00014854" w:rsidRDefault="0090069F" w:rsidP="00B71F68">
      <w:pPr>
        <w:spacing w:after="120"/>
        <w:jc w:val="both"/>
        <w:rPr>
          <w:b/>
          <w:sz w:val="20"/>
          <w:szCs w:val="20"/>
        </w:rPr>
      </w:pPr>
    </w:p>
    <w:p w14:paraId="109B3D71" w14:textId="4F08CC9F" w:rsidR="005C34CF" w:rsidRPr="005C34CF" w:rsidRDefault="00C360B5" w:rsidP="00B71F68">
      <w:pPr>
        <w:spacing w:after="60"/>
        <w:jc w:val="both"/>
        <w:rPr>
          <w:b/>
        </w:rPr>
      </w:pPr>
      <w:r w:rsidRPr="00B15F2E">
        <w:rPr>
          <w:b/>
          <w:u w:val="single"/>
        </w:rPr>
        <w:t>eGAP Component 8:  Service Learning</w:t>
      </w:r>
      <w:r w:rsidR="00B15F2E">
        <w:rPr>
          <w:b/>
        </w:rPr>
        <w:t>-</w:t>
      </w:r>
      <w:r w:rsidR="003D3FAF">
        <w:rPr>
          <w:b/>
        </w:rPr>
        <w:t xml:space="preserve"> </w:t>
      </w:r>
      <w:r w:rsidR="005C34CF" w:rsidRPr="005C34CF">
        <w:rPr>
          <w:b/>
        </w:rPr>
        <w:t>Should address Goal 6</w:t>
      </w:r>
    </w:p>
    <w:p w14:paraId="2E90C5D5" w14:textId="77777777" w:rsidR="0090069F" w:rsidRPr="00014854" w:rsidRDefault="0090069F" w:rsidP="00B71F68">
      <w:pPr>
        <w:spacing w:after="60"/>
        <w:jc w:val="both"/>
        <w:rPr>
          <w:b/>
          <w:i/>
          <w:sz w:val="20"/>
          <w:szCs w:val="20"/>
        </w:rPr>
      </w:pPr>
    </w:p>
    <w:p w14:paraId="0302558C" w14:textId="77777777" w:rsidR="0090069F" w:rsidRPr="00014854" w:rsidRDefault="00C360B5" w:rsidP="00B71F68">
      <w:pPr>
        <w:jc w:val="both"/>
        <w:rPr>
          <w:sz w:val="20"/>
          <w:szCs w:val="20"/>
          <w:highlight w:val="white"/>
        </w:rPr>
      </w:pPr>
      <w:r w:rsidRPr="003D3FAF">
        <w:rPr>
          <w:bCs/>
          <w:sz w:val="20"/>
          <w:szCs w:val="20"/>
          <w:highlight w:val="white"/>
        </w:rPr>
        <w:t>Service Learning</w:t>
      </w:r>
      <w:r w:rsidRPr="00014854">
        <w:rPr>
          <w:sz w:val="20"/>
          <w:szCs w:val="20"/>
          <w:highlight w:val="white"/>
        </w:rPr>
        <w:t> is a teaching and </w:t>
      </w:r>
      <w:r w:rsidRPr="003D3FAF">
        <w:rPr>
          <w:bCs/>
          <w:sz w:val="20"/>
          <w:szCs w:val="20"/>
          <w:highlight w:val="white"/>
        </w:rPr>
        <w:t>learning</w:t>
      </w:r>
      <w:r w:rsidRPr="00014854">
        <w:rPr>
          <w:sz w:val="20"/>
          <w:szCs w:val="20"/>
          <w:highlight w:val="white"/>
        </w:rPr>
        <w:t> strategy that integrates meaningful community </w:t>
      </w:r>
      <w:r w:rsidRPr="003D3FAF">
        <w:rPr>
          <w:bCs/>
          <w:sz w:val="20"/>
          <w:szCs w:val="20"/>
          <w:highlight w:val="white"/>
        </w:rPr>
        <w:t>service</w:t>
      </w:r>
      <w:r w:rsidRPr="00014854">
        <w:rPr>
          <w:sz w:val="20"/>
          <w:szCs w:val="20"/>
          <w:highlight w:val="white"/>
        </w:rPr>
        <w:t> with instruction and reflection to enrich the </w:t>
      </w:r>
      <w:r w:rsidRPr="003D3FAF">
        <w:rPr>
          <w:bCs/>
          <w:sz w:val="20"/>
          <w:szCs w:val="20"/>
          <w:highlight w:val="white"/>
        </w:rPr>
        <w:t>learning </w:t>
      </w:r>
      <w:r w:rsidRPr="00014854">
        <w:rPr>
          <w:sz w:val="20"/>
          <w:szCs w:val="20"/>
          <w:highlight w:val="white"/>
        </w:rPr>
        <w:t>experience, teach civic responsibility, and strengthen communities. It is an approach to teaching and learning in which students use academic knowledge and skills to address genuine community needs.</w:t>
      </w:r>
    </w:p>
    <w:p w14:paraId="0B98952F" w14:textId="77777777" w:rsidR="0090069F" w:rsidRPr="00014854" w:rsidRDefault="0090069F" w:rsidP="00B71F68">
      <w:pPr>
        <w:jc w:val="both"/>
        <w:rPr>
          <w:sz w:val="20"/>
          <w:szCs w:val="20"/>
          <w:highlight w:val="white"/>
        </w:rPr>
      </w:pPr>
    </w:p>
    <w:p w14:paraId="779FDDD3" w14:textId="51DA133E" w:rsidR="0090069F" w:rsidRPr="00014854" w:rsidRDefault="00C360B5" w:rsidP="00B71F68">
      <w:pPr>
        <w:keepNext/>
        <w:pBdr>
          <w:top w:val="none" w:sz="0" w:space="0" w:color="000000"/>
          <w:left w:val="none" w:sz="0" w:space="0" w:color="000000"/>
          <w:bottom w:val="none" w:sz="0" w:space="0" w:color="000000"/>
          <w:right w:val="none" w:sz="0" w:space="0" w:color="000000"/>
        </w:pBdr>
        <w:spacing w:after="60"/>
        <w:jc w:val="both"/>
        <w:rPr>
          <w:sz w:val="20"/>
          <w:szCs w:val="20"/>
        </w:rPr>
      </w:pPr>
      <w:r w:rsidRPr="00014854">
        <w:rPr>
          <w:sz w:val="20"/>
          <w:szCs w:val="20"/>
        </w:rPr>
        <w:t xml:space="preserve">At least one </w:t>
      </w:r>
      <w:r w:rsidR="0001029C" w:rsidRPr="00014854">
        <w:rPr>
          <w:sz w:val="20"/>
          <w:szCs w:val="20"/>
        </w:rPr>
        <w:t>service-learning</w:t>
      </w:r>
      <w:r w:rsidRPr="00014854">
        <w:rPr>
          <w:sz w:val="20"/>
          <w:szCs w:val="20"/>
        </w:rPr>
        <w:t xml:space="preserve"> project is required </w:t>
      </w:r>
      <w:r w:rsidRPr="004D6B52">
        <w:rPr>
          <w:b/>
          <w:bCs/>
          <w:sz w:val="20"/>
          <w:szCs w:val="20"/>
          <w:u w:val="single"/>
        </w:rPr>
        <w:t>per year</w:t>
      </w:r>
      <w:r w:rsidRPr="00014854">
        <w:rPr>
          <w:sz w:val="20"/>
          <w:szCs w:val="20"/>
        </w:rPr>
        <w:t xml:space="preserve">. </w:t>
      </w:r>
      <w:r w:rsidR="008A71B6" w:rsidRPr="00014854">
        <w:rPr>
          <w:sz w:val="20"/>
          <w:szCs w:val="20"/>
        </w:rPr>
        <w:t xml:space="preserve">An additional </w:t>
      </w:r>
      <w:r w:rsidR="0001029C" w:rsidRPr="00014854">
        <w:rPr>
          <w:sz w:val="20"/>
          <w:szCs w:val="20"/>
        </w:rPr>
        <w:t>service-learning</w:t>
      </w:r>
      <w:r w:rsidR="008A71B6" w:rsidRPr="00014854">
        <w:rPr>
          <w:sz w:val="20"/>
          <w:szCs w:val="20"/>
        </w:rPr>
        <w:t xml:space="preserve"> project should be conducted for programs operating during the summer.</w:t>
      </w:r>
      <w:r w:rsidRPr="00014854">
        <w:rPr>
          <w:sz w:val="20"/>
          <w:szCs w:val="20"/>
        </w:rPr>
        <w:t xml:space="preserve"> Using the five main components of service learning, describe the projects planned for the program. (</w:t>
      </w:r>
      <w:r w:rsidR="00952178">
        <w:rPr>
          <w:sz w:val="20"/>
          <w:szCs w:val="20"/>
        </w:rPr>
        <w:t>S</w:t>
      </w:r>
      <w:r w:rsidRPr="00014854">
        <w:rPr>
          <w:sz w:val="20"/>
          <w:szCs w:val="20"/>
        </w:rPr>
        <w:t>ee below)</w:t>
      </w:r>
    </w:p>
    <w:p w14:paraId="4B0DEFDD" w14:textId="77777777" w:rsidR="0090069F" w:rsidRPr="00014854" w:rsidRDefault="00C360B5" w:rsidP="00B71F68">
      <w:pPr>
        <w:keepNext/>
        <w:pBdr>
          <w:top w:val="none" w:sz="0" w:space="0" w:color="000000"/>
          <w:left w:val="none" w:sz="0" w:space="0" w:color="000000"/>
          <w:bottom w:val="none" w:sz="0" w:space="0" w:color="000000"/>
          <w:right w:val="none" w:sz="0" w:space="0" w:color="000000"/>
        </w:pBdr>
        <w:spacing w:after="60"/>
        <w:jc w:val="both"/>
        <w:rPr>
          <w:sz w:val="20"/>
          <w:szCs w:val="20"/>
          <w:highlight w:val="yellow"/>
        </w:rPr>
      </w:pPr>
      <w:r w:rsidRPr="00014854">
        <w:rPr>
          <w:sz w:val="20"/>
          <w:szCs w:val="20"/>
        </w:rPr>
        <w:t>The applicant must indicate the timeframe that the project will be occurring.  Please make sure that evidence of the learning project is documented for monitoring and showcasing purposes.</w:t>
      </w:r>
    </w:p>
    <w:p w14:paraId="70B7C487" w14:textId="77777777" w:rsidR="0090069F" w:rsidRPr="00014854" w:rsidRDefault="0090069F" w:rsidP="00B71F68">
      <w:pPr>
        <w:rPr>
          <w:sz w:val="20"/>
          <w:szCs w:val="20"/>
          <w:highlight w:val="white"/>
        </w:rPr>
      </w:pPr>
    </w:p>
    <w:p w14:paraId="32C0A98D" w14:textId="77777777" w:rsidR="003D3FAF" w:rsidRDefault="00C360B5" w:rsidP="003D3FAF">
      <w:pPr>
        <w:rPr>
          <w:sz w:val="20"/>
          <w:szCs w:val="20"/>
        </w:rPr>
      </w:pPr>
      <w:r w:rsidRPr="00014854">
        <w:rPr>
          <w:sz w:val="20"/>
          <w:szCs w:val="20"/>
          <w:highlight w:val="white"/>
        </w:rPr>
        <w:t xml:space="preserve">Five main components of effective </w:t>
      </w:r>
      <w:r w:rsidR="0001029C" w:rsidRPr="00014854">
        <w:rPr>
          <w:sz w:val="20"/>
          <w:szCs w:val="20"/>
          <w:highlight w:val="white"/>
        </w:rPr>
        <w:t>Service-Learning</w:t>
      </w:r>
      <w:r w:rsidRPr="00014854">
        <w:rPr>
          <w:sz w:val="20"/>
          <w:szCs w:val="20"/>
          <w:highlight w:val="white"/>
        </w:rPr>
        <w:t xml:space="preserve"> initiatives:</w:t>
      </w:r>
    </w:p>
    <w:p w14:paraId="1455A696" w14:textId="7F61BDDF" w:rsidR="003D3FAF" w:rsidRPr="003D3FAF" w:rsidRDefault="00C360B5" w:rsidP="00BC3D6D">
      <w:pPr>
        <w:pStyle w:val="ListParagraph"/>
        <w:numPr>
          <w:ilvl w:val="3"/>
          <w:numId w:val="73"/>
        </w:numPr>
        <w:ind w:left="360" w:firstLine="0"/>
        <w:rPr>
          <w:sz w:val="20"/>
          <w:szCs w:val="20"/>
        </w:rPr>
      </w:pPr>
      <w:r w:rsidRPr="003D3FAF">
        <w:rPr>
          <w:b/>
          <w:sz w:val="20"/>
          <w:szCs w:val="20"/>
        </w:rPr>
        <w:t>Investigation</w:t>
      </w:r>
    </w:p>
    <w:p w14:paraId="72E0A267" w14:textId="7C5CB158" w:rsidR="003D3FAF" w:rsidRPr="003D3FAF" w:rsidRDefault="00C360B5" w:rsidP="00BC3D6D">
      <w:pPr>
        <w:pStyle w:val="ListParagraph"/>
        <w:numPr>
          <w:ilvl w:val="1"/>
          <w:numId w:val="95"/>
        </w:numPr>
        <w:rPr>
          <w:sz w:val="20"/>
          <w:szCs w:val="20"/>
        </w:rPr>
      </w:pPr>
      <w:r w:rsidRPr="003D3FAF">
        <w:rPr>
          <w:sz w:val="20"/>
          <w:szCs w:val="20"/>
        </w:rPr>
        <w:t>Identify and research a community need</w:t>
      </w:r>
    </w:p>
    <w:p w14:paraId="20C19F3A" w14:textId="6089A362" w:rsidR="003D3FAF" w:rsidRPr="003D3FAF" w:rsidRDefault="00C360B5" w:rsidP="00BC3D6D">
      <w:pPr>
        <w:pStyle w:val="ListParagraph"/>
        <w:numPr>
          <w:ilvl w:val="1"/>
          <w:numId w:val="95"/>
        </w:numPr>
        <w:rPr>
          <w:sz w:val="20"/>
          <w:szCs w:val="20"/>
          <w:highlight w:val="white"/>
        </w:rPr>
      </w:pPr>
      <w:r w:rsidRPr="003D3FAF">
        <w:rPr>
          <w:sz w:val="20"/>
          <w:szCs w:val="20"/>
        </w:rPr>
        <w:t>Identify and research community assets or community partners</w:t>
      </w:r>
    </w:p>
    <w:p w14:paraId="352EA8E8" w14:textId="29F0DE82" w:rsidR="003D3FAF" w:rsidRPr="003D3FAF" w:rsidRDefault="00C360B5" w:rsidP="00BC3D6D">
      <w:pPr>
        <w:pStyle w:val="ListParagraph"/>
        <w:numPr>
          <w:ilvl w:val="3"/>
          <w:numId w:val="73"/>
        </w:numPr>
        <w:ind w:left="360" w:firstLine="0"/>
        <w:rPr>
          <w:sz w:val="20"/>
          <w:szCs w:val="20"/>
        </w:rPr>
      </w:pPr>
      <w:r w:rsidRPr="003D3FAF">
        <w:rPr>
          <w:b/>
          <w:sz w:val="20"/>
          <w:szCs w:val="20"/>
          <w:highlight w:val="white"/>
        </w:rPr>
        <w:t>Preparation </w:t>
      </w:r>
    </w:p>
    <w:p w14:paraId="5611BEC4" w14:textId="670A4E18" w:rsidR="003D3FAF" w:rsidRPr="003D3FAF" w:rsidRDefault="00C360B5" w:rsidP="00BC3D6D">
      <w:pPr>
        <w:pStyle w:val="ListParagraph"/>
        <w:numPr>
          <w:ilvl w:val="0"/>
          <w:numId w:val="96"/>
        </w:numPr>
        <w:rPr>
          <w:sz w:val="20"/>
          <w:szCs w:val="20"/>
        </w:rPr>
      </w:pPr>
      <w:r w:rsidRPr="003D3FAF">
        <w:rPr>
          <w:sz w:val="20"/>
          <w:szCs w:val="20"/>
        </w:rPr>
        <w:t>Develop a strategy for change and a common vision for success</w:t>
      </w:r>
    </w:p>
    <w:p w14:paraId="393C610B" w14:textId="6BFB293C" w:rsidR="003D3FAF" w:rsidRPr="003D3FAF" w:rsidRDefault="00C360B5" w:rsidP="00BC3D6D">
      <w:pPr>
        <w:pStyle w:val="ListParagraph"/>
        <w:numPr>
          <w:ilvl w:val="3"/>
          <w:numId w:val="73"/>
        </w:numPr>
        <w:ind w:left="360" w:firstLine="0"/>
        <w:rPr>
          <w:sz w:val="20"/>
          <w:szCs w:val="20"/>
        </w:rPr>
      </w:pPr>
      <w:r w:rsidRPr="003D3FAF">
        <w:rPr>
          <w:b/>
          <w:sz w:val="20"/>
          <w:szCs w:val="20"/>
        </w:rPr>
        <w:t>Action</w:t>
      </w:r>
      <w:r w:rsidRPr="003D3FAF">
        <w:rPr>
          <w:sz w:val="20"/>
          <w:szCs w:val="20"/>
        </w:rPr>
        <w:t> </w:t>
      </w:r>
    </w:p>
    <w:p w14:paraId="66C5B9EE" w14:textId="69F208E3" w:rsidR="003D3FAF" w:rsidRPr="003D3FAF" w:rsidRDefault="00C360B5" w:rsidP="00BC3D6D">
      <w:pPr>
        <w:pStyle w:val="ListParagraph"/>
        <w:numPr>
          <w:ilvl w:val="1"/>
          <w:numId w:val="97"/>
        </w:numPr>
        <w:rPr>
          <w:sz w:val="20"/>
          <w:szCs w:val="20"/>
        </w:rPr>
      </w:pPr>
      <w:r w:rsidRPr="003D3FAF">
        <w:rPr>
          <w:sz w:val="20"/>
          <w:szCs w:val="20"/>
        </w:rPr>
        <w:t>Implement the service activity to make a difference</w:t>
      </w:r>
    </w:p>
    <w:p w14:paraId="56A6F556" w14:textId="774F008D" w:rsidR="003D3FAF" w:rsidRPr="003D3FAF" w:rsidRDefault="00C360B5" w:rsidP="00BC3D6D">
      <w:pPr>
        <w:pStyle w:val="ListParagraph"/>
        <w:numPr>
          <w:ilvl w:val="1"/>
          <w:numId w:val="97"/>
        </w:numPr>
        <w:rPr>
          <w:sz w:val="20"/>
          <w:szCs w:val="20"/>
        </w:rPr>
      </w:pPr>
      <w:r w:rsidRPr="003D3FAF">
        <w:rPr>
          <w:sz w:val="20"/>
          <w:szCs w:val="20"/>
        </w:rPr>
        <w:t>Participate in the service project </w:t>
      </w:r>
    </w:p>
    <w:p w14:paraId="49C9E5E0" w14:textId="3D3C68EC" w:rsidR="003D3FAF" w:rsidRPr="003D3FAF" w:rsidRDefault="00C360B5" w:rsidP="00BC3D6D">
      <w:pPr>
        <w:pStyle w:val="ListParagraph"/>
        <w:numPr>
          <w:ilvl w:val="3"/>
          <w:numId w:val="73"/>
        </w:numPr>
        <w:ind w:left="360" w:firstLine="0"/>
        <w:rPr>
          <w:sz w:val="20"/>
          <w:szCs w:val="20"/>
        </w:rPr>
      </w:pPr>
      <w:r w:rsidRPr="003D3FAF">
        <w:rPr>
          <w:b/>
          <w:sz w:val="20"/>
          <w:szCs w:val="20"/>
        </w:rPr>
        <w:t>Reflection</w:t>
      </w:r>
      <w:r w:rsidRPr="003D3FAF">
        <w:rPr>
          <w:sz w:val="20"/>
          <w:szCs w:val="20"/>
        </w:rPr>
        <w:t> </w:t>
      </w:r>
    </w:p>
    <w:p w14:paraId="2FCB0078" w14:textId="33DCF004" w:rsidR="003D3FAF" w:rsidRPr="003D3FAF" w:rsidRDefault="00C360B5" w:rsidP="00BC3D6D">
      <w:pPr>
        <w:pStyle w:val="ListParagraph"/>
        <w:numPr>
          <w:ilvl w:val="0"/>
          <w:numId w:val="98"/>
        </w:numPr>
        <w:rPr>
          <w:sz w:val="20"/>
          <w:szCs w:val="20"/>
        </w:rPr>
      </w:pPr>
      <w:r w:rsidRPr="003D3FAF">
        <w:rPr>
          <w:sz w:val="20"/>
          <w:szCs w:val="20"/>
        </w:rPr>
        <w:t>Reflect on how your service and learning relate to you, your community, and your future</w:t>
      </w:r>
    </w:p>
    <w:p w14:paraId="2F685B11" w14:textId="630AB792" w:rsidR="003D3FAF" w:rsidRPr="003D3FAF" w:rsidRDefault="00C360B5" w:rsidP="00BC3D6D">
      <w:pPr>
        <w:pStyle w:val="ListParagraph"/>
        <w:numPr>
          <w:ilvl w:val="3"/>
          <w:numId w:val="73"/>
        </w:numPr>
        <w:ind w:left="360" w:firstLine="0"/>
        <w:rPr>
          <w:sz w:val="20"/>
          <w:szCs w:val="20"/>
        </w:rPr>
      </w:pPr>
      <w:r w:rsidRPr="003D3FAF">
        <w:rPr>
          <w:b/>
          <w:sz w:val="20"/>
          <w:szCs w:val="20"/>
        </w:rPr>
        <w:t>Demonstration and Celebration </w:t>
      </w:r>
    </w:p>
    <w:p w14:paraId="35703731" w14:textId="71159AC0" w:rsidR="003D3FAF" w:rsidRPr="003D3FAF" w:rsidRDefault="00C360B5" w:rsidP="00BC3D6D">
      <w:pPr>
        <w:pStyle w:val="ListParagraph"/>
        <w:numPr>
          <w:ilvl w:val="1"/>
          <w:numId w:val="99"/>
        </w:numPr>
        <w:rPr>
          <w:sz w:val="20"/>
          <w:szCs w:val="20"/>
        </w:rPr>
      </w:pPr>
      <w:r w:rsidRPr="003D3FAF">
        <w:rPr>
          <w:sz w:val="20"/>
          <w:szCs w:val="20"/>
        </w:rPr>
        <w:t>Share what you have done and what you have learned</w:t>
      </w:r>
    </w:p>
    <w:p w14:paraId="64B54D8F" w14:textId="3C43610F" w:rsidR="0090069F" w:rsidRPr="003D3FAF" w:rsidRDefault="00C360B5" w:rsidP="00BC3D6D">
      <w:pPr>
        <w:pStyle w:val="ListParagraph"/>
        <w:numPr>
          <w:ilvl w:val="1"/>
          <w:numId w:val="99"/>
        </w:numPr>
        <w:rPr>
          <w:sz w:val="20"/>
          <w:szCs w:val="20"/>
          <w:highlight w:val="white"/>
        </w:rPr>
      </w:pPr>
      <w:r w:rsidRPr="003D3FAF">
        <w:rPr>
          <w:sz w:val="20"/>
          <w:szCs w:val="20"/>
        </w:rPr>
        <w:t>Celebrate your success</w:t>
      </w:r>
    </w:p>
    <w:p w14:paraId="1A6D61AF" w14:textId="77777777" w:rsidR="0090069F" w:rsidRDefault="0090069F" w:rsidP="00B71F68">
      <w:pPr>
        <w:spacing w:after="120"/>
        <w:jc w:val="both"/>
        <w:rPr>
          <w:b/>
          <w:sz w:val="20"/>
          <w:szCs w:val="20"/>
        </w:rPr>
      </w:pPr>
    </w:p>
    <w:p w14:paraId="21E7237B" w14:textId="77777777" w:rsidR="0090069F" w:rsidRPr="005C34CF" w:rsidRDefault="00C360B5" w:rsidP="00B71F68">
      <w:pPr>
        <w:spacing w:after="60"/>
        <w:jc w:val="both"/>
        <w:rPr>
          <w:b/>
        </w:rPr>
      </w:pPr>
      <w:r w:rsidRPr="000A3D77">
        <w:rPr>
          <w:b/>
          <w:u w:val="single"/>
        </w:rPr>
        <w:t>eGAP Component 9:  Summer Programs</w:t>
      </w:r>
      <w:r w:rsidRPr="005C34CF">
        <w:rPr>
          <w:b/>
        </w:rPr>
        <w:t xml:space="preserve"> (if applicable) </w:t>
      </w:r>
    </w:p>
    <w:p w14:paraId="3B48D88F" w14:textId="041259B9" w:rsidR="0090069F" w:rsidRPr="00014854" w:rsidRDefault="00C360B5" w:rsidP="00B71F68">
      <w:pPr>
        <w:spacing w:after="60"/>
        <w:jc w:val="both"/>
        <w:rPr>
          <w:i/>
          <w:sz w:val="20"/>
          <w:szCs w:val="20"/>
        </w:rPr>
      </w:pPr>
      <w:r w:rsidRPr="00014854">
        <w:rPr>
          <w:sz w:val="20"/>
          <w:szCs w:val="20"/>
        </w:rPr>
        <w:t>Describe in detail how your summer program will benefit students by providing additional academic and enrichment activities.</w:t>
      </w:r>
      <w:r w:rsidRPr="00014854">
        <w:rPr>
          <w:i/>
          <w:sz w:val="20"/>
          <w:szCs w:val="20"/>
        </w:rPr>
        <w:t xml:space="preserve">  (Limited to </w:t>
      </w:r>
      <w:r w:rsidR="00336ACC">
        <w:rPr>
          <w:i/>
          <w:sz w:val="20"/>
          <w:szCs w:val="20"/>
        </w:rPr>
        <w:t>5</w:t>
      </w:r>
      <w:r w:rsidRPr="00014854">
        <w:rPr>
          <w:i/>
          <w:sz w:val="20"/>
          <w:szCs w:val="20"/>
        </w:rPr>
        <w:t>,000 typed characters)</w:t>
      </w:r>
    </w:p>
    <w:p w14:paraId="74A8CC99" w14:textId="77777777" w:rsidR="00482FA3" w:rsidRPr="00014854" w:rsidRDefault="00482FA3" w:rsidP="00B71F68">
      <w:pPr>
        <w:spacing w:after="60"/>
        <w:jc w:val="both"/>
        <w:rPr>
          <w:i/>
          <w:sz w:val="20"/>
          <w:szCs w:val="20"/>
        </w:rPr>
      </w:pPr>
    </w:p>
    <w:p w14:paraId="0ABE03F2" w14:textId="3C5286A9" w:rsidR="0090069F" w:rsidRPr="00014854" w:rsidRDefault="00C360B5" w:rsidP="00B71F68">
      <w:pPr>
        <w:jc w:val="both"/>
        <w:rPr>
          <w:sz w:val="20"/>
          <w:szCs w:val="20"/>
        </w:rPr>
      </w:pPr>
      <w:r w:rsidRPr="00014854">
        <w:rPr>
          <w:sz w:val="20"/>
          <w:szCs w:val="20"/>
        </w:rPr>
        <w:t xml:space="preserve">Intentions to propose a </w:t>
      </w:r>
      <w:r w:rsidRPr="003D3FAF">
        <w:rPr>
          <w:bCs/>
          <w:i/>
          <w:sz w:val="20"/>
          <w:szCs w:val="20"/>
        </w:rPr>
        <w:t>Summer Program</w:t>
      </w:r>
      <w:r w:rsidRPr="00014854">
        <w:rPr>
          <w:sz w:val="20"/>
          <w:szCs w:val="20"/>
        </w:rPr>
        <w:t xml:space="preserve"> should be included in this section. Applicants proposing to operate a </w:t>
      </w:r>
      <w:r w:rsidRPr="003D3FAF">
        <w:rPr>
          <w:bCs/>
          <w:i/>
          <w:sz w:val="20"/>
          <w:szCs w:val="20"/>
        </w:rPr>
        <w:t>Summer Program</w:t>
      </w:r>
      <w:r w:rsidRPr="00014854">
        <w:rPr>
          <w:sz w:val="20"/>
          <w:szCs w:val="20"/>
        </w:rPr>
        <w:t xml:space="preserve"> and qualify for priority points must meet the following criteria:</w:t>
      </w:r>
    </w:p>
    <w:p w14:paraId="36A9FFDB" w14:textId="77777777" w:rsidR="0090069F" w:rsidRPr="00014854" w:rsidRDefault="0090069F" w:rsidP="00B71F68">
      <w:pPr>
        <w:jc w:val="both"/>
        <w:rPr>
          <w:sz w:val="20"/>
          <w:szCs w:val="20"/>
        </w:rPr>
      </w:pPr>
    </w:p>
    <w:p w14:paraId="6D396E99" w14:textId="0ED109DD" w:rsidR="0090069F" w:rsidRPr="003D3FAF" w:rsidRDefault="00C360B5" w:rsidP="00BC3D6D">
      <w:pPr>
        <w:numPr>
          <w:ilvl w:val="0"/>
          <w:numId w:val="17"/>
        </w:numPr>
        <w:pBdr>
          <w:top w:val="nil"/>
          <w:left w:val="nil"/>
          <w:bottom w:val="nil"/>
          <w:right w:val="nil"/>
          <w:between w:val="nil"/>
        </w:pBdr>
        <w:spacing w:line="276" w:lineRule="auto"/>
        <w:ind w:left="360" w:firstLine="0"/>
        <w:jc w:val="both"/>
        <w:rPr>
          <w:b/>
          <w:color w:val="000000"/>
          <w:sz w:val="20"/>
          <w:szCs w:val="20"/>
        </w:rPr>
      </w:pPr>
      <w:r w:rsidRPr="00014854">
        <w:rPr>
          <w:color w:val="000000"/>
          <w:sz w:val="20"/>
          <w:szCs w:val="20"/>
        </w:rPr>
        <w:t xml:space="preserve">Providing a Summer Program for a minimum of </w:t>
      </w:r>
      <w:r w:rsidR="008A71B6" w:rsidRPr="00014854">
        <w:rPr>
          <w:color w:val="000000"/>
          <w:sz w:val="20"/>
          <w:szCs w:val="20"/>
        </w:rPr>
        <w:t>5</w:t>
      </w:r>
      <w:r w:rsidRPr="00014854">
        <w:rPr>
          <w:color w:val="000000"/>
          <w:sz w:val="20"/>
          <w:szCs w:val="20"/>
        </w:rPr>
        <w:t xml:space="preserve"> weeks with a minimum of 20 contact hours per week</w:t>
      </w:r>
      <w:r w:rsidRPr="00014854">
        <w:rPr>
          <w:color w:val="000000"/>
          <w:sz w:val="20"/>
          <w:szCs w:val="20"/>
        </w:rPr>
        <w:br/>
      </w:r>
      <w:r w:rsidR="003D3FAF">
        <w:rPr>
          <w:color w:val="000000"/>
          <w:sz w:val="20"/>
          <w:szCs w:val="20"/>
        </w:rPr>
        <w:tab/>
      </w:r>
      <w:r w:rsidRPr="00014854">
        <w:rPr>
          <w:color w:val="000000"/>
          <w:sz w:val="20"/>
          <w:szCs w:val="20"/>
        </w:rPr>
        <w:t xml:space="preserve">= </w:t>
      </w:r>
      <w:r w:rsidR="008A71B6" w:rsidRPr="00014854">
        <w:rPr>
          <w:b/>
          <w:color w:val="000000"/>
          <w:sz w:val="20"/>
          <w:szCs w:val="20"/>
        </w:rPr>
        <w:t>3</w:t>
      </w:r>
      <w:r w:rsidRPr="00014854">
        <w:rPr>
          <w:b/>
          <w:color w:val="000000"/>
          <w:sz w:val="20"/>
          <w:szCs w:val="20"/>
        </w:rPr>
        <w:t xml:space="preserve"> Competitive Priority Points</w:t>
      </w:r>
    </w:p>
    <w:p w14:paraId="2AA26FD0" w14:textId="77777777" w:rsidR="00707FE4" w:rsidRPr="00014854" w:rsidRDefault="00707FE4" w:rsidP="00B71F68">
      <w:pPr>
        <w:jc w:val="both"/>
        <w:rPr>
          <w:sz w:val="20"/>
          <w:szCs w:val="20"/>
        </w:rPr>
      </w:pPr>
    </w:p>
    <w:p w14:paraId="4F54DC37" w14:textId="77777777" w:rsidR="0090069F" w:rsidRPr="00014854" w:rsidRDefault="00C360B5" w:rsidP="00707FE4">
      <w:pPr>
        <w:jc w:val="both"/>
        <w:rPr>
          <w:sz w:val="20"/>
          <w:szCs w:val="20"/>
        </w:rPr>
      </w:pPr>
      <w:r w:rsidRPr="00014854">
        <w:rPr>
          <w:sz w:val="20"/>
          <w:szCs w:val="20"/>
        </w:rPr>
        <w:t xml:space="preserve">Your description should include the following: </w:t>
      </w:r>
    </w:p>
    <w:p w14:paraId="059114E8" w14:textId="77777777" w:rsidR="0090069F" w:rsidRPr="00014854" w:rsidRDefault="0090069F" w:rsidP="00707FE4">
      <w:pPr>
        <w:jc w:val="both"/>
        <w:rPr>
          <w:sz w:val="20"/>
          <w:szCs w:val="20"/>
        </w:rPr>
      </w:pPr>
    </w:p>
    <w:p w14:paraId="29DBC37A" w14:textId="77777777" w:rsidR="0090069F" w:rsidRPr="00014854" w:rsidRDefault="00C360B5" w:rsidP="00BC3D6D">
      <w:pPr>
        <w:numPr>
          <w:ilvl w:val="0"/>
          <w:numId w:val="63"/>
        </w:numPr>
        <w:pBdr>
          <w:top w:val="nil"/>
          <w:left w:val="nil"/>
          <w:bottom w:val="nil"/>
          <w:right w:val="nil"/>
          <w:between w:val="nil"/>
        </w:pBdr>
        <w:spacing w:line="276" w:lineRule="auto"/>
        <w:jc w:val="both"/>
        <w:rPr>
          <w:color w:val="000000"/>
          <w:sz w:val="20"/>
          <w:szCs w:val="20"/>
        </w:rPr>
      </w:pPr>
      <w:r w:rsidRPr="00014854">
        <w:rPr>
          <w:color w:val="000000"/>
          <w:sz w:val="20"/>
          <w:szCs w:val="20"/>
        </w:rPr>
        <w:t>Aligning work with school and district standards.</w:t>
      </w:r>
    </w:p>
    <w:p w14:paraId="6EE6E5D3" w14:textId="77777777" w:rsidR="0090069F" w:rsidRPr="00014854" w:rsidRDefault="00C360B5" w:rsidP="00BC3D6D">
      <w:pPr>
        <w:numPr>
          <w:ilvl w:val="0"/>
          <w:numId w:val="63"/>
        </w:numPr>
        <w:pBdr>
          <w:top w:val="nil"/>
          <w:left w:val="nil"/>
          <w:bottom w:val="nil"/>
          <w:right w:val="nil"/>
          <w:between w:val="nil"/>
        </w:pBdr>
        <w:spacing w:line="276" w:lineRule="auto"/>
        <w:jc w:val="both"/>
        <w:rPr>
          <w:color w:val="000000"/>
          <w:sz w:val="20"/>
          <w:szCs w:val="20"/>
        </w:rPr>
      </w:pPr>
      <w:r w:rsidRPr="00014854">
        <w:rPr>
          <w:color w:val="000000"/>
          <w:sz w:val="20"/>
          <w:szCs w:val="20"/>
        </w:rPr>
        <w:t>Maintaining and advancing the academic gains made during the school year.</w:t>
      </w:r>
    </w:p>
    <w:p w14:paraId="2B0BCCEF" w14:textId="77777777" w:rsidR="0090069F" w:rsidRPr="00014854" w:rsidRDefault="00C360B5" w:rsidP="00BC3D6D">
      <w:pPr>
        <w:numPr>
          <w:ilvl w:val="0"/>
          <w:numId w:val="63"/>
        </w:numPr>
        <w:pBdr>
          <w:top w:val="nil"/>
          <w:left w:val="nil"/>
          <w:bottom w:val="nil"/>
          <w:right w:val="nil"/>
          <w:between w:val="nil"/>
        </w:pBdr>
        <w:spacing w:line="276" w:lineRule="auto"/>
        <w:jc w:val="both"/>
        <w:rPr>
          <w:color w:val="000000"/>
          <w:sz w:val="20"/>
          <w:szCs w:val="20"/>
        </w:rPr>
      </w:pPr>
      <w:r w:rsidRPr="00014854">
        <w:rPr>
          <w:color w:val="000000"/>
          <w:sz w:val="20"/>
          <w:szCs w:val="20"/>
        </w:rPr>
        <w:t xml:space="preserve">Exposing youth to new learning environments through project-based hands-on learning. </w:t>
      </w:r>
    </w:p>
    <w:p w14:paraId="7EC1BB45" w14:textId="77777777" w:rsidR="0090069F" w:rsidRPr="00014854" w:rsidRDefault="00C360B5" w:rsidP="00BC3D6D">
      <w:pPr>
        <w:numPr>
          <w:ilvl w:val="0"/>
          <w:numId w:val="63"/>
        </w:numPr>
        <w:pBdr>
          <w:top w:val="nil"/>
          <w:left w:val="nil"/>
          <w:bottom w:val="nil"/>
          <w:right w:val="nil"/>
          <w:between w:val="nil"/>
        </w:pBdr>
        <w:spacing w:line="276" w:lineRule="auto"/>
        <w:jc w:val="both"/>
        <w:rPr>
          <w:color w:val="000000"/>
          <w:sz w:val="20"/>
          <w:szCs w:val="20"/>
        </w:rPr>
      </w:pPr>
      <w:r w:rsidRPr="00014854">
        <w:rPr>
          <w:color w:val="000000"/>
          <w:sz w:val="20"/>
          <w:szCs w:val="20"/>
        </w:rPr>
        <w:t xml:space="preserve">Increasing family engagement and community engagement. </w:t>
      </w:r>
    </w:p>
    <w:p w14:paraId="693A4D16" w14:textId="77777777" w:rsidR="0090069F" w:rsidRPr="00014854" w:rsidRDefault="00C360B5" w:rsidP="00BC3D6D">
      <w:pPr>
        <w:numPr>
          <w:ilvl w:val="0"/>
          <w:numId w:val="63"/>
        </w:numPr>
        <w:pBdr>
          <w:top w:val="nil"/>
          <w:left w:val="nil"/>
          <w:bottom w:val="nil"/>
          <w:right w:val="nil"/>
          <w:between w:val="nil"/>
        </w:pBdr>
        <w:spacing w:line="276" w:lineRule="auto"/>
        <w:jc w:val="both"/>
        <w:rPr>
          <w:color w:val="000000"/>
          <w:sz w:val="20"/>
          <w:szCs w:val="20"/>
        </w:rPr>
      </w:pPr>
      <w:r w:rsidRPr="00014854">
        <w:rPr>
          <w:color w:val="000000"/>
          <w:sz w:val="20"/>
          <w:szCs w:val="20"/>
        </w:rPr>
        <w:t xml:space="preserve">Providing key supports to help youth get and stay on a pathway to high school, college, and beyond. </w:t>
      </w:r>
    </w:p>
    <w:p w14:paraId="7CAC2B1E" w14:textId="77777777" w:rsidR="0090069F" w:rsidRPr="00014854" w:rsidRDefault="00C360B5" w:rsidP="00BC3D6D">
      <w:pPr>
        <w:numPr>
          <w:ilvl w:val="0"/>
          <w:numId w:val="63"/>
        </w:numPr>
        <w:pBdr>
          <w:top w:val="nil"/>
          <w:left w:val="nil"/>
          <w:bottom w:val="nil"/>
          <w:right w:val="nil"/>
          <w:between w:val="nil"/>
        </w:pBdr>
        <w:jc w:val="both"/>
        <w:rPr>
          <w:color w:val="000000"/>
          <w:sz w:val="20"/>
          <w:szCs w:val="20"/>
        </w:rPr>
      </w:pPr>
      <w:r w:rsidRPr="00014854">
        <w:rPr>
          <w:color w:val="000000"/>
          <w:sz w:val="20"/>
          <w:szCs w:val="20"/>
        </w:rPr>
        <w:t>Encouraging and tracking participation across the year and over time to ensure youth stay involved and engaged.</w:t>
      </w:r>
    </w:p>
    <w:p w14:paraId="73FF0DD7" w14:textId="77777777" w:rsidR="0090069F" w:rsidRPr="00014854" w:rsidRDefault="00C360B5" w:rsidP="00BC3D6D">
      <w:pPr>
        <w:numPr>
          <w:ilvl w:val="0"/>
          <w:numId w:val="64"/>
        </w:numPr>
        <w:pBdr>
          <w:top w:val="nil"/>
          <w:left w:val="nil"/>
          <w:bottom w:val="nil"/>
          <w:right w:val="nil"/>
          <w:between w:val="nil"/>
        </w:pBdr>
        <w:spacing w:line="276" w:lineRule="auto"/>
        <w:jc w:val="both"/>
        <w:rPr>
          <w:color w:val="000000"/>
          <w:sz w:val="20"/>
          <w:szCs w:val="20"/>
        </w:rPr>
      </w:pPr>
      <w:r w:rsidRPr="00014854">
        <w:rPr>
          <w:color w:val="000000"/>
          <w:sz w:val="20"/>
          <w:szCs w:val="20"/>
        </w:rPr>
        <w:t>Academic activities that are aligned with the local LEA curricular standards.</w:t>
      </w:r>
    </w:p>
    <w:p w14:paraId="1AC2D955" w14:textId="77777777" w:rsidR="0090069F" w:rsidRPr="00014854" w:rsidRDefault="00C360B5" w:rsidP="00BC3D6D">
      <w:pPr>
        <w:numPr>
          <w:ilvl w:val="0"/>
          <w:numId w:val="64"/>
        </w:numPr>
        <w:pBdr>
          <w:top w:val="nil"/>
          <w:left w:val="nil"/>
          <w:bottom w:val="nil"/>
          <w:right w:val="nil"/>
          <w:between w:val="nil"/>
        </w:pBdr>
        <w:spacing w:line="276" w:lineRule="auto"/>
        <w:jc w:val="both"/>
        <w:rPr>
          <w:color w:val="000000"/>
          <w:sz w:val="20"/>
          <w:szCs w:val="20"/>
        </w:rPr>
      </w:pPr>
      <w:r w:rsidRPr="00014854">
        <w:rPr>
          <w:color w:val="000000"/>
          <w:sz w:val="20"/>
          <w:szCs w:val="20"/>
        </w:rPr>
        <w:lastRenderedPageBreak/>
        <w:t xml:space="preserve">Demonstrated partnership between the local school district and the community at-large.  </w:t>
      </w:r>
    </w:p>
    <w:p w14:paraId="40185ED5" w14:textId="77777777" w:rsidR="008A71B6" w:rsidRPr="00014854" w:rsidRDefault="008A71B6" w:rsidP="00BC3D6D">
      <w:pPr>
        <w:numPr>
          <w:ilvl w:val="0"/>
          <w:numId w:val="64"/>
        </w:numPr>
        <w:pBdr>
          <w:top w:val="nil"/>
          <w:left w:val="nil"/>
          <w:bottom w:val="nil"/>
          <w:right w:val="nil"/>
          <w:between w:val="nil"/>
        </w:pBdr>
        <w:spacing w:after="120"/>
        <w:jc w:val="both"/>
        <w:rPr>
          <w:color w:val="000000"/>
          <w:sz w:val="20"/>
          <w:szCs w:val="20"/>
        </w:rPr>
      </w:pPr>
      <w:r w:rsidRPr="00014854">
        <w:rPr>
          <w:color w:val="000000"/>
          <w:sz w:val="20"/>
          <w:szCs w:val="20"/>
        </w:rPr>
        <w:t xml:space="preserve">Summer program </w:t>
      </w:r>
      <w:r w:rsidR="00F8730A">
        <w:rPr>
          <w:color w:val="000000"/>
          <w:sz w:val="20"/>
          <w:szCs w:val="20"/>
        </w:rPr>
        <w:t>h</w:t>
      </w:r>
      <w:r w:rsidR="00C360B5" w:rsidRPr="00014854">
        <w:rPr>
          <w:color w:val="000000"/>
          <w:sz w:val="20"/>
          <w:szCs w:val="20"/>
        </w:rPr>
        <w:t xml:space="preserve">ours of operation </w:t>
      </w:r>
      <w:r w:rsidRPr="00014854">
        <w:rPr>
          <w:color w:val="000000"/>
          <w:sz w:val="20"/>
          <w:szCs w:val="20"/>
        </w:rPr>
        <w:t xml:space="preserve">should be </w:t>
      </w:r>
      <w:r w:rsidR="00C360B5" w:rsidRPr="00014854">
        <w:rPr>
          <w:color w:val="000000"/>
          <w:sz w:val="20"/>
          <w:szCs w:val="20"/>
        </w:rPr>
        <w:t>sufficient to meet program goals.  List the hours of operation.</w:t>
      </w:r>
    </w:p>
    <w:p w14:paraId="01FAD9C4" w14:textId="77777777" w:rsidR="0090069F" w:rsidRPr="00014854" w:rsidRDefault="00C360B5" w:rsidP="00BC3D6D">
      <w:pPr>
        <w:numPr>
          <w:ilvl w:val="0"/>
          <w:numId w:val="64"/>
        </w:numPr>
        <w:pBdr>
          <w:top w:val="nil"/>
          <w:left w:val="nil"/>
          <w:bottom w:val="nil"/>
          <w:right w:val="nil"/>
          <w:between w:val="nil"/>
        </w:pBdr>
        <w:spacing w:after="120"/>
        <w:jc w:val="both"/>
        <w:rPr>
          <w:color w:val="000000"/>
          <w:sz w:val="20"/>
          <w:szCs w:val="20"/>
        </w:rPr>
      </w:pPr>
      <w:r w:rsidRPr="00014854">
        <w:rPr>
          <w:sz w:val="20"/>
          <w:szCs w:val="20"/>
        </w:rPr>
        <w:t>Dates of operation/weeks of operations.  What dates do you plan to operate?  How many weeks?</w:t>
      </w:r>
    </w:p>
    <w:p w14:paraId="0F80D327" w14:textId="77777777" w:rsidR="0090069F" w:rsidRPr="00014854" w:rsidRDefault="00C360B5" w:rsidP="00BC3D6D">
      <w:pPr>
        <w:numPr>
          <w:ilvl w:val="0"/>
          <w:numId w:val="64"/>
        </w:numPr>
        <w:pBdr>
          <w:top w:val="nil"/>
          <w:left w:val="nil"/>
          <w:bottom w:val="nil"/>
          <w:right w:val="nil"/>
          <w:between w:val="nil"/>
        </w:pBdr>
        <w:spacing w:after="120"/>
        <w:jc w:val="both"/>
        <w:rPr>
          <w:sz w:val="20"/>
          <w:szCs w:val="20"/>
        </w:rPr>
      </w:pPr>
      <w:r w:rsidRPr="00014854">
        <w:rPr>
          <w:sz w:val="20"/>
          <w:szCs w:val="20"/>
        </w:rPr>
        <w:t>Address personnel needed to operate the summer program.</w:t>
      </w:r>
    </w:p>
    <w:p w14:paraId="5C313352" w14:textId="77777777" w:rsidR="0090069F" w:rsidRPr="00014854" w:rsidRDefault="00C360B5" w:rsidP="00BC3D6D">
      <w:pPr>
        <w:numPr>
          <w:ilvl w:val="0"/>
          <w:numId w:val="64"/>
        </w:numPr>
        <w:pBdr>
          <w:top w:val="nil"/>
          <w:left w:val="nil"/>
          <w:bottom w:val="nil"/>
          <w:right w:val="nil"/>
          <w:between w:val="nil"/>
        </w:pBdr>
        <w:spacing w:after="120"/>
        <w:jc w:val="both"/>
        <w:rPr>
          <w:sz w:val="20"/>
          <w:szCs w:val="20"/>
        </w:rPr>
      </w:pPr>
      <w:r w:rsidRPr="00014854">
        <w:rPr>
          <w:sz w:val="20"/>
          <w:szCs w:val="20"/>
        </w:rPr>
        <w:t>Address if transportation will be needed for the summer program.</w:t>
      </w:r>
    </w:p>
    <w:p w14:paraId="668AAB73" w14:textId="77777777" w:rsidR="0090069F" w:rsidRPr="00014854" w:rsidRDefault="0090069F" w:rsidP="00707FE4">
      <w:pPr>
        <w:pBdr>
          <w:top w:val="nil"/>
          <w:left w:val="nil"/>
          <w:bottom w:val="nil"/>
          <w:right w:val="nil"/>
          <w:between w:val="nil"/>
        </w:pBdr>
        <w:spacing w:after="120"/>
        <w:jc w:val="both"/>
        <w:rPr>
          <w:sz w:val="20"/>
          <w:szCs w:val="20"/>
        </w:rPr>
      </w:pPr>
    </w:p>
    <w:p w14:paraId="70E052BC" w14:textId="3A647B10" w:rsidR="0090069F" w:rsidRPr="00E72FA3" w:rsidRDefault="009E6AEE" w:rsidP="003D3FAF">
      <w:pPr>
        <w:pBdr>
          <w:top w:val="nil"/>
          <w:left w:val="nil"/>
          <w:bottom w:val="nil"/>
          <w:right w:val="nil"/>
          <w:between w:val="nil"/>
        </w:pBdr>
        <w:spacing w:after="120"/>
        <w:jc w:val="both"/>
        <w:rPr>
          <w:b/>
          <w:bCs/>
          <w:i/>
          <w:sz w:val="20"/>
          <w:szCs w:val="20"/>
        </w:rPr>
      </w:pPr>
      <w:r>
        <w:rPr>
          <w:b/>
          <w:bCs/>
          <w:sz w:val="20"/>
          <w:szCs w:val="20"/>
        </w:rPr>
        <w:t xml:space="preserve">  </w:t>
      </w:r>
      <w:r w:rsidR="00C360B5" w:rsidRPr="00E72FA3">
        <w:rPr>
          <w:b/>
          <w:bCs/>
          <w:sz w:val="20"/>
          <w:szCs w:val="20"/>
        </w:rPr>
        <w:t>**</w:t>
      </w:r>
      <w:r w:rsidR="00C360B5" w:rsidRPr="00E72FA3">
        <w:rPr>
          <w:b/>
          <w:bCs/>
          <w:i/>
          <w:sz w:val="20"/>
          <w:szCs w:val="20"/>
        </w:rPr>
        <w:t>Please note:  Make sure a summer budget has been completed.</w:t>
      </w:r>
    </w:p>
    <w:p w14:paraId="68D2EF14" w14:textId="2481E9C4" w:rsidR="0090069F" w:rsidRPr="00014854" w:rsidRDefault="00C360B5" w:rsidP="003D3FAF">
      <w:pPr>
        <w:pBdr>
          <w:top w:val="nil"/>
          <w:left w:val="nil"/>
          <w:bottom w:val="nil"/>
          <w:right w:val="nil"/>
          <w:between w:val="nil"/>
        </w:pBdr>
        <w:spacing w:after="60"/>
        <w:jc w:val="both"/>
        <w:rPr>
          <w:b/>
          <w:i/>
          <w:sz w:val="20"/>
          <w:szCs w:val="20"/>
        </w:rPr>
      </w:pPr>
      <w:r w:rsidRPr="0033020A">
        <w:rPr>
          <w:bCs/>
          <w:i/>
          <w:color w:val="000000"/>
          <w:sz w:val="20"/>
          <w:szCs w:val="20"/>
        </w:rPr>
        <w:t>**</w:t>
      </w:r>
      <w:r w:rsidR="0033020A" w:rsidRPr="0033020A">
        <w:rPr>
          <w:bCs/>
          <w:i/>
          <w:color w:val="000000"/>
          <w:sz w:val="20"/>
          <w:szCs w:val="20"/>
        </w:rPr>
        <w:t>*</w:t>
      </w:r>
      <w:r w:rsidRPr="00014854">
        <w:rPr>
          <w:b/>
          <w:i/>
          <w:color w:val="000000"/>
          <w:sz w:val="20"/>
          <w:szCs w:val="20"/>
        </w:rPr>
        <w:t>Please note: Summer Programs that do not meet criteria for priority points will not receive additional points</w:t>
      </w:r>
      <w:r w:rsidRPr="00014854">
        <w:rPr>
          <w:b/>
          <w:i/>
          <w:sz w:val="20"/>
          <w:szCs w:val="20"/>
        </w:rPr>
        <w:t>.</w:t>
      </w:r>
    </w:p>
    <w:p w14:paraId="7F2ACAF9" w14:textId="77777777" w:rsidR="0090069F" w:rsidRPr="00014854" w:rsidRDefault="0090069F" w:rsidP="00707FE4">
      <w:pPr>
        <w:pBdr>
          <w:top w:val="nil"/>
          <w:left w:val="nil"/>
          <w:bottom w:val="nil"/>
          <w:right w:val="nil"/>
          <w:between w:val="nil"/>
        </w:pBdr>
        <w:spacing w:after="60"/>
        <w:ind w:left="720"/>
        <w:jc w:val="both"/>
        <w:rPr>
          <w:b/>
          <w:i/>
          <w:sz w:val="20"/>
          <w:szCs w:val="20"/>
        </w:rPr>
      </w:pPr>
    </w:p>
    <w:p w14:paraId="27B9A433" w14:textId="77777777" w:rsidR="0090069F" w:rsidRPr="00014854" w:rsidRDefault="00C360B5" w:rsidP="00707FE4">
      <w:pPr>
        <w:pBdr>
          <w:top w:val="nil"/>
          <w:left w:val="nil"/>
          <w:bottom w:val="nil"/>
          <w:right w:val="nil"/>
          <w:between w:val="nil"/>
        </w:pBdr>
        <w:spacing w:after="60"/>
        <w:jc w:val="both"/>
        <w:rPr>
          <w:b/>
          <w:sz w:val="20"/>
          <w:szCs w:val="20"/>
        </w:rPr>
      </w:pPr>
      <w:r w:rsidRPr="00014854">
        <w:rPr>
          <w:b/>
          <w:sz w:val="20"/>
          <w:szCs w:val="20"/>
        </w:rPr>
        <w:t>Field Trips</w:t>
      </w:r>
    </w:p>
    <w:p w14:paraId="17DD082E" w14:textId="407E9261" w:rsidR="0090069F" w:rsidRDefault="00C360B5" w:rsidP="00BC3D6D">
      <w:pPr>
        <w:numPr>
          <w:ilvl w:val="0"/>
          <w:numId w:val="29"/>
        </w:numPr>
        <w:pBdr>
          <w:top w:val="nil"/>
          <w:left w:val="nil"/>
          <w:bottom w:val="nil"/>
          <w:right w:val="nil"/>
          <w:between w:val="nil"/>
        </w:pBdr>
        <w:jc w:val="both"/>
        <w:rPr>
          <w:sz w:val="20"/>
          <w:szCs w:val="20"/>
        </w:rPr>
      </w:pPr>
      <w:r w:rsidRPr="00014854">
        <w:rPr>
          <w:sz w:val="20"/>
          <w:szCs w:val="20"/>
        </w:rPr>
        <w:t>Field trips are limited</w:t>
      </w:r>
      <w:r w:rsidRPr="00014854">
        <w:rPr>
          <w:b/>
          <w:sz w:val="20"/>
          <w:szCs w:val="20"/>
        </w:rPr>
        <w:t xml:space="preserve"> </w:t>
      </w:r>
      <w:r w:rsidRPr="00014854">
        <w:rPr>
          <w:sz w:val="20"/>
          <w:szCs w:val="20"/>
        </w:rPr>
        <w:t>to one per semester and one per week during summer programming.</w:t>
      </w:r>
    </w:p>
    <w:p w14:paraId="52C263EF" w14:textId="236B6CBD" w:rsidR="00B15F2E" w:rsidRPr="00014854" w:rsidRDefault="00B15F2E" w:rsidP="00BC3D6D">
      <w:pPr>
        <w:numPr>
          <w:ilvl w:val="0"/>
          <w:numId w:val="29"/>
        </w:numPr>
        <w:pBdr>
          <w:top w:val="nil"/>
          <w:left w:val="nil"/>
          <w:bottom w:val="nil"/>
          <w:right w:val="nil"/>
          <w:between w:val="nil"/>
        </w:pBdr>
        <w:jc w:val="both"/>
        <w:rPr>
          <w:sz w:val="20"/>
          <w:szCs w:val="20"/>
        </w:rPr>
      </w:pPr>
      <w:r>
        <w:rPr>
          <w:sz w:val="20"/>
          <w:szCs w:val="20"/>
        </w:rPr>
        <w:t>Field trips are not allowed during regular school hours.</w:t>
      </w:r>
    </w:p>
    <w:p w14:paraId="158F8369" w14:textId="77777777" w:rsidR="0090069F" w:rsidRPr="00014854" w:rsidRDefault="00C360B5" w:rsidP="00BC3D6D">
      <w:pPr>
        <w:numPr>
          <w:ilvl w:val="0"/>
          <w:numId w:val="29"/>
        </w:numPr>
        <w:pBdr>
          <w:top w:val="nil"/>
          <w:left w:val="nil"/>
          <w:bottom w:val="nil"/>
          <w:right w:val="nil"/>
          <w:between w:val="nil"/>
        </w:pBdr>
        <w:jc w:val="both"/>
        <w:rPr>
          <w:sz w:val="20"/>
          <w:szCs w:val="20"/>
        </w:rPr>
      </w:pPr>
      <w:r w:rsidRPr="00014854">
        <w:rPr>
          <w:sz w:val="20"/>
          <w:szCs w:val="20"/>
        </w:rPr>
        <w:t>Describe the types of field trips (if any) that students will take.</w:t>
      </w:r>
    </w:p>
    <w:p w14:paraId="3DB11D8C" w14:textId="77777777" w:rsidR="0090069F" w:rsidRPr="00014854" w:rsidRDefault="00C360B5" w:rsidP="00BC3D6D">
      <w:pPr>
        <w:numPr>
          <w:ilvl w:val="0"/>
          <w:numId w:val="29"/>
        </w:numPr>
        <w:pBdr>
          <w:top w:val="nil"/>
          <w:left w:val="nil"/>
          <w:bottom w:val="nil"/>
          <w:right w:val="nil"/>
          <w:between w:val="nil"/>
        </w:pBdr>
        <w:spacing w:after="60"/>
        <w:jc w:val="both"/>
        <w:rPr>
          <w:sz w:val="20"/>
          <w:szCs w:val="20"/>
        </w:rPr>
      </w:pPr>
      <w:r w:rsidRPr="00014854">
        <w:rPr>
          <w:sz w:val="20"/>
          <w:szCs w:val="20"/>
        </w:rPr>
        <w:t>Include a field trip budget.</w:t>
      </w:r>
      <w:r w:rsidRPr="00014854">
        <w:rPr>
          <w:sz w:val="20"/>
          <w:szCs w:val="20"/>
        </w:rPr>
        <w:tab/>
      </w:r>
    </w:p>
    <w:p w14:paraId="4EC76BDC" w14:textId="1A7173E0" w:rsidR="008A71B6" w:rsidRDefault="008A71B6" w:rsidP="00BC3D6D">
      <w:pPr>
        <w:numPr>
          <w:ilvl w:val="0"/>
          <w:numId w:val="29"/>
        </w:numPr>
        <w:pBdr>
          <w:top w:val="nil"/>
          <w:left w:val="nil"/>
          <w:bottom w:val="nil"/>
          <w:right w:val="nil"/>
          <w:between w:val="nil"/>
        </w:pBdr>
        <w:spacing w:after="60"/>
        <w:jc w:val="both"/>
        <w:rPr>
          <w:sz w:val="20"/>
          <w:szCs w:val="20"/>
        </w:rPr>
      </w:pPr>
      <w:r w:rsidRPr="00014854">
        <w:rPr>
          <w:sz w:val="20"/>
          <w:szCs w:val="20"/>
        </w:rPr>
        <w:t>Field trips must be connected to a course of study objective and lesson plans. Field trips are not allowed for entertainment, amusement or recreational purposes</w:t>
      </w:r>
      <w:r w:rsidR="005C34CF">
        <w:rPr>
          <w:sz w:val="20"/>
          <w:szCs w:val="20"/>
        </w:rPr>
        <w:t>, and MUST be pre-approved.</w:t>
      </w:r>
    </w:p>
    <w:p w14:paraId="6E462348" w14:textId="77777777" w:rsidR="004B175F" w:rsidRPr="004B175F" w:rsidRDefault="004B175F" w:rsidP="00BC3D6D">
      <w:pPr>
        <w:numPr>
          <w:ilvl w:val="0"/>
          <w:numId w:val="29"/>
        </w:numPr>
        <w:pBdr>
          <w:top w:val="nil"/>
          <w:left w:val="nil"/>
          <w:bottom w:val="nil"/>
          <w:right w:val="nil"/>
          <w:between w:val="nil"/>
        </w:pBdr>
        <w:spacing w:after="60"/>
        <w:jc w:val="both"/>
        <w:rPr>
          <w:sz w:val="20"/>
          <w:szCs w:val="20"/>
        </w:rPr>
      </w:pPr>
      <w:r w:rsidRPr="004B175F">
        <w:rPr>
          <w:sz w:val="20"/>
          <w:szCs w:val="20"/>
        </w:rPr>
        <w:t>Field trips should also be connected to one of your program goals.</w:t>
      </w:r>
    </w:p>
    <w:p w14:paraId="13C465A3" w14:textId="77777777" w:rsidR="004B175F" w:rsidRPr="004B175F" w:rsidRDefault="004B175F" w:rsidP="00BC3D6D">
      <w:pPr>
        <w:numPr>
          <w:ilvl w:val="0"/>
          <w:numId w:val="29"/>
        </w:numPr>
        <w:pBdr>
          <w:top w:val="nil"/>
          <w:left w:val="nil"/>
          <w:bottom w:val="nil"/>
          <w:right w:val="nil"/>
          <w:between w:val="nil"/>
        </w:pBdr>
        <w:spacing w:after="60"/>
        <w:jc w:val="both"/>
        <w:rPr>
          <w:sz w:val="20"/>
          <w:szCs w:val="20"/>
        </w:rPr>
      </w:pPr>
      <w:r w:rsidRPr="004B175F">
        <w:rPr>
          <w:sz w:val="20"/>
          <w:szCs w:val="20"/>
        </w:rPr>
        <w:t>Field trip fees cannot be collected from students to offset field trip expenses.</w:t>
      </w:r>
    </w:p>
    <w:p w14:paraId="0CC09FDC" w14:textId="28F9D11A" w:rsidR="00E72FA3" w:rsidRPr="004B175F" w:rsidRDefault="00E72FA3" w:rsidP="00BC3D6D">
      <w:pPr>
        <w:numPr>
          <w:ilvl w:val="0"/>
          <w:numId w:val="29"/>
        </w:numPr>
        <w:pBdr>
          <w:top w:val="nil"/>
          <w:left w:val="nil"/>
          <w:bottom w:val="nil"/>
          <w:right w:val="nil"/>
          <w:between w:val="nil"/>
        </w:pBdr>
        <w:spacing w:after="60"/>
        <w:jc w:val="both"/>
        <w:rPr>
          <w:sz w:val="20"/>
          <w:szCs w:val="20"/>
        </w:rPr>
      </w:pPr>
      <w:r w:rsidRPr="004B175F">
        <w:rPr>
          <w:sz w:val="20"/>
          <w:szCs w:val="20"/>
        </w:rPr>
        <w:t>Ask yourself is it reasonable and necessary.</w:t>
      </w:r>
    </w:p>
    <w:p w14:paraId="5381B541" w14:textId="77777777" w:rsidR="008A71B6" w:rsidRPr="005C34CF" w:rsidRDefault="008A71B6" w:rsidP="00707FE4">
      <w:pPr>
        <w:pBdr>
          <w:top w:val="nil"/>
          <w:left w:val="nil"/>
          <w:bottom w:val="nil"/>
          <w:right w:val="nil"/>
          <w:between w:val="nil"/>
        </w:pBdr>
        <w:spacing w:after="60"/>
        <w:jc w:val="both"/>
      </w:pPr>
    </w:p>
    <w:p w14:paraId="321372C1" w14:textId="77777777" w:rsidR="0090069F" w:rsidRPr="00155C20" w:rsidRDefault="00C360B5" w:rsidP="00707FE4">
      <w:pPr>
        <w:pBdr>
          <w:top w:val="nil"/>
          <w:left w:val="nil"/>
          <w:bottom w:val="nil"/>
          <w:right w:val="nil"/>
          <w:between w:val="nil"/>
        </w:pBdr>
        <w:spacing w:after="60"/>
        <w:jc w:val="both"/>
        <w:rPr>
          <w:b/>
          <w:i/>
          <w:color w:val="000000"/>
          <w:u w:val="single"/>
        </w:rPr>
      </w:pPr>
      <w:r w:rsidRPr="00155C20">
        <w:rPr>
          <w:b/>
          <w:u w:val="single"/>
        </w:rPr>
        <w:t xml:space="preserve">eGAP Components 10 – 12: </w:t>
      </w:r>
      <w:r w:rsidRPr="00155C20">
        <w:rPr>
          <w:b/>
          <w:color w:val="000000"/>
          <w:u w:val="single"/>
        </w:rPr>
        <w:t>Capacity to Implement</w:t>
      </w:r>
      <w:r w:rsidRPr="00155C20">
        <w:rPr>
          <w:b/>
          <w:i/>
          <w:color w:val="000000"/>
          <w:u w:val="single"/>
        </w:rPr>
        <w:t xml:space="preserve"> </w:t>
      </w:r>
    </w:p>
    <w:p w14:paraId="2F261E6C" w14:textId="078E3837" w:rsidR="0090069F" w:rsidRPr="00014854" w:rsidRDefault="00C360B5" w:rsidP="00707FE4">
      <w:pPr>
        <w:spacing w:after="60"/>
        <w:jc w:val="both"/>
        <w:rPr>
          <w:sz w:val="20"/>
          <w:szCs w:val="20"/>
        </w:rPr>
      </w:pPr>
      <w:r w:rsidRPr="00014854">
        <w:rPr>
          <w:i/>
          <w:sz w:val="20"/>
          <w:szCs w:val="20"/>
        </w:rPr>
        <w:t xml:space="preserve">(Limited to </w:t>
      </w:r>
      <w:r w:rsidR="00336ACC">
        <w:rPr>
          <w:i/>
          <w:sz w:val="20"/>
          <w:szCs w:val="20"/>
        </w:rPr>
        <w:t>5</w:t>
      </w:r>
      <w:r w:rsidRPr="00014854">
        <w:rPr>
          <w:i/>
          <w:sz w:val="20"/>
          <w:szCs w:val="20"/>
        </w:rPr>
        <w:t>,000 typed characters for each of the 3 text boxes)</w:t>
      </w:r>
    </w:p>
    <w:p w14:paraId="6469D393" w14:textId="77777777" w:rsidR="0090069F" w:rsidRPr="005C34CF" w:rsidRDefault="0090069F" w:rsidP="00707FE4">
      <w:pPr>
        <w:pBdr>
          <w:top w:val="nil"/>
          <w:left w:val="nil"/>
          <w:bottom w:val="nil"/>
          <w:right w:val="nil"/>
          <w:between w:val="nil"/>
        </w:pBdr>
        <w:jc w:val="both"/>
      </w:pPr>
    </w:p>
    <w:p w14:paraId="09BD7BEC" w14:textId="71D99C11" w:rsidR="0090069F" w:rsidRPr="00B15F2E" w:rsidRDefault="00C360B5" w:rsidP="00707FE4">
      <w:pPr>
        <w:pBdr>
          <w:top w:val="nil"/>
          <w:left w:val="nil"/>
          <w:bottom w:val="nil"/>
          <w:right w:val="nil"/>
          <w:between w:val="nil"/>
        </w:pBdr>
        <w:jc w:val="both"/>
        <w:rPr>
          <w:b/>
          <w:u w:val="single"/>
        </w:rPr>
      </w:pPr>
      <w:r w:rsidRPr="005C34CF">
        <w:rPr>
          <w:b/>
          <w:color w:val="000000"/>
        </w:rPr>
        <w:t xml:space="preserve"> </w:t>
      </w:r>
      <w:r w:rsidRPr="00B15F2E">
        <w:rPr>
          <w:b/>
          <w:u w:val="single"/>
        </w:rPr>
        <w:t xml:space="preserve">eGAP Components 10: </w:t>
      </w:r>
      <w:r w:rsidR="0035562A" w:rsidRPr="00B15F2E">
        <w:rPr>
          <w:b/>
          <w:u w:val="single"/>
        </w:rPr>
        <w:t>Capacity to Implement</w:t>
      </w:r>
      <w:r w:rsidR="0035562A" w:rsidRPr="00B15F2E">
        <w:rPr>
          <w:b/>
          <w:color w:val="000000"/>
          <w:u w:val="single"/>
        </w:rPr>
        <w:t>-</w:t>
      </w:r>
      <w:r w:rsidRPr="00B15F2E">
        <w:rPr>
          <w:b/>
          <w:color w:val="000000"/>
          <w:u w:val="single"/>
        </w:rPr>
        <w:t>Student Safety</w:t>
      </w:r>
    </w:p>
    <w:p w14:paraId="4547C48E" w14:textId="77777777" w:rsidR="0090069F" w:rsidRPr="00B15F2E" w:rsidRDefault="0090069F" w:rsidP="00707FE4">
      <w:pPr>
        <w:pBdr>
          <w:top w:val="nil"/>
          <w:left w:val="nil"/>
          <w:bottom w:val="nil"/>
          <w:right w:val="nil"/>
          <w:between w:val="nil"/>
        </w:pBdr>
        <w:jc w:val="both"/>
        <w:rPr>
          <w:b/>
          <w:i/>
          <w:color w:val="000000"/>
          <w:sz w:val="20"/>
          <w:szCs w:val="20"/>
          <w:u w:val="single"/>
        </w:rPr>
      </w:pPr>
    </w:p>
    <w:p w14:paraId="6D4C61C9" w14:textId="00B59DB5" w:rsidR="0090069F" w:rsidRPr="00A55A46" w:rsidRDefault="00C360B5" w:rsidP="00BC3D6D">
      <w:pPr>
        <w:numPr>
          <w:ilvl w:val="0"/>
          <w:numId w:val="31"/>
        </w:numPr>
        <w:spacing w:after="60"/>
        <w:ind w:left="547" w:hanging="187"/>
        <w:jc w:val="both"/>
        <w:rPr>
          <w:sz w:val="20"/>
          <w:szCs w:val="20"/>
        </w:rPr>
      </w:pPr>
      <w:r w:rsidRPr="00014854">
        <w:rPr>
          <w:sz w:val="20"/>
          <w:szCs w:val="20"/>
        </w:rPr>
        <w:t>The law stipulates</w:t>
      </w:r>
      <w:r w:rsidRPr="00014854">
        <w:rPr>
          <w:b/>
          <w:sz w:val="20"/>
          <w:szCs w:val="20"/>
        </w:rPr>
        <w:t xml:space="preserve"> </w:t>
      </w:r>
      <w:r w:rsidRPr="00014854">
        <w:rPr>
          <w:sz w:val="20"/>
          <w:szCs w:val="20"/>
        </w:rPr>
        <w:t xml:space="preserve">any certified or non-certified individual of public educational facilities and any individual of non-public educational facilities working with children, youth, adolescents, or the elderly in either a paid or a voluntary capacity must undergo a criminal background check and be fingerprinted.  </w:t>
      </w:r>
      <w:r w:rsidRPr="00014854">
        <w:rPr>
          <w:i/>
          <w:sz w:val="20"/>
          <w:szCs w:val="20"/>
        </w:rPr>
        <w:t>(Child Protection Act of 1999 [Act 1999-361],</w:t>
      </w:r>
      <w:r w:rsidRPr="00014854">
        <w:rPr>
          <w:sz w:val="20"/>
          <w:szCs w:val="20"/>
        </w:rPr>
        <w:t xml:space="preserve"> </w:t>
      </w:r>
      <w:r w:rsidRPr="00014854">
        <w:rPr>
          <w:i/>
          <w:sz w:val="20"/>
          <w:szCs w:val="20"/>
        </w:rPr>
        <w:t xml:space="preserve">Alabama Act 2002-457, Alabama Act 2000-775, Alabama Code 38-13-1)  </w:t>
      </w:r>
    </w:p>
    <w:p w14:paraId="526FC85F" w14:textId="77777777" w:rsidR="00A55A46" w:rsidRPr="00014854" w:rsidRDefault="00A55A46" w:rsidP="00A55A46">
      <w:pPr>
        <w:spacing w:after="60"/>
        <w:ind w:left="547"/>
        <w:jc w:val="both"/>
        <w:rPr>
          <w:sz w:val="20"/>
          <w:szCs w:val="20"/>
        </w:rPr>
      </w:pPr>
    </w:p>
    <w:p w14:paraId="728A587D" w14:textId="77777777" w:rsidR="0090069F" w:rsidRPr="00014854" w:rsidRDefault="00C360B5" w:rsidP="00BC3D6D">
      <w:pPr>
        <w:numPr>
          <w:ilvl w:val="0"/>
          <w:numId w:val="31"/>
        </w:numPr>
        <w:spacing w:after="60"/>
        <w:ind w:left="547" w:hanging="187"/>
        <w:jc w:val="both"/>
        <w:rPr>
          <w:sz w:val="20"/>
          <w:szCs w:val="20"/>
        </w:rPr>
      </w:pPr>
      <w:r w:rsidRPr="00014854">
        <w:rPr>
          <w:sz w:val="20"/>
          <w:szCs w:val="20"/>
        </w:rPr>
        <w:t xml:space="preserve">Applicants must provide demonstrated compliance with all rules, regulations, and guidance required by the </w:t>
      </w:r>
      <w:r w:rsidRPr="00014854">
        <w:rPr>
          <w:b/>
          <w:sz w:val="20"/>
          <w:szCs w:val="20"/>
        </w:rPr>
        <w:t>Prevention and Support Services Section</w:t>
      </w:r>
      <w:r w:rsidRPr="00014854">
        <w:rPr>
          <w:sz w:val="20"/>
          <w:szCs w:val="20"/>
        </w:rPr>
        <w:t xml:space="preserve"> of the ALSDE.  (Please refer to the state </w:t>
      </w:r>
      <w:r w:rsidR="003070FE">
        <w:rPr>
          <w:sz w:val="20"/>
          <w:szCs w:val="20"/>
        </w:rPr>
        <w:t>w</w:t>
      </w:r>
      <w:r w:rsidRPr="00014854">
        <w:rPr>
          <w:sz w:val="20"/>
          <w:szCs w:val="20"/>
        </w:rPr>
        <w:t xml:space="preserve">ebsite at </w:t>
      </w:r>
      <w:hyperlink r:id="rId30">
        <w:r w:rsidRPr="00014854">
          <w:rPr>
            <w:color w:val="0000FF"/>
            <w:sz w:val="20"/>
            <w:szCs w:val="20"/>
            <w:u w:val="single"/>
          </w:rPr>
          <w:t>www.alsde.edu</w:t>
        </w:r>
      </w:hyperlink>
      <w:r w:rsidRPr="00014854">
        <w:rPr>
          <w:sz w:val="20"/>
          <w:szCs w:val="20"/>
        </w:rPr>
        <w:t xml:space="preserve"> under the Prevention and Support Services Section for a sample school safety plan.)</w:t>
      </w:r>
    </w:p>
    <w:p w14:paraId="4071A00E" w14:textId="77777777" w:rsidR="0090069F" w:rsidRPr="00014854" w:rsidRDefault="00C360B5" w:rsidP="00BC3D6D">
      <w:pPr>
        <w:numPr>
          <w:ilvl w:val="0"/>
          <w:numId w:val="72"/>
        </w:numPr>
        <w:spacing w:after="60"/>
        <w:jc w:val="both"/>
        <w:rPr>
          <w:sz w:val="20"/>
          <w:szCs w:val="20"/>
        </w:rPr>
      </w:pPr>
      <w:r w:rsidRPr="00014854">
        <w:rPr>
          <w:sz w:val="20"/>
          <w:szCs w:val="20"/>
        </w:rPr>
        <w:t xml:space="preserve">If the program site is housed in an eligible school or LEA-owned facility, the applicant must provide proof that the program is in compliance with the comprehensive school safety plan.  </w:t>
      </w:r>
      <w:r w:rsidRPr="00014854">
        <w:rPr>
          <w:b/>
          <w:sz w:val="20"/>
          <w:szCs w:val="20"/>
        </w:rPr>
        <w:t xml:space="preserve">The plan </w:t>
      </w:r>
      <w:r w:rsidRPr="00014854">
        <w:rPr>
          <w:b/>
          <w:sz w:val="20"/>
          <w:szCs w:val="20"/>
          <w:u w:val="single"/>
        </w:rPr>
        <w:t>must</w:t>
      </w:r>
      <w:r w:rsidRPr="00014854">
        <w:rPr>
          <w:b/>
          <w:sz w:val="20"/>
          <w:szCs w:val="20"/>
        </w:rPr>
        <w:t xml:space="preserve"> address how the After School/Summer school programs’ Safety Plan differentiates from the overall school plan.</w:t>
      </w:r>
      <w:r w:rsidRPr="00014854">
        <w:rPr>
          <w:sz w:val="20"/>
          <w:szCs w:val="20"/>
        </w:rPr>
        <w:t xml:space="preserve">  </w:t>
      </w:r>
      <w:r w:rsidRPr="00014854">
        <w:rPr>
          <w:i/>
          <w:sz w:val="20"/>
          <w:szCs w:val="20"/>
        </w:rPr>
        <w:t xml:space="preserve">(Please do </w:t>
      </w:r>
      <w:r w:rsidRPr="00014854">
        <w:rPr>
          <w:b/>
          <w:i/>
          <w:sz w:val="20"/>
          <w:szCs w:val="20"/>
        </w:rPr>
        <w:t>not</w:t>
      </w:r>
      <w:r w:rsidRPr="00014854">
        <w:rPr>
          <w:i/>
          <w:sz w:val="20"/>
          <w:szCs w:val="20"/>
        </w:rPr>
        <w:t xml:space="preserve"> include the school safety plan in this application, as it is very lengthy.) </w:t>
      </w:r>
      <w:r w:rsidRPr="00014854">
        <w:rPr>
          <w:sz w:val="20"/>
          <w:szCs w:val="20"/>
        </w:rPr>
        <w:t xml:space="preserve"> </w:t>
      </w:r>
    </w:p>
    <w:p w14:paraId="6216219C" w14:textId="5A23A719" w:rsidR="0090069F" w:rsidRPr="00014854" w:rsidRDefault="00C360B5" w:rsidP="00BC3D6D">
      <w:pPr>
        <w:numPr>
          <w:ilvl w:val="0"/>
          <w:numId w:val="72"/>
        </w:numPr>
        <w:spacing w:after="60"/>
        <w:jc w:val="both"/>
        <w:rPr>
          <w:sz w:val="20"/>
          <w:szCs w:val="20"/>
        </w:rPr>
      </w:pPr>
      <w:r w:rsidRPr="00014854">
        <w:rPr>
          <w:sz w:val="20"/>
          <w:szCs w:val="20"/>
        </w:rPr>
        <w:t xml:space="preserve">If the program is operated in a facility </w:t>
      </w:r>
      <w:r w:rsidRPr="00014854">
        <w:rPr>
          <w:b/>
          <w:sz w:val="20"/>
          <w:szCs w:val="20"/>
        </w:rPr>
        <w:t>other than</w:t>
      </w:r>
      <w:r w:rsidRPr="00014854">
        <w:rPr>
          <w:sz w:val="20"/>
          <w:szCs w:val="20"/>
        </w:rPr>
        <w:t xml:space="preserve"> an eligible school, LEA, or public access facility, Department of Human Resources (DHR) licensure is required – </w:t>
      </w:r>
      <w:r w:rsidR="00D132F5" w:rsidRPr="00014854">
        <w:rPr>
          <w:i/>
          <w:sz w:val="20"/>
          <w:szCs w:val="20"/>
        </w:rPr>
        <w:t>except for</w:t>
      </w:r>
      <w:r w:rsidRPr="00014854">
        <w:rPr>
          <w:i/>
          <w:sz w:val="20"/>
          <w:szCs w:val="20"/>
        </w:rPr>
        <w:t xml:space="preserve"> faith-based organizations.</w:t>
      </w:r>
      <w:r w:rsidRPr="00014854">
        <w:rPr>
          <w:sz w:val="20"/>
          <w:szCs w:val="20"/>
        </w:rPr>
        <w:t xml:space="preserve"> </w:t>
      </w:r>
    </w:p>
    <w:p w14:paraId="0ED8CA58" w14:textId="07DC0561" w:rsidR="00E34E0B" w:rsidRDefault="00C360B5" w:rsidP="00E34E0B">
      <w:pPr>
        <w:spacing w:after="60"/>
        <w:ind w:left="1627"/>
        <w:jc w:val="both"/>
        <w:rPr>
          <w:sz w:val="20"/>
          <w:szCs w:val="20"/>
        </w:rPr>
      </w:pPr>
      <w:r w:rsidRPr="00014854">
        <w:rPr>
          <w:sz w:val="20"/>
          <w:szCs w:val="20"/>
        </w:rPr>
        <w:t>Though DHR does not require licensure for faith-based organizations</w:t>
      </w:r>
      <w:r w:rsidR="00693B36">
        <w:rPr>
          <w:sz w:val="20"/>
          <w:szCs w:val="20"/>
        </w:rPr>
        <w:t xml:space="preserve"> (FBOs</w:t>
      </w:r>
      <w:r w:rsidRPr="00014854">
        <w:rPr>
          <w:sz w:val="20"/>
          <w:szCs w:val="20"/>
        </w:rPr>
        <w:t xml:space="preserve">) for the purpose of the effective administration of the </w:t>
      </w:r>
      <w:r w:rsidR="00521514">
        <w:rPr>
          <w:sz w:val="20"/>
          <w:szCs w:val="20"/>
        </w:rPr>
        <w:t>21st</w:t>
      </w:r>
      <w:r w:rsidRPr="00014854">
        <w:rPr>
          <w:sz w:val="20"/>
          <w:szCs w:val="20"/>
        </w:rPr>
        <w:t xml:space="preserve"> CCLC Grant – it is </w:t>
      </w:r>
      <w:r w:rsidRPr="00014854">
        <w:rPr>
          <w:i/>
          <w:sz w:val="20"/>
          <w:szCs w:val="20"/>
        </w:rPr>
        <w:t>highly</w:t>
      </w:r>
      <w:r w:rsidRPr="00014854">
        <w:rPr>
          <w:sz w:val="20"/>
          <w:szCs w:val="20"/>
        </w:rPr>
        <w:t xml:space="preserve"> recommended that such organizations pursue the accountability and organizational effectiveness afforded by the licensing process.</w:t>
      </w:r>
      <w:r w:rsidR="00E34E0B">
        <w:rPr>
          <w:sz w:val="20"/>
          <w:szCs w:val="20"/>
        </w:rPr>
        <w:t xml:space="preserve">  DHR guidelines and forms are available from its website.</w:t>
      </w:r>
    </w:p>
    <w:p w14:paraId="0614466D" w14:textId="258F80EE" w:rsidR="0090069F" w:rsidRPr="00014854" w:rsidRDefault="005764A9" w:rsidP="00E34E0B">
      <w:pPr>
        <w:spacing w:after="60"/>
        <w:ind w:left="1627"/>
        <w:jc w:val="both"/>
        <w:rPr>
          <w:sz w:val="20"/>
          <w:szCs w:val="20"/>
        </w:rPr>
      </w:pPr>
      <w:hyperlink r:id="rId31" w:history="1">
        <w:r w:rsidR="00006E86" w:rsidRPr="008165C1">
          <w:rPr>
            <w:rStyle w:val="Hyperlink"/>
            <w:sz w:val="20"/>
            <w:szCs w:val="20"/>
          </w:rPr>
          <w:t>http://dhr.alabama.gov/quicklinks/Community_Providers.aspx</w:t>
        </w:r>
      </w:hyperlink>
      <w:r w:rsidR="00C360B5" w:rsidRPr="00014854">
        <w:rPr>
          <w:sz w:val="20"/>
          <w:szCs w:val="20"/>
        </w:rPr>
        <w:t xml:space="preserve">.     </w:t>
      </w:r>
    </w:p>
    <w:p w14:paraId="52DE7486" w14:textId="77777777" w:rsidR="0090069F" w:rsidRPr="00014854" w:rsidRDefault="0090069F" w:rsidP="00707FE4">
      <w:pPr>
        <w:spacing w:after="60"/>
        <w:rPr>
          <w:sz w:val="20"/>
          <w:szCs w:val="20"/>
        </w:rPr>
      </w:pPr>
    </w:p>
    <w:p w14:paraId="3B2929F9" w14:textId="77777777" w:rsidR="0090069F" w:rsidRPr="00014854" w:rsidRDefault="00C360B5" w:rsidP="00BC3D6D">
      <w:pPr>
        <w:numPr>
          <w:ilvl w:val="0"/>
          <w:numId w:val="32"/>
        </w:numPr>
        <w:spacing w:after="60"/>
        <w:ind w:left="547" w:hanging="187"/>
        <w:jc w:val="both"/>
        <w:rPr>
          <w:sz w:val="20"/>
          <w:szCs w:val="20"/>
        </w:rPr>
      </w:pPr>
      <w:r w:rsidRPr="00014854">
        <w:rPr>
          <w:sz w:val="20"/>
          <w:szCs w:val="20"/>
        </w:rPr>
        <w:lastRenderedPageBreak/>
        <w:t>If the program is not located in an eligible public</w:t>
      </w:r>
      <w:r w:rsidR="00DF0914">
        <w:rPr>
          <w:sz w:val="20"/>
          <w:szCs w:val="20"/>
        </w:rPr>
        <w:t>-</w:t>
      </w:r>
      <w:r w:rsidRPr="00014854">
        <w:rPr>
          <w:sz w:val="20"/>
          <w:szCs w:val="20"/>
        </w:rPr>
        <w:t xml:space="preserve">school site, it must be housed in an equally available and accessible site.  For proposed sites not located in an elementary or secondary school, the ALSDE must receive with this application a letter signed by the chief executive officer providing justification and certification that the facility is equally accessible and meets or will meet all </w:t>
      </w:r>
      <w:r w:rsidRPr="00014854">
        <w:rPr>
          <w:i/>
          <w:sz w:val="20"/>
          <w:szCs w:val="20"/>
        </w:rPr>
        <w:t>Americans With</w:t>
      </w:r>
      <w:r w:rsidRPr="00014854">
        <w:rPr>
          <w:sz w:val="20"/>
          <w:szCs w:val="20"/>
        </w:rPr>
        <w:t xml:space="preserve"> </w:t>
      </w:r>
      <w:r w:rsidRPr="00014854">
        <w:rPr>
          <w:i/>
          <w:sz w:val="20"/>
          <w:szCs w:val="20"/>
        </w:rPr>
        <w:t>Disabilities Act</w:t>
      </w:r>
      <w:r w:rsidRPr="00014854">
        <w:rPr>
          <w:sz w:val="20"/>
          <w:szCs w:val="20"/>
        </w:rPr>
        <w:t xml:space="preserve"> (ADA) requirements before students are served.</w:t>
      </w:r>
    </w:p>
    <w:p w14:paraId="353C0183" w14:textId="77777777" w:rsidR="0090069F" w:rsidRPr="00014854" w:rsidRDefault="0090069F" w:rsidP="00707FE4">
      <w:pPr>
        <w:spacing w:after="60"/>
        <w:ind w:left="547"/>
        <w:jc w:val="both"/>
        <w:rPr>
          <w:sz w:val="20"/>
          <w:szCs w:val="20"/>
        </w:rPr>
      </w:pPr>
    </w:p>
    <w:p w14:paraId="5A12C013" w14:textId="77777777" w:rsidR="0090069F" w:rsidRPr="00014854" w:rsidRDefault="00C360B5" w:rsidP="00707FE4">
      <w:pPr>
        <w:jc w:val="both"/>
        <w:rPr>
          <w:sz w:val="20"/>
          <w:szCs w:val="20"/>
        </w:rPr>
      </w:pPr>
      <w:r w:rsidRPr="00014854">
        <w:rPr>
          <w:sz w:val="20"/>
          <w:szCs w:val="20"/>
        </w:rPr>
        <w:t>When completing this component of the RFA, applicants must address, but not be limited to, the following:</w:t>
      </w:r>
    </w:p>
    <w:p w14:paraId="1C5F8FAB" w14:textId="77777777" w:rsidR="0090069F" w:rsidRPr="00014854" w:rsidRDefault="0090069F" w:rsidP="00707FE4">
      <w:pPr>
        <w:jc w:val="both"/>
        <w:rPr>
          <w:sz w:val="20"/>
          <w:szCs w:val="20"/>
        </w:rPr>
      </w:pPr>
    </w:p>
    <w:p w14:paraId="191742C7" w14:textId="188940FA" w:rsidR="0090069F" w:rsidRPr="00014854" w:rsidRDefault="00C360B5" w:rsidP="00BC3D6D">
      <w:pPr>
        <w:numPr>
          <w:ilvl w:val="0"/>
          <w:numId w:val="32"/>
        </w:numPr>
        <w:ind w:hanging="180"/>
        <w:jc w:val="both"/>
        <w:rPr>
          <w:sz w:val="20"/>
          <w:szCs w:val="20"/>
        </w:rPr>
        <w:sectPr w:rsidR="0090069F" w:rsidRPr="00014854" w:rsidSect="00921591">
          <w:type w:val="continuous"/>
          <w:pgSz w:w="12240" w:h="15840"/>
          <w:pgMar w:top="1440" w:right="1440" w:bottom="1440" w:left="1440" w:header="720" w:footer="576" w:gutter="0"/>
          <w:cols w:space="720"/>
        </w:sectPr>
      </w:pPr>
      <w:r w:rsidRPr="00014854">
        <w:rPr>
          <w:sz w:val="20"/>
          <w:szCs w:val="20"/>
        </w:rPr>
        <w:t xml:space="preserve">   Student Supervision </w:t>
      </w:r>
      <w:r w:rsidR="00D132F5" w:rsidRPr="00014854">
        <w:rPr>
          <w:sz w:val="20"/>
          <w:szCs w:val="20"/>
        </w:rPr>
        <w:t>always</w:t>
      </w:r>
      <w:r w:rsidRPr="00014854">
        <w:rPr>
          <w:b/>
          <w:sz w:val="20"/>
          <w:szCs w:val="20"/>
        </w:rPr>
        <w:t xml:space="preserve"> by adults 21 years of age or older</w:t>
      </w:r>
    </w:p>
    <w:p w14:paraId="2C6993DA" w14:textId="77777777" w:rsidR="0090069F" w:rsidRPr="00014854" w:rsidRDefault="00C360B5" w:rsidP="00BC3D6D">
      <w:pPr>
        <w:numPr>
          <w:ilvl w:val="0"/>
          <w:numId w:val="75"/>
        </w:numPr>
        <w:pBdr>
          <w:top w:val="nil"/>
          <w:left w:val="nil"/>
          <w:bottom w:val="nil"/>
          <w:right w:val="nil"/>
          <w:between w:val="nil"/>
        </w:pBdr>
        <w:jc w:val="both"/>
        <w:rPr>
          <w:color w:val="000000"/>
          <w:sz w:val="20"/>
          <w:szCs w:val="20"/>
        </w:rPr>
      </w:pPr>
      <w:r w:rsidRPr="00014854">
        <w:rPr>
          <w:color w:val="000000"/>
          <w:sz w:val="20"/>
          <w:szCs w:val="20"/>
        </w:rPr>
        <w:t xml:space="preserve">Fire Drills and Evacuation Routes </w:t>
      </w:r>
    </w:p>
    <w:p w14:paraId="6959D794" w14:textId="77777777" w:rsidR="0090069F" w:rsidRPr="00014854" w:rsidRDefault="00C360B5" w:rsidP="00BC3D6D">
      <w:pPr>
        <w:numPr>
          <w:ilvl w:val="0"/>
          <w:numId w:val="75"/>
        </w:numPr>
        <w:pBdr>
          <w:top w:val="nil"/>
          <w:left w:val="nil"/>
          <w:bottom w:val="nil"/>
          <w:right w:val="nil"/>
          <w:between w:val="nil"/>
        </w:pBdr>
        <w:rPr>
          <w:color w:val="000000"/>
          <w:sz w:val="20"/>
          <w:szCs w:val="20"/>
        </w:rPr>
      </w:pPr>
      <w:r w:rsidRPr="00014854">
        <w:rPr>
          <w:color w:val="000000"/>
          <w:sz w:val="20"/>
          <w:szCs w:val="20"/>
        </w:rPr>
        <w:t>Severe Weather Alerts, Drills, and Plans</w:t>
      </w:r>
    </w:p>
    <w:p w14:paraId="36B02A40" w14:textId="77777777" w:rsidR="0090069F" w:rsidRPr="00014854" w:rsidRDefault="00C360B5" w:rsidP="00BC3D6D">
      <w:pPr>
        <w:numPr>
          <w:ilvl w:val="0"/>
          <w:numId w:val="75"/>
        </w:numPr>
        <w:pBdr>
          <w:top w:val="nil"/>
          <w:left w:val="nil"/>
          <w:bottom w:val="nil"/>
          <w:right w:val="nil"/>
          <w:between w:val="nil"/>
        </w:pBdr>
        <w:jc w:val="both"/>
        <w:rPr>
          <w:color w:val="000000"/>
          <w:sz w:val="20"/>
          <w:szCs w:val="20"/>
        </w:rPr>
      </w:pPr>
      <w:r w:rsidRPr="00014854">
        <w:rPr>
          <w:color w:val="000000"/>
          <w:sz w:val="20"/>
          <w:szCs w:val="20"/>
        </w:rPr>
        <w:t>Crisis Management Plan</w:t>
      </w:r>
      <w:r w:rsidRPr="00014854">
        <w:rPr>
          <w:color w:val="000000"/>
          <w:sz w:val="20"/>
          <w:szCs w:val="20"/>
        </w:rPr>
        <w:tab/>
      </w:r>
      <w:r w:rsidRPr="00014854">
        <w:rPr>
          <w:color w:val="000000"/>
          <w:sz w:val="20"/>
          <w:szCs w:val="20"/>
        </w:rPr>
        <w:tab/>
      </w:r>
    </w:p>
    <w:p w14:paraId="1F5198CB" w14:textId="77777777" w:rsidR="0090069F" w:rsidRPr="00014854" w:rsidRDefault="00C360B5" w:rsidP="00BC3D6D">
      <w:pPr>
        <w:numPr>
          <w:ilvl w:val="0"/>
          <w:numId w:val="75"/>
        </w:numPr>
        <w:pBdr>
          <w:top w:val="nil"/>
          <w:left w:val="nil"/>
          <w:bottom w:val="nil"/>
          <w:right w:val="nil"/>
          <w:between w:val="nil"/>
        </w:pBdr>
        <w:jc w:val="both"/>
        <w:rPr>
          <w:color w:val="000000"/>
          <w:sz w:val="20"/>
          <w:szCs w:val="20"/>
        </w:rPr>
      </w:pPr>
      <w:r w:rsidRPr="00014854">
        <w:rPr>
          <w:color w:val="000000"/>
          <w:sz w:val="20"/>
          <w:szCs w:val="20"/>
        </w:rPr>
        <w:t xml:space="preserve">Emergency Intruder Plan </w:t>
      </w:r>
    </w:p>
    <w:p w14:paraId="185F586C" w14:textId="77777777" w:rsidR="0090069F" w:rsidRPr="00014854" w:rsidRDefault="00C360B5" w:rsidP="00BC3D6D">
      <w:pPr>
        <w:numPr>
          <w:ilvl w:val="0"/>
          <w:numId w:val="75"/>
        </w:numPr>
        <w:jc w:val="both"/>
        <w:rPr>
          <w:sz w:val="20"/>
          <w:szCs w:val="20"/>
        </w:rPr>
      </w:pPr>
      <w:r w:rsidRPr="00014854">
        <w:rPr>
          <w:sz w:val="20"/>
          <w:szCs w:val="20"/>
        </w:rPr>
        <w:t>Illness, Injury, Accident Plan</w:t>
      </w:r>
    </w:p>
    <w:p w14:paraId="1CCFF550" w14:textId="77777777" w:rsidR="0090069F" w:rsidRPr="00014854" w:rsidRDefault="00C360B5" w:rsidP="00BC3D6D">
      <w:pPr>
        <w:numPr>
          <w:ilvl w:val="0"/>
          <w:numId w:val="75"/>
        </w:numPr>
        <w:jc w:val="both"/>
        <w:rPr>
          <w:sz w:val="20"/>
          <w:szCs w:val="20"/>
        </w:rPr>
      </w:pPr>
      <w:r w:rsidRPr="00014854">
        <w:rPr>
          <w:sz w:val="20"/>
          <w:szCs w:val="20"/>
        </w:rPr>
        <w:t>Administration of Medication</w:t>
      </w:r>
    </w:p>
    <w:p w14:paraId="7102BBE0" w14:textId="77777777" w:rsidR="0090069F" w:rsidRPr="00014854" w:rsidRDefault="00C360B5" w:rsidP="00BC3D6D">
      <w:pPr>
        <w:numPr>
          <w:ilvl w:val="0"/>
          <w:numId w:val="75"/>
        </w:numPr>
        <w:pBdr>
          <w:top w:val="nil"/>
          <w:left w:val="nil"/>
          <w:bottom w:val="nil"/>
          <w:right w:val="nil"/>
          <w:between w:val="nil"/>
        </w:pBdr>
        <w:jc w:val="both"/>
        <w:rPr>
          <w:color w:val="000000"/>
          <w:sz w:val="20"/>
          <w:szCs w:val="20"/>
        </w:rPr>
      </w:pPr>
      <w:r w:rsidRPr="00014854">
        <w:rPr>
          <w:color w:val="000000"/>
          <w:sz w:val="20"/>
          <w:szCs w:val="20"/>
        </w:rPr>
        <w:t>Staff and Student Medical/Health Plans</w:t>
      </w:r>
    </w:p>
    <w:p w14:paraId="27EFE924" w14:textId="32B5ECEF" w:rsidR="0090069F" w:rsidRPr="00155C20" w:rsidRDefault="00C360B5" w:rsidP="00BC3D6D">
      <w:pPr>
        <w:numPr>
          <w:ilvl w:val="0"/>
          <w:numId w:val="75"/>
        </w:numPr>
        <w:jc w:val="both"/>
        <w:rPr>
          <w:sz w:val="20"/>
          <w:szCs w:val="20"/>
        </w:rPr>
        <w:sectPr w:rsidR="0090069F" w:rsidRPr="00155C20" w:rsidSect="00921591">
          <w:type w:val="continuous"/>
          <w:pgSz w:w="12240" w:h="15840"/>
          <w:pgMar w:top="1440" w:right="1440" w:bottom="1440" w:left="1440" w:header="720" w:footer="576" w:gutter="0"/>
          <w:cols w:num="2" w:space="720" w:equalWidth="0">
            <w:col w:w="4230" w:space="900"/>
            <w:col w:w="4230" w:space="0"/>
          </w:cols>
        </w:sectPr>
      </w:pPr>
      <w:r w:rsidRPr="00014854">
        <w:rPr>
          <w:sz w:val="20"/>
          <w:szCs w:val="20"/>
        </w:rPr>
        <w:t>Disaster Preparedness</w:t>
      </w:r>
    </w:p>
    <w:p w14:paraId="39CFBF47" w14:textId="65EAD277" w:rsidR="0090069F" w:rsidRPr="00155C20" w:rsidRDefault="00C360B5" w:rsidP="00BC3D6D">
      <w:pPr>
        <w:pStyle w:val="ListParagraph"/>
        <w:numPr>
          <w:ilvl w:val="0"/>
          <w:numId w:val="100"/>
        </w:numPr>
        <w:pBdr>
          <w:top w:val="nil"/>
          <w:left w:val="nil"/>
          <w:bottom w:val="nil"/>
          <w:right w:val="nil"/>
          <w:between w:val="nil"/>
        </w:pBdr>
        <w:jc w:val="both"/>
        <w:rPr>
          <w:color w:val="000000"/>
          <w:sz w:val="20"/>
          <w:szCs w:val="20"/>
        </w:rPr>
      </w:pPr>
      <w:r w:rsidRPr="00155C20">
        <w:rPr>
          <w:color w:val="000000"/>
          <w:sz w:val="20"/>
          <w:szCs w:val="20"/>
        </w:rPr>
        <w:t xml:space="preserve">Procedures for the secure drop-off/pick-up and sign-in/sign-out of students must be addressed and well documented.  This plan </w:t>
      </w:r>
      <w:r w:rsidR="008A71B6" w:rsidRPr="00155C20">
        <w:rPr>
          <w:color w:val="000000"/>
          <w:sz w:val="20"/>
          <w:szCs w:val="20"/>
        </w:rPr>
        <w:t>MUST</w:t>
      </w:r>
      <w:r w:rsidRPr="00155C20">
        <w:rPr>
          <w:color w:val="000000"/>
          <w:sz w:val="20"/>
          <w:szCs w:val="20"/>
        </w:rPr>
        <w:t xml:space="preserve"> ensure that children who are expected to be present on any given day are actually present and accounted for with subsequent notification to parents (or designated other) for those not in attendance.</w:t>
      </w:r>
    </w:p>
    <w:p w14:paraId="71E9DF48" w14:textId="77777777" w:rsidR="0090069F" w:rsidRPr="00014854" w:rsidRDefault="0090069F" w:rsidP="00707FE4">
      <w:pPr>
        <w:pBdr>
          <w:top w:val="nil"/>
          <w:left w:val="nil"/>
          <w:bottom w:val="nil"/>
          <w:right w:val="nil"/>
          <w:between w:val="nil"/>
        </w:pBdr>
        <w:jc w:val="both"/>
        <w:rPr>
          <w:sz w:val="20"/>
          <w:szCs w:val="20"/>
        </w:rPr>
      </w:pPr>
    </w:p>
    <w:p w14:paraId="3427BADA" w14:textId="6C6717C4" w:rsidR="008A71B6" w:rsidRPr="00014854" w:rsidRDefault="00C360B5" w:rsidP="00155C20">
      <w:pPr>
        <w:jc w:val="both"/>
        <w:rPr>
          <w:b/>
          <w:sz w:val="20"/>
          <w:szCs w:val="20"/>
        </w:rPr>
      </w:pPr>
      <w:r w:rsidRPr="00014854">
        <w:rPr>
          <w:b/>
          <w:sz w:val="20"/>
          <w:szCs w:val="20"/>
        </w:rPr>
        <w:t xml:space="preserve">Please Note: Grantees </w:t>
      </w:r>
      <w:r w:rsidR="00D132F5" w:rsidRPr="00014854">
        <w:rPr>
          <w:b/>
          <w:sz w:val="20"/>
          <w:szCs w:val="20"/>
        </w:rPr>
        <w:t xml:space="preserve">must always have access to reliable phone </w:t>
      </w:r>
      <w:r w:rsidR="00E72FA3" w:rsidRPr="00014854">
        <w:rPr>
          <w:b/>
          <w:sz w:val="20"/>
          <w:szCs w:val="20"/>
        </w:rPr>
        <w:t>services in</w:t>
      </w:r>
      <w:r w:rsidRPr="00014854">
        <w:rPr>
          <w:b/>
          <w:sz w:val="20"/>
          <w:szCs w:val="20"/>
        </w:rPr>
        <w:t xml:space="preserve"> the case of an emergency.</w:t>
      </w:r>
    </w:p>
    <w:p w14:paraId="49658B1D" w14:textId="77777777" w:rsidR="005C34CF" w:rsidRPr="00014854" w:rsidRDefault="005C34CF" w:rsidP="00707FE4">
      <w:pPr>
        <w:pBdr>
          <w:top w:val="nil"/>
          <w:left w:val="nil"/>
          <w:bottom w:val="nil"/>
          <w:right w:val="nil"/>
          <w:between w:val="nil"/>
        </w:pBdr>
        <w:jc w:val="both"/>
        <w:rPr>
          <w:b/>
          <w:i/>
          <w:sz w:val="20"/>
          <w:szCs w:val="20"/>
        </w:rPr>
      </w:pPr>
    </w:p>
    <w:p w14:paraId="4CC8EE68" w14:textId="41F5EF8C" w:rsidR="0090069F" w:rsidRPr="00E72FA3" w:rsidRDefault="00C360B5" w:rsidP="00707FE4">
      <w:pPr>
        <w:pBdr>
          <w:top w:val="nil"/>
          <w:left w:val="nil"/>
          <w:bottom w:val="nil"/>
          <w:right w:val="nil"/>
          <w:between w:val="nil"/>
        </w:pBdr>
        <w:spacing w:after="60"/>
        <w:jc w:val="both"/>
        <w:rPr>
          <w:b/>
          <w:color w:val="000000"/>
          <w:u w:val="single"/>
        </w:rPr>
      </w:pPr>
      <w:r w:rsidRPr="00E72FA3">
        <w:rPr>
          <w:b/>
          <w:u w:val="single"/>
        </w:rPr>
        <w:t xml:space="preserve">eGAP Component 11:  </w:t>
      </w:r>
      <w:r w:rsidRPr="00E72FA3">
        <w:rPr>
          <w:b/>
          <w:color w:val="000000"/>
          <w:u w:val="single"/>
        </w:rPr>
        <w:t>Capacity to Implement– Transportation</w:t>
      </w:r>
      <w:r w:rsidRPr="00E72FA3">
        <w:rPr>
          <w:color w:val="000000"/>
          <w:u w:val="single"/>
        </w:rPr>
        <w:t xml:space="preserve"> </w:t>
      </w:r>
    </w:p>
    <w:p w14:paraId="536EE911" w14:textId="77777777" w:rsidR="0090069F" w:rsidRPr="00014854" w:rsidRDefault="0090069F" w:rsidP="00707FE4">
      <w:pPr>
        <w:pBdr>
          <w:top w:val="nil"/>
          <w:left w:val="nil"/>
          <w:bottom w:val="nil"/>
          <w:right w:val="nil"/>
          <w:between w:val="nil"/>
        </w:pBdr>
        <w:spacing w:after="60"/>
        <w:jc w:val="both"/>
        <w:rPr>
          <w:color w:val="000000"/>
          <w:sz w:val="20"/>
          <w:szCs w:val="20"/>
        </w:rPr>
      </w:pPr>
    </w:p>
    <w:p w14:paraId="42175B1D" w14:textId="515E0CBD" w:rsidR="008773D6" w:rsidRPr="005C34CF" w:rsidRDefault="00C360B5" w:rsidP="00707FE4">
      <w:pPr>
        <w:pBdr>
          <w:top w:val="nil"/>
          <w:left w:val="nil"/>
          <w:bottom w:val="nil"/>
          <w:right w:val="nil"/>
          <w:between w:val="nil"/>
        </w:pBdr>
        <w:spacing w:after="120"/>
        <w:jc w:val="both"/>
        <w:rPr>
          <w:color w:val="000000"/>
          <w:sz w:val="20"/>
          <w:szCs w:val="20"/>
        </w:rPr>
      </w:pPr>
      <w:r w:rsidRPr="00014854">
        <w:rPr>
          <w:color w:val="000000"/>
          <w:sz w:val="20"/>
          <w:szCs w:val="20"/>
        </w:rPr>
        <w:t xml:space="preserve">The grant application must provide a detailed plan for the safe daily/weekly travel for students to </w:t>
      </w:r>
      <w:r w:rsidRPr="00014854">
        <w:rPr>
          <w:b/>
          <w:color w:val="000000"/>
          <w:sz w:val="20"/>
          <w:szCs w:val="20"/>
        </w:rPr>
        <w:t>and</w:t>
      </w:r>
      <w:r w:rsidRPr="00014854">
        <w:rPr>
          <w:color w:val="000000"/>
          <w:sz w:val="20"/>
          <w:szCs w:val="20"/>
        </w:rPr>
        <w:t xml:space="preserve"> from the program </w:t>
      </w:r>
      <w:r w:rsidRPr="005C34CF">
        <w:rPr>
          <w:color w:val="000000"/>
          <w:sz w:val="20"/>
          <w:szCs w:val="20"/>
        </w:rPr>
        <w:t xml:space="preserve">site and all field trips.  This plan must describe all child-protection mechanisms that are built into the transportation process.  </w:t>
      </w:r>
    </w:p>
    <w:p w14:paraId="74B540AE" w14:textId="77777777" w:rsidR="0090069F" w:rsidRPr="005C34CF" w:rsidRDefault="00C360B5" w:rsidP="00BC3D6D">
      <w:pPr>
        <w:numPr>
          <w:ilvl w:val="0"/>
          <w:numId w:val="25"/>
        </w:numPr>
        <w:pBdr>
          <w:top w:val="nil"/>
          <w:left w:val="nil"/>
          <w:bottom w:val="nil"/>
          <w:right w:val="nil"/>
          <w:between w:val="nil"/>
        </w:pBdr>
        <w:spacing w:after="120"/>
        <w:ind w:left="374" w:hanging="187"/>
        <w:jc w:val="both"/>
        <w:rPr>
          <w:color w:val="000000"/>
          <w:sz w:val="20"/>
          <w:szCs w:val="20"/>
        </w:rPr>
      </w:pPr>
      <w:r w:rsidRPr="005C34CF">
        <w:rPr>
          <w:color w:val="000000"/>
          <w:sz w:val="20"/>
          <w:szCs w:val="20"/>
        </w:rPr>
        <w:t xml:space="preserve">The ALSDE will only allow 25% of the grant award to be utilized for a program's transportation plan.  This </w:t>
      </w:r>
      <w:r w:rsidRPr="005C34CF">
        <w:rPr>
          <w:color w:val="000000"/>
          <w:sz w:val="20"/>
          <w:szCs w:val="20"/>
          <w:u w:val="single"/>
        </w:rPr>
        <w:t>allowance must include drivers' salaries, benefits, fuel expenses, etc</w:t>
      </w:r>
      <w:r w:rsidRPr="005C34CF">
        <w:rPr>
          <w:color w:val="000000"/>
          <w:sz w:val="20"/>
          <w:szCs w:val="20"/>
        </w:rPr>
        <w:t>. – and must be allocated accordingly, both within all budgetary forms submitted to the ALSDE and the state’s eGAP and McAleer accounting systems (or any other proprietary accounting software package utilized). Applicants must be able to “total” all transportation line – item expenditures allocated to the transportation of students to demonstrate compliance with the 25% allowance.</w:t>
      </w:r>
    </w:p>
    <w:p w14:paraId="687F5908" w14:textId="77777777" w:rsidR="0090069F" w:rsidRPr="00014854" w:rsidRDefault="00C360B5" w:rsidP="00BC3D6D">
      <w:pPr>
        <w:numPr>
          <w:ilvl w:val="0"/>
          <w:numId w:val="25"/>
        </w:numPr>
        <w:pBdr>
          <w:top w:val="nil"/>
          <w:left w:val="nil"/>
          <w:bottom w:val="nil"/>
          <w:right w:val="nil"/>
          <w:between w:val="nil"/>
        </w:pBdr>
        <w:spacing w:after="120"/>
        <w:ind w:left="374" w:hanging="187"/>
        <w:jc w:val="both"/>
        <w:rPr>
          <w:i/>
          <w:color w:val="000000"/>
          <w:sz w:val="20"/>
          <w:szCs w:val="20"/>
        </w:rPr>
      </w:pPr>
      <w:r w:rsidRPr="00014854">
        <w:rPr>
          <w:color w:val="000000"/>
          <w:sz w:val="20"/>
          <w:szCs w:val="20"/>
        </w:rPr>
        <w:t xml:space="preserve">The use of vans for the transport of students is strictly prohibited unless prior approval by the ALSDE or </w:t>
      </w:r>
      <w:r w:rsidR="008A71B6" w:rsidRPr="00014854">
        <w:rPr>
          <w:color w:val="000000"/>
          <w:sz w:val="20"/>
          <w:szCs w:val="20"/>
        </w:rPr>
        <w:t xml:space="preserve">the </w:t>
      </w:r>
      <w:r w:rsidRPr="00014854">
        <w:rPr>
          <w:color w:val="000000"/>
          <w:sz w:val="20"/>
          <w:szCs w:val="20"/>
        </w:rPr>
        <w:t xml:space="preserve">local LEA has been obtained.  Such approval would signify that said vehicle(s) has passed the stringent ALSDE </w:t>
      </w:r>
      <w:r w:rsidRPr="00014854">
        <w:rPr>
          <w:i/>
          <w:color w:val="000000"/>
          <w:sz w:val="20"/>
          <w:szCs w:val="20"/>
        </w:rPr>
        <w:t>Public Transportation Section</w:t>
      </w:r>
      <w:r w:rsidRPr="00014854">
        <w:rPr>
          <w:color w:val="000000"/>
          <w:sz w:val="20"/>
          <w:szCs w:val="20"/>
        </w:rPr>
        <w:t xml:space="preserve">'s inspection process. </w:t>
      </w:r>
      <w:r w:rsidRPr="00014854">
        <w:rPr>
          <w:i/>
          <w:color w:val="000000"/>
          <w:sz w:val="20"/>
          <w:szCs w:val="20"/>
        </w:rPr>
        <w:t>(Section 16-27-1 of the Code of Alabama)</w:t>
      </w:r>
    </w:p>
    <w:p w14:paraId="2C6DEF61" w14:textId="77777777" w:rsidR="00FB1216" w:rsidRDefault="00C360B5" w:rsidP="00FB1216">
      <w:pPr>
        <w:numPr>
          <w:ilvl w:val="0"/>
          <w:numId w:val="25"/>
        </w:numPr>
        <w:pBdr>
          <w:top w:val="nil"/>
          <w:left w:val="nil"/>
          <w:bottom w:val="nil"/>
          <w:right w:val="nil"/>
          <w:between w:val="nil"/>
        </w:pBdr>
        <w:ind w:left="360" w:hanging="180"/>
        <w:jc w:val="both"/>
        <w:rPr>
          <w:color w:val="000000"/>
          <w:sz w:val="20"/>
          <w:szCs w:val="20"/>
        </w:rPr>
      </w:pPr>
      <w:r w:rsidRPr="00014854">
        <w:rPr>
          <w:color w:val="000000"/>
          <w:sz w:val="20"/>
          <w:szCs w:val="20"/>
        </w:rPr>
        <w:t xml:space="preserve">The ALSDE abides by the guidelines set forth by the </w:t>
      </w:r>
      <w:r w:rsidRPr="00014854">
        <w:rPr>
          <w:i/>
          <w:color w:val="000000"/>
          <w:sz w:val="20"/>
          <w:szCs w:val="20"/>
        </w:rPr>
        <w:t>National Highway Traffic Safety Administration (NHTSA)</w:t>
      </w:r>
      <w:r w:rsidRPr="00014854">
        <w:rPr>
          <w:color w:val="000000"/>
          <w:sz w:val="20"/>
          <w:szCs w:val="20"/>
        </w:rPr>
        <w:t xml:space="preserve"> regarding the transport of children under the age of 5.  It is that agency’s recommendation that preschool children transported in school buses always be properly secured with </w:t>
      </w:r>
      <w:r w:rsidRPr="00014854">
        <w:rPr>
          <w:i/>
          <w:color w:val="000000"/>
          <w:sz w:val="20"/>
          <w:szCs w:val="20"/>
        </w:rPr>
        <w:t>Child Restraint Systems (CSRS).</w:t>
      </w:r>
      <w:r w:rsidRPr="00014854">
        <w:rPr>
          <w:color w:val="000000"/>
          <w:sz w:val="20"/>
          <w:szCs w:val="20"/>
        </w:rPr>
        <w:t xml:space="preserve">  For further</w:t>
      </w:r>
      <w:r w:rsidR="00006E86">
        <w:rPr>
          <w:color w:val="000000"/>
          <w:sz w:val="20"/>
          <w:szCs w:val="20"/>
        </w:rPr>
        <w:t xml:space="preserve"> clarification, applicants must refer to the following website and guidelines</w:t>
      </w:r>
      <w:r w:rsidRPr="00014854">
        <w:rPr>
          <w:color w:val="000000"/>
          <w:sz w:val="20"/>
          <w:szCs w:val="20"/>
        </w:rPr>
        <w:t>:</w:t>
      </w:r>
    </w:p>
    <w:p w14:paraId="788771A0" w14:textId="3A7A2A28" w:rsidR="00262422" w:rsidRDefault="005764A9" w:rsidP="00FB1216">
      <w:pPr>
        <w:pBdr>
          <w:top w:val="nil"/>
          <w:left w:val="nil"/>
          <w:bottom w:val="nil"/>
          <w:right w:val="nil"/>
          <w:between w:val="nil"/>
        </w:pBdr>
        <w:ind w:left="360"/>
        <w:jc w:val="both"/>
        <w:rPr>
          <w:rStyle w:val="Hyperlink"/>
          <w:sz w:val="20"/>
          <w:szCs w:val="20"/>
        </w:rPr>
      </w:pPr>
      <w:hyperlink r:id="rId32" w:history="1">
        <w:r w:rsidR="00FB1216" w:rsidRPr="008165C1">
          <w:rPr>
            <w:rStyle w:val="Hyperlink"/>
            <w:sz w:val="20"/>
            <w:szCs w:val="20"/>
          </w:rPr>
          <w:t>https://www.nhtsa.gov/sites/nhtsa.dot.gov/files/documents/cps-restraint-school-buses-participant-manual-810906b.pdf</w:t>
        </w:r>
      </w:hyperlink>
      <w:r w:rsidR="00C360B5" w:rsidRPr="00FB1216">
        <w:rPr>
          <w:sz w:val="20"/>
          <w:szCs w:val="20"/>
          <w:u w:val="single"/>
        </w:rPr>
        <w:t>.</w:t>
      </w:r>
      <w:r w:rsidR="0075483A" w:rsidRPr="00FB1216">
        <w:rPr>
          <w:color w:val="000000"/>
          <w:sz w:val="20"/>
          <w:szCs w:val="20"/>
        </w:rPr>
        <w:t xml:space="preserve">;  </w:t>
      </w:r>
      <w:hyperlink r:id="rId33" w:history="1">
        <w:r w:rsidR="0075483A" w:rsidRPr="00FB1216">
          <w:rPr>
            <w:rStyle w:val="Hyperlink"/>
            <w:sz w:val="20"/>
            <w:szCs w:val="20"/>
          </w:rPr>
          <w:t>https://www.nhtsa.gov/risky-driving/seat-belts</w:t>
        </w:r>
      </w:hyperlink>
    </w:p>
    <w:p w14:paraId="7BB025D5" w14:textId="77777777" w:rsidR="005B4910" w:rsidRPr="00FB1216" w:rsidRDefault="005B4910" w:rsidP="00FB1216">
      <w:pPr>
        <w:pBdr>
          <w:top w:val="nil"/>
          <w:left w:val="nil"/>
          <w:bottom w:val="nil"/>
          <w:right w:val="nil"/>
          <w:between w:val="nil"/>
        </w:pBdr>
        <w:ind w:left="360"/>
        <w:jc w:val="both"/>
        <w:rPr>
          <w:color w:val="000000"/>
          <w:sz w:val="20"/>
          <w:szCs w:val="20"/>
        </w:rPr>
      </w:pPr>
    </w:p>
    <w:p w14:paraId="7F1F12A3" w14:textId="77777777" w:rsidR="0090069F" w:rsidRPr="00014854" w:rsidRDefault="00C360B5" w:rsidP="00BC3D6D">
      <w:pPr>
        <w:numPr>
          <w:ilvl w:val="0"/>
          <w:numId w:val="25"/>
        </w:numPr>
        <w:pBdr>
          <w:top w:val="nil"/>
          <w:left w:val="nil"/>
          <w:bottom w:val="nil"/>
          <w:right w:val="nil"/>
          <w:between w:val="nil"/>
        </w:pBdr>
        <w:spacing w:after="120"/>
        <w:ind w:left="360" w:hanging="180"/>
        <w:jc w:val="both"/>
        <w:rPr>
          <w:color w:val="000000"/>
          <w:sz w:val="20"/>
          <w:szCs w:val="20"/>
        </w:rPr>
      </w:pPr>
      <w:r w:rsidRPr="00014854">
        <w:rPr>
          <w:color w:val="000000"/>
          <w:sz w:val="20"/>
          <w:szCs w:val="20"/>
        </w:rPr>
        <w:t>Bus safety drills must be scheduled and implemented once per semester, and prior to the first summer field trip.</w:t>
      </w:r>
    </w:p>
    <w:p w14:paraId="661AFFCF" w14:textId="662AF0C7" w:rsidR="0090069F" w:rsidRPr="00014854" w:rsidRDefault="00C360B5" w:rsidP="00BC3D6D">
      <w:pPr>
        <w:numPr>
          <w:ilvl w:val="0"/>
          <w:numId w:val="25"/>
        </w:numPr>
        <w:pBdr>
          <w:top w:val="nil"/>
          <w:left w:val="nil"/>
          <w:bottom w:val="nil"/>
          <w:right w:val="nil"/>
          <w:between w:val="nil"/>
        </w:pBdr>
        <w:spacing w:after="120"/>
        <w:ind w:left="360" w:hanging="180"/>
        <w:jc w:val="both"/>
        <w:rPr>
          <w:color w:val="000000"/>
          <w:sz w:val="20"/>
          <w:szCs w:val="20"/>
        </w:rPr>
      </w:pPr>
      <w:r w:rsidRPr="00014854">
        <w:rPr>
          <w:color w:val="000000"/>
          <w:sz w:val="20"/>
          <w:szCs w:val="20"/>
        </w:rPr>
        <w:t xml:space="preserve">Applicants must address procedures for transporting </w:t>
      </w:r>
      <w:r w:rsidR="00D132F5" w:rsidRPr="00014854">
        <w:rPr>
          <w:color w:val="000000"/>
          <w:sz w:val="20"/>
          <w:szCs w:val="20"/>
        </w:rPr>
        <w:t>students’</w:t>
      </w:r>
      <w:r w:rsidRPr="00014854">
        <w:rPr>
          <w:color w:val="000000"/>
          <w:sz w:val="20"/>
          <w:szCs w:val="20"/>
        </w:rPr>
        <w:t xml:space="preserve"> home safely.</w:t>
      </w:r>
    </w:p>
    <w:p w14:paraId="56D044C9" w14:textId="495E1369" w:rsidR="000A3D77" w:rsidRDefault="00C360B5" w:rsidP="00BC3D6D">
      <w:pPr>
        <w:numPr>
          <w:ilvl w:val="0"/>
          <w:numId w:val="25"/>
        </w:numPr>
        <w:pBdr>
          <w:top w:val="nil"/>
          <w:left w:val="nil"/>
          <w:bottom w:val="nil"/>
          <w:right w:val="nil"/>
          <w:between w:val="nil"/>
        </w:pBdr>
        <w:spacing w:after="120"/>
        <w:ind w:left="360" w:hanging="180"/>
        <w:jc w:val="both"/>
        <w:rPr>
          <w:color w:val="000000"/>
          <w:sz w:val="20"/>
          <w:szCs w:val="20"/>
        </w:rPr>
      </w:pPr>
      <w:r w:rsidRPr="00014854">
        <w:rPr>
          <w:color w:val="000000"/>
          <w:sz w:val="20"/>
          <w:szCs w:val="20"/>
        </w:rPr>
        <w:t>If students walk or drive to/from the program, applicants must address safety compliance regarding parental permissions, etc. This applies to all field trip procedures as well.</w:t>
      </w:r>
    </w:p>
    <w:p w14:paraId="391B8261" w14:textId="76F31EB2" w:rsidR="008773D6" w:rsidRDefault="008773D6" w:rsidP="00BC3D6D">
      <w:pPr>
        <w:numPr>
          <w:ilvl w:val="0"/>
          <w:numId w:val="25"/>
        </w:numPr>
        <w:pBdr>
          <w:top w:val="nil"/>
          <w:left w:val="nil"/>
          <w:bottom w:val="nil"/>
          <w:right w:val="nil"/>
          <w:between w:val="nil"/>
        </w:pBdr>
        <w:spacing w:after="120"/>
        <w:ind w:left="360" w:hanging="180"/>
        <w:jc w:val="both"/>
        <w:rPr>
          <w:color w:val="000000"/>
          <w:sz w:val="20"/>
          <w:szCs w:val="20"/>
        </w:rPr>
      </w:pPr>
      <w:bookmarkStart w:id="5" w:name="_Hlk34037961"/>
      <w:r>
        <w:rPr>
          <w:color w:val="000000"/>
          <w:sz w:val="20"/>
          <w:szCs w:val="20"/>
        </w:rPr>
        <w:t xml:space="preserve">The departure time to transport </w:t>
      </w:r>
      <w:r w:rsidR="000B26E8">
        <w:rPr>
          <w:color w:val="000000"/>
          <w:sz w:val="20"/>
          <w:szCs w:val="20"/>
        </w:rPr>
        <w:t>students’</w:t>
      </w:r>
      <w:r>
        <w:rPr>
          <w:color w:val="000000"/>
          <w:sz w:val="20"/>
          <w:szCs w:val="20"/>
        </w:rPr>
        <w:t xml:space="preserve"> home is not included in the hours of operation.  Ex</w:t>
      </w:r>
      <w:r w:rsidR="00F74721">
        <w:rPr>
          <w:color w:val="000000"/>
          <w:sz w:val="20"/>
          <w:szCs w:val="20"/>
        </w:rPr>
        <w:t xml:space="preserve">ample: </w:t>
      </w:r>
      <w:r>
        <w:rPr>
          <w:color w:val="000000"/>
          <w:sz w:val="20"/>
          <w:szCs w:val="20"/>
        </w:rPr>
        <w:t>Hours of operation time is 3:15</w:t>
      </w:r>
      <w:r w:rsidR="00F74721">
        <w:rPr>
          <w:color w:val="000000"/>
          <w:sz w:val="20"/>
          <w:szCs w:val="20"/>
        </w:rPr>
        <w:t xml:space="preserve"> </w:t>
      </w:r>
      <w:r>
        <w:rPr>
          <w:color w:val="000000"/>
          <w:sz w:val="20"/>
          <w:szCs w:val="20"/>
        </w:rPr>
        <w:t>p</w:t>
      </w:r>
      <w:r w:rsidR="00F74721">
        <w:rPr>
          <w:color w:val="000000"/>
          <w:sz w:val="20"/>
          <w:szCs w:val="20"/>
        </w:rPr>
        <w:t>.</w:t>
      </w:r>
      <w:r>
        <w:rPr>
          <w:color w:val="000000"/>
          <w:sz w:val="20"/>
          <w:szCs w:val="20"/>
        </w:rPr>
        <w:t>m</w:t>
      </w:r>
      <w:r w:rsidR="00F74721">
        <w:rPr>
          <w:color w:val="000000"/>
          <w:sz w:val="20"/>
          <w:szCs w:val="20"/>
        </w:rPr>
        <w:t>.-</w:t>
      </w:r>
      <w:r>
        <w:rPr>
          <w:color w:val="000000"/>
          <w:sz w:val="20"/>
          <w:szCs w:val="20"/>
        </w:rPr>
        <w:t>5</w:t>
      </w:r>
      <w:r w:rsidR="00F74721">
        <w:rPr>
          <w:color w:val="000000"/>
          <w:sz w:val="20"/>
          <w:szCs w:val="20"/>
        </w:rPr>
        <w:t xml:space="preserve"> </w:t>
      </w:r>
      <w:r>
        <w:rPr>
          <w:color w:val="000000"/>
          <w:sz w:val="20"/>
          <w:szCs w:val="20"/>
        </w:rPr>
        <w:t>p</w:t>
      </w:r>
      <w:r w:rsidR="00F74721">
        <w:rPr>
          <w:color w:val="000000"/>
          <w:sz w:val="20"/>
          <w:szCs w:val="20"/>
        </w:rPr>
        <w:t>.</w:t>
      </w:r>
      <w:r>
        <w:rPr>
          <w:color w:val="000000"/>
          <w:sz w:val="20"/>
          <w:szCs w:val="20"/>
        </w:rPr>
        <w:t>m</w:t>
      </w:r>
      <w:r w:rsidR="00F74721">
        <w:rPr>
          <w:color w:val="000000"/>
          <w:sz w:val="20"/>
          <w:szCs w:val="20"/>
        </w:rPr>
        <w:t>.</w:t>
      </w:r>
      <w:r>
        <w:rPr>
          <w:color w:val="000000"/>
          <w:sz w:val="20"/>
          <w:szCs w:val="20"/>
        </w:rPr>
        <w:t>, students should be dismissed at 5</w:t>
      </w:r>
      <w:r w:rsidR="00F74721">
        <w:rPr>
          <w:color w:val="000000"/>
          <w:sz w:val="20"/>
          <w:szCs w:val="20"/>
        </w:rPr>
        <w:t xml:space="preserve"> p.m.</w:t>
      </w:r>
      <w:r>
        <w:rPr>
          <w:color w:val="000000"/>
          <w:sz w:val="20"/>
          <w:szCs w:val="20"/>
        </w:rPr>
        <w:t xml:space="preserve"> to get on the</w:t>
      </w:r>
      <w:r w:rsidR="000B26E8">
        <w:rPr>
          <w:color w:val="000000"/>
          <w:sz w:val="20"/>
          <w:szCs w:val="20"/>
        </w:rPr>
        <w:t xml:space="preserve"> bus</w:t>
      </w:r>
      <w:r>
        <w:rPr>
          <w:color w:val="000000"/>
          <w:sz w:val="20"/>
          <w:szCs w:val="20"/>
        </w:rPr>
        <w:t>.</w:t>
      </w:r>
    </w:p>
    <w:bookmarkEnd w:id="5"/>
    <w:p w14:paraId="38BFB2B3" w14:textId="3E687BB1" w:rsidR="008773D6" w:rsidRPr="008773D6" w:rsidRDefault="008773D6" w:rsidP="008773D6">
      <w:pPr>
        <w:pBdr>
          <w:top w:val="nil"/>
          <w:left w:val="nil"/>
          <w:bottom w:val="nil"/>
          <w:right w:val="nil"/>
          <w:between w:val="nil"/>
        </w:pBdr>
        <w:spacing w:after="120"/>
        <w:ind w:left="360"/>
        <w:jc w:val="both"/>
        <w:rPr>
          <w:color w:val="000000"/>
          <w:sz w:val="20"/>
          <w:szCs w:val="20"/>
        </w:rPr>
      </w:pPr>
    </w:p>
    <w:p w14:paraId="015930D9" w14:textId="55B3B51F" w:rsidR="000A3D77" w:rsidRDefault="000A3D77" w:rsidP="00707FE4">
      <w:pPr>
        <w:pBdr>
          <w:top w:val="nil"/>
          <w:left w:val="nil"/>
          <w:bottom w:val="nil"/>
          <w:right w:val="nil"/>
          <w:between w:val="nil"/>
        </w:pBdr>
        <w:spacing w:after="60"/>
        <w:jc w:val="both"/>
        <w:rPr>
          <w:b/>
          <w:color w:val="000000"/>
          <w:sz w:val="20"/>
          <w:szCs w:val="20"/>
        </w:rPr>
      </w:pPr>
    </w:p>
    <w:p w14:paraId="6A383A41" w14:textId="77777777" w:rsidR="000A3D77" w:rsidRPr="00014854" w:rsidRDefault="000A3D77" w:rsidP="00707FE4">
      <w:pPr>
        <w:pBdr>
          <w:top w:val="nil"/>
          <w:left w:val="nil"/>
          <w:bottom w:val="nil"/>
          <w:right w:val="nil"/>
          <w:between w:val="nil"/>
        </w:pBdr>
        <w:spacing w:after="60"/>
        <w:jc w:val="both"/>
        <w:rPr>
          <w:b/>
          <w:color w:val="000000"/>
          <w:sz w:val="20"/>
          <w:szCs w:val="20"/>
        </w:rPr>
      </w:pPr>
    </w:p>
    <w:p w14:paraId="6A6EE395" w14:textId="55C30BEE" w:rsidR="0090069F" w:rsidRPr="000A3D77" w:rsidRDefault="00C360B5" w:rsidP="00DD0833">
      <w:pPr>
        <w:pBdr>
          <w:top w:val="nil"/>
          <w:left w:val="nil"/>
          <w:bottom w:val="nil"/>
          <w:right w:val="nil"/>
          <w:between w:val="nil"/>
        </w:pBdr>
        <w:spacing w:after="60"/>
        <w:jc w:val="both"/>
        <w:rPr>
          <w:b/>
          <w:color w:val="000000"/>
          <w:u w:val="single"/>
        </w:rPr>
      </w:pPr>
      <w:r w:rsidRPr="000A3D77">
        <w:rPr>
          <w:b/>
          <w:u w:val="single"/>
        </w:rPr>
        <w:lastRenderedPageBreak/>
        <w:t xml:space="preserve"> eGAP Component 12</w:t>
      </w:r>
      <w:r w:rsidRPr="000A3D77">
        <w:rPr>
          <w:u w:val="single"/>
        </w:rPr>
        <w:t>:</w:t>
      </w:r>
      <w:r w:rsidR="00155C20">
        <w:rPr>
          <w:u w:val="single"/>
        </w:rPr>
        <w:t xml:space="preserve"> </w:t>
      </w:r>
      <w:r w:rsidRPr="000A3D77">
        <w:rPr>
          <w:b/>
          <w:color w:val="000000"/>
          <w:u w:val="single"/>
        </w:rPr>
        <w:t>Capacity to Implement</w:t>
      </w:r>
      <w:r w:rsidR="00DD0833" w:rsidRPr="000A3D77">
        <w:rPr>
          <w:b/>
          <w:color w:val="000000"/>
          <w:u w:val="single"/>
        </w:rPr>
        <w:t>-</w:t>
      </w:r>
      <w:r w:rsidRPr="000A3D77">
        <w:rPr>
          <w:b/>
          <w:color w:val="000000"/>
          <w:u w:val="single"/>
        </w:rPr>
        <w:t>Operations</w:t>
      </w:r>
    </w:p>
    <w:p w14:paraId="3B1DB3F4" w14:textId="77777777" w:rsidR="0090069F" w:rsidRPr="00014854" w:rsidRDefault="0090069F" w:rsidP="00707FE4">
      <w:pPr>
        <w:pBdr>
          <w:top w:val="nil"/>
          <w:left w:val="nil"/>
          <w:bottom w:val="nil"/>
          <w:right w:val="nil"/>
          <w:between w:val="nil"/>
        </w:pBdr>
        <w:ind w:left="420"/>
        <w:jc w:val="both"/>
        <w:rPr>
          <w:b/>
          <w:i/>
          <w:color w:val="000000"/>
          <w:sz w:val="20"/>
          <w:szCs w:val="20"/>
        </w:rPr>
      </w:pPr>
    </w:p>
    <w:p w14:paraId="7D8D75E6" w14:textId="77777777" w:rsidR="0090069F" w:rsidRPr="00014854" w:rsidRDefault="00C360B5" w:rsidP="00BC3D6D">
      <w:pPr>
        <w:numPr>
          <w:ilvl w:val="0"/>
          <w:numId w:val="26"/>
        </w:numPr>
        <w:pBdr>
          <w:top w:val="nil"/>
          <w:left w:val="nil"/>
          <w:bottom w:val="nil"/>
          <w:right w:val="nil"/>
          <w:between w:val="nil"/>
        </w:pBdr>
        <w:ind w:left="547" w:hanging="187"/>
        <w:jc w:val="both"/>
        <w:rPr>
          <w:sz w:val="20"/>
          <w:szCs w:val="20"/>
        </w:rPr>
      </w:pPr>
      <w:r w:rsidRPr="00014854">
        <w:rPr>
          <w:color w:val="000000"/>
          <w:sz w:val="20"/>
          <w:szCs w:val="20"/>
        </w:rPr>
        <w:t xml:space="preserve">In the </w:t>
      </w:r>
      <w:r w:rsidRPr="00014854">
        <w:rPr>
          <w:i/>
          <w:color w:val="000000"/>
          <w:sz w:val="20"/>
          <w:szCs w:val="20"/>
        </w:rPr>
        <w:t>Operations</w:t>
      </w:r>
      <w:r w:rsidRPr="00014854">
        <w:rPr>
          <w:color w:val="000000"/>
          <w:sz w:val="20"/>
          <w:szCs w:val="20"/>
        </w:rPr>
        <w:t xml:space="preserve"> component, the applicant must address intentions regarding offering services during vacations, breaks, teacher planning days, summer school, and any other </w:t>
      </w:r>
      <w:r w:rsidRPr="00014854">
        <w:rPr>
          <w:sz w:val="20"/>
          <w:szCs w:val="20"/>
        </w:rPr>
        <w:t>time frames</w:t>
      </w:r>
      <w:r w:rsidRPr="00014854">
        <w:rPr>
          <w:color w:val="000000"/>
          <w:sz w:val="20"/>
          <w:szCs w:val="20"/>
        </w:rPr>
        <w:t xml:space="preserve"> in which the regular school day may not be in session.</w:t>
      </w:r>
    </w:p>
    <w:p w14:paraId="36F0E5BA" w14:textId="77777777" w:rsidR="0090069F" w:rsidRPr="00014854" w:rsidRDefault="0090069F" w:rsidP="00707FE4">
      <w:pPr>
        <w:pBdr>
          <w:top w:val="nil"/>
          <w:left w:val="nil"/>
          <w:bottom w:val="nil"/>
          <w:right w:val="nil"/>
          <w:between w:val="nil"/>
        </w:pBdr>
        <w:ind w:left="720"/>
        <w:jc w:val="both"/>
        <w:rPr>
          <w:sz w:val="20"/>
          <w:szCs w:val="20"/>
          <w:highlight w:val="yellow"/>
        </w:rPr>
      </w:pPr>
    </w:p>
    <w:p w14:paraId="52A9DD12" w14:textId="52D0F21D" w:rsidR="0090069F" w:rsidRPr="00014854" w:rsidRDefault="00C360B5" w:rsidP="00BC3D6D">
      <w:pPr>
        <w:numPr>
          <w:ilvl w:val="0"/>
          <w:numId w:val="26"/>
        </w:numPr>
        <w:pBdr>
          <w:top w:val="nil"/>
          <w:left w:val="nil"/>
          <w:bottom w:val="nil"/>
          <w:right w:val="nil"/>
          <w:between w:val="nil"/>
        </w:pBdr>
        <w:ind w:left="547" w:hanging="187"/>
        <w:jc w:val="both"/>
        <w:rPr>
          <w:sz w:val="20"/>
          <w:szCs w:val="20"/>
        </w:rPr>
      </w:pPr>
      <w:r w:rsidRPr="00014854">
        <w:rPr>
          <w:sz w:val="20"/>
          <w:szCs w:val="20"/>
        </w:rPr>
        <w:t>Please list the name of your program.  You must include</w:t>
      </w:r>
      <w:r w:rsidR="00DF0914">
        <w:rPr>
          <w:sz w:val="20"/>
          <w:szCs w:val="20"/>
        </w:rPr>
        <w:t xml:space="preserve"> </w:t>
      </w:r>
      <w:r w:rsidRPr="00014854">
        <w:rPr>
          <w:sz w:val="20"/>
          <w:szCs w:val="20"/>
        </w:rPr>
        <w:t>“</w:t>
      </w:r>
      <w:r w:rsidR="00521514">
        <w:rPr>
          <w:sz w:val="20"/>
          <w:szCs w:val="20"/>
        </w:rPr>
        <w:t>21st</w:t>
      </w:r>
      <w:r w:rsidRPr="00014854">
        <w:rPr>
          <w:sz w:val="20"/>
          <w:szCs w:val="20"/>
        </w:rPr>
        <w:t xml:space="preserve"> Century Community Learning Center” as a part of the name. </w:t>
      </w:r>
      <w:r w:rsidRPr="00014854">
        <w:rPr>
          <w:i/>
          <w:sz w:val="20"/>
          <w:szCs w:val="20"/>
        </w:rPr>
        <w:t xml:space="preserve">Example: Alabama Elementary </w:t>
      </w:r>
      <w:r w:rsidR="00521514">
        <w:rPr>
          <w:i/>
          <w:sz w:val="20"/>
          <w:szCs w:val="20"/>
        </w:rPr>
        <w:t>21st</w:t>
      </w:r>
      <w:r w:rsidRPr="00014854">
        <w:rPr>
          <w:i/>
          <w:sz w:val="20"/>
          <w:szCs w:val="20"/>
        </w:rPr>
        <w:t xml:space="preserve"> Century Community Learning Center.  Example: East Elementary </w:t>
      </w:r>
      <w:r w:rsidR="00521514">
        <w:rPr>
          <w:i/>
          <w:sz w:val="20"/>
          <w:szCs w:val="20"/>
        </w:rPr>
        <w:t>21st</w:t>
      </w:r>
      <w:r w:rsidRPr="00014854">
        <w:rPr>
          <w:i/>
          <w:sz w:val="20"/>
          <w:szCs w:val="20"/>
        </w:rPr>
        <w:t xml:space="preserve"> Century Community Learning Center, or The Learning Station </w:t>
      </w:r>
      <w:r w:rsidR="00521514">
        <w:rPr>
          <w:i/>
          <w:sz w:val="20"/>
          <w:szCs w:val="20"/>
        </w:rPr>
        <w:t>21st</w:t>
      </w:r>
      <w:r w:rsidRPr="00014854">
        <w:rPr>
          <w:i/>
          <w:sz w:val="20"/>
          <w:szCs w:val="20"/>
        </w:rPr>
        <w:t xml:space="preserve"> CCLC.</w:t>
      </w:r>
    </w:p>
    <w:p w14:paraId="5992E6D6" w14:textId="77777777" w:rsidR="0090069F" w:rsidRPr="00014854" w:rsidRDefault="0090069F" w:rsidP="00707FE4">
      <w:pPr>
        <w:pBdr>
          <w:top w:val="nil"/>
          <w:left w:val="nil"/>
          <w:bottom w:val="nil"/>
          <w:right w:val="nil"/>
          <w:between w:val="nil"/>
        </w:pBdr>
        <w:ind w:left="547"/>
        <w:jc w:val="both"/>
        <w:rPr>
          <w:color w:val="000000"/>
          <w:sz w:val="20"/>
          <w:szCs w:val="20"/>
        </w:rPr>
      </w:pPr>
    </w:p>
    <w:p w14:paraId="73AE7DC6" w14:textId="0015FB4C" w:rsidR="0090069F" w:rsidRPr="004D6B52" w:rsidRDefault="00C360B5" w:rsidP="00BC3D6D">
      <w:pPr>
        <w:numPr>
          <w:ilvl w:val="0"/>
          <w:numId w:val="26"/>
        </w:numPr>
        <w:pBdr>
          <w:top w:val="nil"/>
          <w:left w:val="nil"/>
          <w:bottom w:val="nil"/>
          <w:right w:val="nil"/>
          <w:between w:val="nil"/>
        </w:pBdr>
        <w:ind w:left="540" w:hanging="180"/>
        <w:jc w:val="both"/>
        <w:rPr>
          <w:sz w:val="20"/>
          <w:szCs w:val="20"/>
        </w:rPr>
      </w:pPr>
      <w:r w:rsidRPr="00014854">
        <w:rPr>
          <w:color w:val="000000"/>
          <w:sz w:val="20"/>
          <w:szCs w:val="20"/>
        </w:rPr>
        <w:t xml:space="preserve">Applicants must list the </w:t>
      </w:r>
      <w:r w:rsidRPr="00014854">
        <w:rPr>
          <w:b/>
          <w:color w:val="000000"/>
          <w:sz w:val="20"/>
          <w:szCs w:val="20"/>
        </w:rPr>
        <w:t>total</w:t>
      </w:r>
      <w:r w:rsidRPr="00014854">
        <w:rPr>
          <w:color w:val="000000"/>
          <w:sz w:val="20"/>
          <w:szCs w:val="20"/>
        </w:rPr>
        <w:t xml:space="preserve"> number of weeks the program will be in operation throughout the year (ALSDE mandates </w:t>
      </w:r>
      <w:r w:rsidRPr="004D6B52">
        <w:rPr>
          <w:b/>
          <w:bCs/>
          <w:color w:val="000000"/>
          <w:sz w:val="20"/>
          <w:szCs w:val="20"/>
        </w:rPr>
        <w:t>36 weeks per year</w:t>
      </w:r>
      <w:r w:rsidRPr="00014854">
        <w:rPr>
          <w:color w:val="000000"/>
          <w:sz w:val="20"/>
          <w:szCs w:val="20"/>
        </w:rPr>
        <w:t xml:space="preserve">, but gives allowance the first year of operation based on the fiscal year's funding availability), the days per week, the days per year, and the daily operational hours.  </w:t>
      </w:r>
      <w:r w:rsidR="004D6B52" w:rsidRPr="004D6B52">
        <w:rPr>
          <w:b/>
          <w:bCs/>
          <w:sz w:val="20"/>
          <w:szCs w:val="20"/>
        </w:rPr>
        <w:t xml:space="preserve">The program should operate from the first day of school to the last day of school.  </w:t>
      </w:r>
      <w:r w:rsidRPr="004D6B52">
        <w:rPr>
          <w:b/>
          <w:bCs/>
          <w:color w:val="000000"/>
          <w:sz w:val="20"/>
          <w:szCs w:val="20"/>
        </w:rPr>
        <w:t>When determining hours of operation, consideration should be given to working parents.</w:t>
      </w:r>
      <w:r w:rsidRPr="004D6B52">
        <w:rPr>
          <w:color w:val="000000"/>
          <w:sz w:val="20"/>
          <w:szCs w:val="20"/>
        </w:rPr>
        <w:t xml:space="preserve">  Applicants must specify the beginning of their school year and address offering a summer program and address its duration, if applicable. </w:t>
      </w:r>
    </w:p>
    <w:p w14:paraId="081C1390" w14:textId="77777777" w:rsidR="0090069F" w:rsidRPr="00014854" w:rsidRDefault="0090069F" w:rsidP="00707FE4">
      <w:pPr>
        <w:pBdr>
          <w:top w:val="nil"/>
          <w:left w:val="nil"/>
          <w:bottom w:val="nil"/>
          <w:right w:val="nil"/>
          <w:between w:val="nil"/>
        </w:pBdr>
        <w:ind w:left="540" w:hanging="720"/>
        <w:jc w:val="both"/>
        <w:rPr>
          <w:color w:val="000000"/>
          <w:sz w:val="20"/>
          <w:szCs w:val="20"/>
        </w:rPr>
      </w:pPr>
    </w:p>
    <w:p w14:paraId="38272DE4" w14:textId="630F7C8F" w:rsidR="0090069F" w:rsidRPr="00952178" w:rsidRDefault="00C360B5" w:rsidP="00BC3D6D">
      <w:pPr>
        <w:numPr>
          <w:ilvl w:val="0"/>
          <w:numId w:val="26"/>
        </w:numPr>
        <w:pBdr>
          <w:top w:val="nil"/>
          <w:left w:val="nil"/>
          <w:bottom w:val="nil"/>
          <w:right w:val="nil"/>
          <w:between w:val="nil"/>
        </w:pBdr>
        <w:ind w:left="540" w:hanging="180"/>
        <w:jc w:val="both"/>
        <w:rPr>
          <w:i/>
          <w:iCs/>
          <w:sz w:val="20"/>
          <w:szCs w:val="20"/>
        </w:rPr>
      </w:pPr>
      <w:r w:rsidRPr="00014854">
        <w:rPr>
          <w:b/>
          <w:color w:val="000000"/>
          <w:sz w:val="20"/>
          <w:szCs w:val="20"/>
        </w:rPr>
        <w:t xml:space="preserve">Applicants must list the expected timeline for program activities for the academic year of </w:t>
      </w:r>
      <w:r w:rsidRPr="00014854">
        <w:rPr>
          <w:color w:val="000000"/>
          <w:sz w:val="20"/>
          <w:szCs w:val="20"/>
          <w:u w:val="single"/>
        </w:rPr>
        <w:t>October 1, 20</w:t>
      </w:r>
      <w:r w:rsidR="00E72FA3">
        <w:rPr>
          <w:color w:val="000000"/>
          <w:sz w:val="20"/>
          <w:szCs w:val="20"/>
          <w:u w:val="single"/>
        </w:rPr>
        <w:t>20</w:t>
      </w:r>
      <w:r w:rsidRPr="00014854">
        <w:rPr>
          <w:color w:val="000000"/>
          <w:sz w:val="20"/>
          <w:szCs w:val="20"/>
          <w:u w:val="single"/>
        </w:rPr>
        <w:t xml:space="preserve">–September 30, </w:t>
      </w:r>
      <w:r w:rsidRPr="00014854">
        <w:rPr>
          <w:sz w:val="20"/>
          <w:szCs w:val="20"/>
          <w:u w:val="single"/>
        </w:rPr>
        <w:t>202</w:t>
      </w:r>
      <w:r w:rsidR="00E72FA3">
        <w:rPr>
          <w:sz w:val="20"/>
          <w:szCs w:val="20"/>
          <w:u w:val="single"/>
        </w:rPr>
        <w:t>1</w:t>
      </w:r>
      <w:r w:rsidRPr="00014854">
        <w:rPr>
          <w:b/>
          <w:color w:val="000000"/>
          <w:sz w:val="20"/>
          <w:szCs w:val="20"/>
        </w:rPr>
        <w:t xml:space="preserve">.  A comprehensive, month-by-month timeline outlining the procedures to be followed during the first year of the grant must be provided. </w:t>
      </w:r>
      <w:r w:rsidR="00952178" w:rsidRPr="00952178">
        <w:rPr>
          <w:b/>
          <w:i/>
          <w:iCs/>
          <w:color w:val="000000"/>
          <w:sz w:val="20"/>
          <w:szCs w:val="20"/>
        </w:rPr>
        <w:t>(</w:t>
      </w:r>
      <w:r w:rsidRPr="00952178">
        <w:rPr>
          <w:b/>
          <w:i/>
          <w:iCs/>
          <w:color w:val="000000"/>
          <w:sz w:val="20"/>
          <w:szCs w:val="20"/>
        </w:rPr>
        <w:t>See Form 1</w:t>
      </w:r>
      <w:r w:rsidR="00CA7C7E" w:rsidRPr="00952178">
        <w:rPr>
          <w:b/>
          <w:i/>
          <w:iCs/>
          <w:color w:val="000000"/>
          <w:sz w:val="20"/>
          <w:szCs w:val="20"/>
        </w:rPr>
        <w:t>0</w:t>
      </w:r>
      <w:r w:rsidRPr="00952178">
        <w:rPr>
          <w:b/>
          <w:i/>
          <w:iCs/>
          <w:color w:val="000000"/>
          <w:sz w:val="20"/>
          <w:szCs w:val="20"/>
        </w:rPr>
        <w:t>.</w:t>
      </w:r>
      <w:r w:rsidR="00952178" w:rsidRPr="00952178">
        <w:rPr>
          <w:b/>
          <w:i/>
          <w:iCs/>
          <w:color w:val="000000"/>
          <w:sz w:val="20"/>
          <w:szCs w:val="20"/>
        </w:rPr>
        <w:t>)</w:t>
      </w:r>
      <w:r w:rsidRPr="00952178">
        <w:rPr>
          <w:b/>
          <w:i/>
          <w:iCs/>
          <w:color w:val="000000"/>
          <w:sz w:val="20"/>
          <w:szCs w:val="20"/>
        </w:rPr>
        <w:t xml:space="preserve"> </w:t>
      </w:r>
    </w:p>
    <w:p w14:paraId="5AE36961" w14:textId="77777777" w:rsidR="000B26E8" w:rsidRPr="000B26E8" w:rsidRDefault="000B26E8" w:rsidP="000B26E8">
      <w:pPr>
        <w:pBdr>
          <w:top w:val="nil"/>
          <w:left w:val="nil"/>
          <w:bottom w:val="nil"/>
          <w:right w:val="nil"/>
          <w:between w:val="nil"/>
        </w:pBdr>
        <w:ind w:left="540"/>
        <w:jc w:val="both"/>
        <w:rPr>
          <w:sz w:val="20"/>
          <w:szCs w:val="20"/>
        </w:rPr>
      </w:pPr>
    </w:p>
    <w:p w14:paraId="098C74CB" w14:textId="4A65013F" w:rsidR="0090069F" w:rsidRPr="000B26E8" w:rsidRDefault="000B26E8" w:rsidP="00BC3D6D">
      <w:pPr>
        <w:numPr>
          <w:ilvl w:val="0"/>
          <w:numId w:val="26"/>
        </w:numPr>
        <w:pBdr>
          <w:top w:val="nil"/>
          <w:left w:val="nil"/>
          <w:bottom w:val="nil"/>
          <w:right w:val="nil"/>
          <w:between w:val="nil"/>
        </w:pBdr>
        <w:spacing w:after="120"/>
        <w:jc w:val="both"/>
        <w:rPr>
          <w:b/>
          <w:bCs/>
          <w:color w:val="000000"/>
          <w:sz w:val="20"/>
          <w:szCs w:val="20"/>
        </w:rPr>
      </w:pPr>
      <w:r w:rsidRPr="000B26E8">
        <w:rPr>
          <w:b/>
          <w:bCs/>
          <w:color w:val="000000"/>
          <w:sz w:val="20"/>
          <w:szCs w:val="20"/>
        </w:rPr>
        <w:t>The departure time to transport students’ home is not included in the hours of operation.  Ex: Hours of operation time is 3:15</w:t>
      </w:r>
      <w:r w:rsidR="00270CA8">
        <w:rPr>
          <w:b/>
          <w:bCs/>
          <w:color w:val="000000"/>
          <w:sz w:val="20"/>
          <w:szCs w:val="20"/>
        </w:rPr>
        <w:t xml:space="preserve"> </w:t>
      </w:r>
      <w:r w:rsidRPr="000B26E8">
        <w:rPr>
          <w:b/>
          <w:bCs/>
          <w:color w:val="000000"/>
          <w:sz w:val="20"/>
          <w:szCs w:val="20"/>
        </w:rPr>
        <w:t>p</w:t>
      </w:r>
      <w:r w:rsidR="00270CA8">
        <w:rPr>
          <w:b/>
          <w:bCs/>
          <w:color w:val="000000"/>
          <w:sz w:val="20"/>
          <w:szCs w:val="20"/>
        </w:rPr>
        <w:t>.</w:t>
      </w:r>
      <w:r w:rsidRPr="000B26E8">
        <w:rPr>
          <w:b/>
          <w:bCs/>
          <w:color w:val="000000"/>
          <w:sz w:val="20"/>
          <w:szCs w:val="20"/>
        </w:rPr>
        <w:t>m</w:t>
      </w:r>
      <w:r w:rsidR="00270CA8">
        <w:rPr>
          <w:b/>
          <w:bCs/>
          <w:color w:val="000000"/>
          <w:sz w:val="20"/>
          <w:szCs w:val="20"/>
        </w:rPr>
        <w:t>.</w:t>
      </w:r>
      <w:r w:rsidRPr="000B26E8">
        <w:rPr>
          <w:b/>
          <w:bCs/>
          <w:color w:val="000000"/>
          <w:sz w:val="20"/>
          <w:szCs w:val="20"/>
        </w:rPr>
        <w:t>-5</w:t>
      </w:r>
      <w:r w:rsidR="00270CA8">
        <w:rPr>
          <w:b/>
          <w:bCs/>
          <w:color w:val="000000"/>
          <w:sz w:val="20"/>
          <w:szCs w:val="20"/>
        </w:rPr>
        <w:t xml:space="preserve"> p.m.</w:t>
      </w:r>
      <w:r w:rsidRPr="000B26E8">
        <w:rPr>
          <w:b/>
          <w:bCs/>
          <w:color w:val="000000"/>
          <w:sz w:val="20"/>
          <w:szCs w:val="20"/>
        </w:rPr>
        <w:t>, students should be dismissed at 5</w:t>
      </w:r>
      <w:r w:rsidR="00270CA8">
        <w:rPr>
          <w:b/>
          <w:bCs/>
          <w:color w:val="000000"/>
          <w:sz w:val="20"/>
          <w:szCs w:val="20"/>
        </w:rPr>
        <w:t xml:space="preserve"> p.m. </w:t>
      </w:r>
      <w:r w:rsidRPr="000B26E8">
        <w:rPr>
          <w:b/>
          <w:bCs/>
          <w:color w:val="000000"/>
          <w:sz w:val="20"/>
          <w:szCs w:val="20"/>
        </w:rPr>
        <w:t>to get on the bus.</w:t>
      </w:r>
    </w:p>
    <w:p w14:paraId="6C69331C" w14:textId="77777777" w:rsidR="0090069F" w:rsidRPr="00014854" w:rsidRDefault="00C360B5" w:rsidP="00707FE4">
      <w:pPr>
        <w:spacing w:after="60"/>
        <w:ind w:firstLine="360"/>
        <w:jc w:val="both"/>
        <w:rPr>
          <w:b/>
          <w:i/>
          <w:sz w:val="20"/>
          <w:szCs w:val="20"/>
        </w:rPr>
      </w:pPr>
      <w:r w:rsidRPr="00014854">
        <w:rPr>
          <w:b/>
          <w:i/>
          <w:sz w:val="20"/>
          <w:szCs w:val="20"/>
        </w:rPr>
        <w:t xml:space="preserve"> Please note the following: </w:t>
      </w:r>
    </w:p>
    <w:p w14:paraId="1ADAAF30" w14:textId="53229032" w:rsidR="0090069F" w:rsidRPr="00014854" w:rsidRDefault="00C360B5" w:rsidP="00BC3D6D">
      <w:pPr>
        <w:numPr>
          <w:ilvl w:val="0"/>
          <w:numId w:val="54"/>
        </w:numPr>
        <w:jc w:val="both"/>
        <w:rPr>
          <w:sz w:val="20"/>
          <w:szCs w:val="20"/>
        </w:rPr>
      </w:pPr>
      <w:bookmarkStart w:id="6" w:name="_Hlk5886200"/>
      <w:r w:rsidRPr="00014854">
        <w:rPr>
          <w:sz w:val="20"/>
          <w:szCs w:val="20"/>
        </w:rPr>
        <w:t xml:space="preserve">The ALSDE requires elementary schools (or </w:t>
      </w:r>
      <w:r w:rsidR="00521514">
        <w:rPr>
          <w:sz w:val="20"/>
          <w:szCs w:val="20"/>
        </w:rPr>
        <w:t>21st</w:t>
      </w:r>
      <w:r w:rsidRPr="00014854">
        <w:rPr>
          <w:sz w:val="20"/>
          <w:szCs w:val="20"/>
        </w:rPr>
        <w:t xml:space="preserve"> CCLC sites that serve elementary Grades K-6) to be open five days per week</w:t>
      </w:r>
      <w:r w:rsidR="00176280">
        <w:rPr>
          <w:sz w:val="20"/>
          <w:szCs w:val="20"/>
        </w:rPr>
        <w:t xml:space="preserve"> for a minimum of ten contact hours</w:t>
      </w:r>
      <w:r w:rsidRPr="00014854">
        <w:rPr>
          <w:sz w:val="20"/>
          <w:szCs w:val="20"/>
        </w:rPr>
        <w:t xml:space="preserve">, Monday-Friday, for the entire regular school year.  </w:t>
      </w:r>
    </w:p>
    <w:p w14:paraId="527F7B36" w14:textId="30DFE0F1" w:rsidR="0090069F" w:rsidRPr="00014854" w:rsidRDefault="00C360B5" w:rsidP="00BC3D6D">
      <w:pPr>
        <w:numPr>
          <w:ilvl w:val="0"/>
          <w:numId w:val="54"/>
        </w:numPr>
        <w:jc w:val="both"/>
        <w:rPr>
          <w:sz w:val="20"/>
          <w:szCs w:val="20"/>
        </w:rPr>
      </w:pPr>
      <w:r w:rsidRPr="00014854">
        <w:rPr>
          <w:sz w:val="20"/>
          <w:szCs w:val="20"/>
        </w:rPr>
        <w:t xml:space="preserve">If the </w:t>
      </w:r>
      <w:r w:rsidR="00521514">
        <w:rPr>
          <w:sz w:val="20"/>
          <w:szCs w:val="20"/>
        </w:rPr>
        <w:t>21st</w:t>
      </w:r>
      <w:r w:rsidRPr="00014854">
        <w:rPr>
          <w:sz w:val="20"/>
          <w:szCs w:val="20"/>
        </w:rPr>
        <w:t xml:space="preserve"> CCLC site serves middle school and/or high school students, the site should be open three to five days per week</w:t>
      </w:r>
      <w:r w:rsidR="00176280">
        <w:rPr>
          <w:sz w:val="20"/>
          <w:szCs w:val="20"/>
        </w:rPr>
        <w:t xml:space="preserve"> for a minimum of six contact hours, for the entire regular school year.</w:t>
      </w:r>
      <w:r w:rsidRPr="00014854">
        <w:rPr>
          <w:sz w:val="20"/>
          <w:szCs w:val="20"/>
        </w:rPr>
        <w:t xml:space="preserve">  </w:t>
      </w:r>
    </w:p>
    <w:p w14:paraId="7FA697FC" w14:textId="77777777" w:rsidR="0090069F" w:rsidRPr="00014854" w:rsidRDefault="00C360B5" w:rsidP="00BC3D6D">
      <w:pPr>
        <w:numPr>
          <w:ilvl w:val="0"/>
          <w:numId w:val="54"/>
        </w:numPr>
        <w:jc w:val="both"/>
        <w:rPr>
          <w:sz w:val="20"/>
          <w:szCs w:val="20"/>
        </w:rPr>
      </w:pPr>
      <w:r w:rsidRPr="00014854">
        <w:rPr>
          <w:sz w:val="20"/>
          <w:szCs w:val="20"/>
        </w:rPr>
        <w:t xml:space="preserve">Operation during school holidays, </w:t>
      </w:r>
      <w:r w:rsidR="00176280">
        <w:rPr>
          <w:sz w:val="20"/>
          <w:szCs w:val="20"/>
        </w:rPr>
        <w:t xml:space="preserve">weekends, </w:t>
      </w:r>
      <w:r w:rsidRPr="00014854">
        <w:rPr>
          <w:sz w:val="20"/>
          <w:szCs w:val="20"/>
        </w:rPr>
        <w:t xml:space="preserve">summer, and other school breaks is a local decision, recognizing that desired results are directly related to the amount of contact time with students. </w:t>
      </w:r>
    </w:p>
    <w:bookmarkEnd w:id="6"/>
    <w:p w14:paraId="3521A8CA" w14:textId="073AFA13" w:rsidR="0090069F" w:rsidRPr="00014854" w:rsidRDefault="00C360B5" w:rsidP="00BC3D6D">
      <w:pPr>
        <w:numPr>
          <w:ilvl w:val="0"/>
          <w:numId w:val="54"/>
        </w:numPr>
        <w:jc w:val="both"/>
        <w:rPr>
          <w:sz w:val="20"/>
          <w:szCs w:val="20"/>
        </w:rPr>
      </w:pPr>
      <w:r w:rsidRPr="00014854">
        <w:rPr>
          <w:sz w:val="20"/>
          <w:szCs w:val="20"/>
        </w:rPr>
        <w:t xml:space="preserve">Federal guidance indicates that students are the intended beneficiaries of the project; however, the U.S. Department of Education believes that younger children who will become students in the schools being served can also participate in project activities designed to get them ready to succeed in school.  While some </w:t>
      </w:r>
      <w:r w:rsidR="00521514">
        <w:rPr>
          <w:sz w:val="20"/>
          <w:szCs w:val="20"/>
        </w:rPr>
        <w:t>21st</w:t>
      </w:r>
      <w:r w:rsidRPr="00014854">
        <w:rPr>
          <w:sz w:val="20"/>
          <w:szCs w:val="20"/>
        </w:rPr>
        <w:t xml:space="preserve"> CCLC funds might be used for projects that include preschoolers, an entire project may </w:t>
      </w:r>
      <w:r w:rsidRPr="00014854">
        <w:rPr>
          <w:b/>
          <w:sz w:val="20"/>
          <w:szCs w:val="20"/>
        </w:rPr>
        <w:t>not</w:t>
      </w:r>
      <w:r w:rsidRPr="00014854">
        <w:rPr>
          <w:sz w:val="20"/>
          <w:szCs w:val="20"/>
        </w:rPr>
        <w:t xml:space="preserve"> be directed to preschoolers because the intent of the legislation is to focus on the school-age population and their families. </w:t>
      </w:r>
    </w:p>
    <w:p w14:paraId="67552C2A" w14:textId="0998F381" w:rsidR="0090069F" w:rsidRPr="00014854" w:rsidRDefault="00D61A68" w:rsidP="00707FE4">
      <w:pPr>
        <w:jc w:val="both"/>
        <w:rPr>
          <w:sz w:val="20"/>
          <w:szCs w:val="20"/>
        </w:rPr>
      </w:pPr>
      <w:r>
        <w:rPr>
          <w:sz w:val="20"/>
          <w:szCs w:val="20"/>
        </w:rPr>
        <w:t xml:space="preserve"> </w:t>
      </w:r>
    </w:p>
    <w:p w14:paraId="498C3ED8" w14:textId="3BD13D6D" w:rsidR="0090069F" w:rsidRPr="00014854" w:rsidRDefault="00155C20" w:rsidP="00155C20">
      <w:pPr>
        <w:pBdr>
          <w:top w:val="nil"/>
          <w:left w:val="nil"/>
          <w:bottom w:val="nil"/>
          <w:right w:val="nil"/>
          <w:between w:val="nil"/>
        </w:pBdr>
        <w:jc w:val="both"/>
        <w:rPr>
          <w:color w:val="000000"/>
          <w:sz w:val="20"/>
          <w:szCs w:val="20"/>
        </w:rPr>
      </w:pPr>
      <w:r>
        <w:rPr>
          <w:b/>
          <w:i/>
          <w:color w:val="000000"/>
          <w:sz w:val="20"/>
          <w:szCs w:val="20"/>
        </w:rPr>
        <w:tab/>
      </w:r>
      <w:r w:rsidR="00C360B5" w:rsidRPr="00014854">
        <w:rPr>
          <w:b/>
          <w:i/>
          <w:color w:val="000000"/>
          <w:sz w:val="20"/>
          <w:szCs w:val="20"/>
        </w:rPr>
        <w:t>**Please note: No student activities are allowed during regular school hours.</w:t>
      </w:r>
      <w:r w:rsidR="00C360B5" w:rsidRPr="00014854">
        <w:rPr>
          <w:color w:val="000000"/>
          <w:sz w:val="20"/>
          <w:szCs w:val="20"/>
        </w:rPr>
        <w:t xml:space="preserve"> </w:t>
      </w:r>
    </w:p>
    <w:p w14:paraId="2453BA6A" w14:textId="77777777" w:rsidR="0090069F" w:rsidRPr="00014854" w:rsidRDefault="00C360B5">
      <w:pPr>
        <w:pBdr>
          <w:top w:val="nil"/>
          <w:left w:val="nil"/>
          <w:bottom w:val="nil"/>
          <w:right w:val="nil"/>
          <w:between w:val="nil"/>
        </w:pBdr>
        <w:ind w:left="450" w:right="-360"/>
        <w:jc w:val="both"/>
        <w:rPr>
          <w:color w:val="000000"/>
          <w:sz w:val="20"/>
          <w:szCs w:val="20"/>
        </w:rPr>
      </w:pPr>
      <w:r w:rsidRPr="00014854">
        <w:rPr>
          <w:color w:val="000000"/>
          <w:sz w:val="20"/>
          <w:szCs w:val="20"/>
        </w:rPr>
        <w:t xml:space="preserve"> </w:t>
      </w:r>
    </w:p>
    <w:p w14:paraId="3B233519" w14:textId="7D60B5C9" w:rsidR="0090069F" w:rsidRPr="00D61A68" w:rsidRDefault="00C360B5" w:rsidP="00BC3D6D">
      <w:pPr>
        <w:numPr>
          <w:ilvl w:val="0"/>
          <w:numId w:val="26"/>
        </w:numPr>
        <w:pBdr>
          <w:top w:val="nil"/>
          <w:left w:val="nil"/>
          <w:bottom w:val="nil"/>
          <w:right w:val="nil"/>
          <w:between w:val="nil"/>
        </w:pBdr>
        <w:spacing w:after="120"/>
        <w:ind w:left="540" w:hanging="187"/>
        <w:jc w:val="both"/>
        <w:rPr>
          <w:sz w:val="20"/>
          <w:szCs w:val="20"/>
        </w:rPr>
      </w:pPr>
      <w:r w:rsidRPr="00D61A68">
        <w:rPr>
          <w:b/>
          <w:color w:val="000000"/>
          <w:sz w:val="20"/>
          <w:szCs w:val="20"/>
        </w:rPr>
        <w:t xml:space="preserve">Minimal administrative hours may be scheduled outside the normal program's </w:t>
      </w:r>
      <w:r w:rsidRPr="00D61A68">
        <w:rPr>
          <w:b/>
          <w:sz w:val="20"/>
          <w:szCs w:val="20"/>
        </w:rPr>
        <w:t>operating</w:t>
      </w:r>
      <w:r w:rsidRPr="00D61A68">
        <w:rPr>
          <w:b/>
          <w:color w:val="000000"/>
          <w:sz w:val="20"/>
          <w:szCs w:val="20"/>
        </w:rPr>
        <w:t xml:space="preserve"> hours.</w:t>
      </w:r>
      <w:r w:rsidRPr="00D61A68">
        <w:rPr>
          <w:color w:val="000000"/>
          <w:sz w:val="20"/>
          <w:szCs w:val="20"/>
        </w:rPr>
        <w:t xml:space="preserve">  However, time claimed as “hours worked” for other employees paid by </w:t>
      </w:r>
      <w:r w:rsidR="00521514">
        <w:rPr>
          <w:color w:val="000000"/>
          <w:sz w:val="20"/>
          <w:szCs w:val="20"/>
        </w:rPr>
        <w:t>21st</w:t>
      </w:r>
      <w:r w:rsidRPr="00D61A68">
        <w:rPr>
          <w:color w:val="000000"/>
          <w:sz w:val="20"/>
          <w:szCs w:val="20"/>
        </w:rPr>
        <w:t xml:space="preserve"> CCLC funds should be mainly during the days and hours the center is open for operation.  </w:t>
      </w:r>
      <w:r w:rsidR="00E72FA3" w:rsidRPr="000B26E8">
        <w:rPr>
          <w:b/>
          <w:bCs/>
          <w:color w:val="000000"/>
          <w:sz w:val="20"/>
          <w:szCs w:val="20"/>
        </w:rPr>
        <w:t xml:space="preserve">An employee </w:t>
      </w:r>
      <w:r w:rsidR="004D6B52" w:rsidRPr="000B26E8">
        <w:rPr>
          <w:b/>
          <w:bCs/>
          <w:color w:val="000000"/>
          <w:sz w:val="20"/>
          <w:szCs w:val="20"/>
        </w:rPr>
        <w:t xml:space="preserve">can work </w:t>
      </w:r>
      <w:r w:rsidR="00E72FA3" w:rsidRPr="000B26E8">
        <w:rPr>
          <w:b/>
          <w:bCs/>
          <w:color w:val="000000"/>
          <w:sz w:val="20"/>
          <w:szCs w:val="20"/>
        </w:rPr>
        <w:t xml:space="preserve">one </w:t>
      </w:r>
      <w:r w:rsidR="000A3D77" w:rsidRPr="000B26E8">
        <w:rPr>
          <w:b/>
          <w:bCs/>
          <w:color w:val="000000"/>
          <w:sz w:val="20"/>
          <w:szCs w:val="20"/>
        </w:rPr>
        <w:t xml:space="preserve">hour </w:t>
      </w:r>
      <w:r w:rsidR="00E72FA3" w:rsidRPr="000B26E8">
        <w:rPr>
          <w:b/>
          <w:bCs/>
          <w:color w:val="000000"/>
          <w:sz w:val="20"/>
          <w:szCs w:val="20"/>
        </w:rPr>
        <w:t xml:space="preserve">before </w:t>
      </w:r>
      <w:r w:rsidR="004D6B52" w:rsidRPr="000B26E8">
        <w:rPr>
          <w:b/>
          <w:bCs/>
          <w:color w:val="000000"/>
          <w:sz w:val="20"/>
          <w:szCs w:val="20"/>
        </w:rPr>
        <w:t xml:space="preserve">students arrive and one hour </w:t>
      </w:r>
      <w:r w:rsidR="00E72FA3" w:rsidRPr="000B26E8">
        <w:rPr>
          <w:b/>
          <w:bCs/>
          <w:color w:val="000000"/>
          <w:sz w:val="20"/>
          <w:szCs w:val="20"/>
        </w:rPr>
        <w:t>after the students are dismissed from the program.</w:t>
      </w:r>
      <w:r w:rsidR="004D6B52" w:rsidRPr="00D61A68">
        <w:rPr>
          <w:color w:val="000000"/>
          <w:sz w:val="20"/>
          <w:szCs w:val="20"/>
        </w:rPr>
        <w:t xml:space="preserve">  </w:t>
      </w:r>
      <w:r w:rsidR="00D61A68" w:rsidRPr="00D61A68">
        <w:rPr>
          <w:color w:val="000000"/>
          <w:sz w:val="20"/>
          <w:szCs w:val="20"/>
        </w:rPr>
        <w:t xml:space="preserve">If there is a reason time is extended beyond the approved arrival and dismissal time, permission should be given. </w:t>
      </w:r>
    </w:p>
    <w:p w14:paraId="50B8C996" w14:textId="77777777" w:rsidR="0090069F" w:rsidRPr="00D61A68" w:rsidRDefault="00C360B5" w:rsidP="00BC3D6D">
      <w:pPr>
        <w:numPr>
          <w:ilvl w:val="0"/>
          <w:numId w:val="26"/>
        </w:numPr>
        <w:pBdr>
          <w:top w:val="nil"/>
          <w:left w:val="nil"/>
          <w:bottom w:val="nil"/>
          <w:right w:val="nil"/>
          <w:between w:val="nil"/>
        </w:pBdr>
        <w:spacing w:after="120"/>
        <w:ind w:left="547" w:hanging="187"/>
        <w:jc w:val="both"/>
        <w:rPr>
          <w:sz w:val="20"/>
          <w:szCs w:val="20"/>
        </w:rPr>
      </w:pPr>
      <w:r w:rsidRPr="00D61A68">
        <w:rPr>
          <w:color w:val="000000"/>
          <w:sz w:val="20"/>
          <w:szCs w:val="20"/>
        </w:rPr>
        <w:t>Methods for the initial identification and approval of enrolling students and their ongoing participation must be established.  Community learning centers must implement controls for acceptable student behavior during out-of-school time.  Students may not be “required” to attend extended-day programs and may be dismissed from the program if behavior is unacceptable.</w:t>
      </w:r>
    </w:p>
    <w:p w14:paraId="5C1A6099" w14:textId="660471BF" w:rsidR="0090069F" w:rsidRPr="00D61A68" w:rsidRDefault="00C360B5" w:rsidP="00834A0A">
      <w:pPr>
        <w:numPr>
          <w:ilvl w:val="0"/>
          <w:numId w:val="26"/>
        </w:numPr>
        <w:pBdr>
          <w:top w:val="nil"/>
          <w:left w:val="nil"/>
          <w:bottom w:val="nil"/>
          <w:right w:val="nil"/>
          <w:between w:val="nil"/>
        </w:pBdr>
        <w:spacing w:after="120"/>
        <w:ind w:left="540" w:hanging="180"/>
        <w:jc w:val="both"/>
        <w:rPr>
          <w:sz w:val="20"/>
          <w:szCs w:val="20"/>
        </w:rPr>
      </w:pPr>
      <w:r w:rsidRPr="00D61A68">
        <w:rPr>
          <w:color w:val="000000"/>
          <w:sz w:val="20"/>
          <w:szCs w:val="20"/>
        </w:rPr>
        <w:t xml:space="preserve">To ensure student nutritional welfare, the Alabama State </w:t>
      </w:r>
      <w:r w:rsidRPr="00D61A68">
        <w:rPr>
          <w:b/>
          <w:color w:val="000000"/>
          <w:sz w:val="20"/>
          <w:szCs w:val="20"/>
        </w:rPr>
        <w:t>Child Nutrition Program</w:t>
      </w:r>
      <w:r w:rsidRPr="00D61A68">
        <w:rPr>
          <w:color w:val="000000"/>
          <w:sz w:val="20"/>
          <w:szCs w:val="20"/>
        </w:rPr>
        <w:t xml:space="preserve"> should be consulted and involved in providing the program with healthy, nutritious snacks.  For further clarification, more</w:t>
      </w:r>
      <w:r w:rsidR="00834A0A">
        <w:rPr>
          <w:color w:val="000000"/>
          <w:sz w:val="20"/>
          <w:szCs w:val="20"/>
        </w:rPr>
        <w:t xml:space="preserve"> </w:t>
      </w:r>
      <w:r w:rsidRPr="00D61A68">
        <w:rPr>
          <w:color w:val="000000"/>
          <w:sz w:val="20"/>
          <w:szCs w:val="20"/>
        </w:rPr>
        <w:t xml:space="preserve">information, and pertinent contacts, applicants should refer to the Child Nutrition Program's </w:t>
      </w:r>
      <w:r w:rsidR="003070FE" w:rsidRPr="00D61A68">
        <w:rPr>
          <w:color w:val="000000"/>
          <w:sz w:val="20"/>
          <w:szCs w:val="20"/>
        </w:rPr>
        <w:t>w</w:t>
      </w:r>
      <w:r w:rsidRPr="00D61A68">
        <w:rPr>
          <w:color w:val="000000"/>
          <w:sz w:val="20"/>
          <w:szCs w:val="20"/>
        </w:rPr>
        <w:t>ebsite at</w:t>
      </w:r>
      <w:r w:rsidRPr="00D61A68">
        <w:rPr>
          <w:color w:val="FF0000"/>
          <w:sz w:val="20"/>
          <w:szCs w:val="20"/>
        </w:rPr>
        <w:t xml:space="preserve"> </w:t>
      </w:r>
      <w:hyperlink r:id="rId34">
        <w:r w:rsidRPr="00D61A68">
          <w:rPr>
            <w:color w:val="0000FF"/>
            <w:sz w:val="20"/>
            <w:szCs w:val="20"/>
            <w:u w:val="single"/>
          </w:rPr>
          <w:t>http://web.alsde.edu/home/Sections/SectionInfo.aspx?SectionID=53</w:t>
        </w:r>
      </w:hyperlink>
      <w:r w:rsidRPr="00D61A68">
        <w:rPr>
          <w:color w:val="000000"/>
          <w:sz w:val="20"/>
          <w:szCs w:val="20"/>
        </w:rPr>
        <w:t>.</w:t>
      </w:r>
    </w:p>
    <w:p w14:paraId="7AF8B701" w14:textId="77777777" w:rsidR="0090069F" w:rsidRPr="00014854" w:rsidRDefault="00C360B5" w:rsidP="00BC3D6D">
      <w:pPr>
        <w:numPr>
          <w:ilvl w:val="0"/>
          <w:numId w:val="26"/>
        </w:numPr>
        <w:pBdr>
          <w:top w:val="nil"/>
          <w:left w:val="nil"/>
          <w:bottom w:val="nil"/>
          <w:right w:val="nil"/>
          <w:between w:val="nil"/>
        </w:pBdr>
        <w:spacing w:after="120"/>
        <w:ind w:left="540" w:hanging="180"/>
        <w:jc w:val="both"/>
        <w:rPr>
          <w:sz w:val="20"/>
          <w:szCs w:val="20"/>
        </w:rPr>
      </w:pPr>
      <w:r w:rsidRPr="00D61A68">
        <w:rPr>
          <w:color w:val="000000"/>
          <w:sz w:val="20"/>
          <w:szCs w:val="20"/>
        </w:rPr>
        <w:t>After school programs can access funds from the U.S. Department of Agriculture (USDA) Food and Nutrition Service through the Child and Adult Care Food Program (CACFP), National School Lunch Program (NSLP),</w:t>
      </w:r>
      <w:r w:rsidRPr="00014854">
        <w:rPr>
          <w:color w:val="000000"/>
          <w:sz w:val="20"/>
          <w:szCs w:val="20"/>
        </w:rPr>
        <w:t xml:space="preserve"> </w:t>
      </w:r>
      <w:r w:rsidRPr="00014854">
        <w:rPr>
          <w:color w:val="000000"/>
          <w:sz w:val="20"/>
          <w:szCs w:val="20"/>
        </w:rPr>
        <w:lastRenderedPageBreak/>
        <w:t>and/or Summer Food Service Program (SFSP)</w:t>
      </w:r>
      <w:r w:rsidRPr="00014854">
        <w:rPr>
          <w:color w:val="1F497D"/>
          <w:sz w:val="20"/>
          <w:szCs w:val="20"/>
        </w:rPr>
        <w:t xml:space="preserve"> </w:t>
      </w:r>
      <w:hyperlink r:id="rId35">
        <w:r w:rsidRPr="00014854">
          <w:rPr>
            <w:color w:val="0000FF"/>
            <w:sz w:val="20"/>
            <w:szCs w:val="20"/>
            <w:u w:val="single"/>
          </w:rPr>
          <w:t>www.breakforaplate.com</w:t>
        </w:r>
      </w:hyperlink>
      <w:r w:rsidRPr="00014854">
        <w:rPr>
          <w:color w:val="000000"/>
          <w:sz w:val="20"/>
          <w:szCs w:val="20"/>
        </w:rPr>
        <w:t>.</w:t>
      </w:r>
      <w:r w:rsidRPr="00014854">
        <w:rPr>
          <w:color w:val="FF0000"/>
          <w:sz w:val="20"/>
          <w:szCs w:val="20"/>
        </w:rPr>
        <w:t xml:space="preserve">  </w:t>
      </w:r>
      <w:r w:rsidRPr="00014854">
        <w:rPr>
          <w:color w:val="000000"/>
          <w:sz w:val="20"/>
          <w:szCs w:val="20"/>
        </w:rPr>
        <w:t>These federal funds are available to reimburse schools and non-profit organizations for nutritious snacks and meals served to children and youth in after-school/s</w:t>
      </w:r>
      <w:r w:rsidRPr="00014854">
        <w:rPr>
          <w:sz w:val="20"/>
          <w:szCs w:val="20"/>
        </w:rPr>
        <w:t>ummer programs.  Accessing these funds depends on the economic characteristics of the community being served.  Eligibility to access funds is often linked to the percent of students that qualify for free and reduced</w:t>
      </w:r>
      <w:r w:rsidR="00DF0914">
        <w:rPr>
          <w:sz w:val="20"/>
          <w:szCs w:val="20"/>
        </w:rPr>
        <w:t>-</w:t>
      </w:r>
      <w:r w:rsidRPr="00014854">
        <w:rPr>
          <w:sz w:val="20"/>
          <w:szCs w:val="20"/>
        </w:rPr>
        <w:t>price meals and snacks.  For additional information, please refer to</w:t>
      </w:r>
      <w:r w:rsidRPr="00014854">
        <w:rPr>
          <w:color w:val="FF0000"/>
          <w:sz w:val="20"/>
          <w:szCs w:val="20"/>
        </w:rPr>
        <w:t xml:space="preserve"> </w:t>
      </w:r>
      <w:hyperlink r:id="rId36">
        <w:r w:rsidRPr="00014854">
          <w:rPr>
            <w:color w:val="0000FF"/>
            <w:sz w:val="20"/>
            <w:szCs w:val="20"/>
            <w:u w:val="single"/>
          </w:rPr>
          <w:t>http://www.fns.usda.gov</w:t>
        </w:r>
      </w:hyperlink>
      <w:r w:rsidRPr="00014854">
        <w:rPr>
          <w:sz w:val="20"/>
          <w:szCs w:val="20"/>
        </w:rPr>
        <w:t>.</w:t>
      </w:r>
    </w:p>
    <w:p w14:paraId="1574C615" w14:textId="652E4328" w:rsidR="0090069F" w:rsidRPr="00155C20" w:rsidRDefault="00C360B5" w:rsidP="00155C20">
      <w:pPr>
        <w:jc w:val="both"/>
        <w:rPr>
          <w:sz w:val="20"/>
          <w:szCs w:val="20"/>
        </w:rPr>
      </w:pPr>
      <w:r w:rsidRPr="00014854">
        <w:rPr>
          <w:b/>
          <w:i/>
          <w:sz w:val="20"/>
          <w:szCs w:val="20"/>
        </w:rPr>
        <w:t xml:space="preserve">** Please note: For the </w:t>
      </w:r>
      <w:r w:rsidRPr="00014854">
        <w:rPr>
          <w:b/>
          <w:i/>
          <w:sz w:val="20"/>
          <w:szCs w:val="20"/>
          <w:u w:val="single"/>
        </w:rPr>
        <w:t>Capacity to Implement</w:t>
      </w:r>
      <w:r w:rsidRPr="00014854">
        <w:rPr>
          <w:b/>
          <w:i/>
          <w:sz w:val="20"/>
          <w:szCs w:val="20"/>
        </w:rPr>
        <w:t xml:space="preserve"> component of the RFA to be complete,</w:t>
      </w:r>
      <w:r w:rsidRPr="00014854">
        <w:rPr>
          <w:b/>
          <w:sz w:val="20"/>
          <w:szCs w:val="20"/>
        </w:rPr>
        <w:t xml:space="preserve"> </w:t>
      </w:r>
      <w:r w:rsidRPr="00014854">
        <w:rPr>
          <w:b/>
          <w:i/>
          <w:sz w:val="20"/>
          <w:szCs w:val="20"/>
        </w:rPr>
        <w:t>CBOs/FBOs must provide additional documentation as outlined in the Applicant-Specific stipulations portion of the RFA. (Please refer to the list of additional required documents that must be uploaded to the “Related Documents” page of the eGAP system.)</w:t>
      </w:r>
    </w:p>
    <w:p w14:paraId="30291865" w14:textId="77777777" w:rsidR="00155C20" w:rsidRDefault="00155C20" w:rsidP="00155C20">
      <w:pPr>
        <w:ind w:right="-360"/>
        <w:jc w:val="both"/>
        <w:rPr>
          <w:b/>
          <w:u w:val="single"/>
        </w:rPr>
      </w:pPr>
    </w:p>
    <w:p w14:paraId="3BDFCAA0" w14:textId="0767B220" w:rsidR="0090069F" w:rsidRPr="00E72FA3" w:rsidRDefault="00C360B5" w:rsidP="00155C20">
      <w:pPr>
        <w:ind w:right="-360"/>
        <w:jc w:val="both"/>
        <w:rPr>
          <w:b/>
          <w:u w:val="single"/>
        </w:rPr>
      </w:pPr>
      <w:r w:rsidRPr="00E72FA3">
        <w:rPr>
          <w:b/>
          <w:u w:val="single"/>
        </w:rPr>
        <w:t xml:space="preserve">eGAP Component 13:  Staffing Qualifications </w:t>
      </w:r>
    </w:p>
    <w:p w14:paraId="136D4268" w14:textId="3161E695" w:rsidR="0090069F" w:rsidRDefault="00C360B5">
      <w:pPr>
        <w:spacing w:after="60"/>
        <w:ind w:right="-360"/>
        <w:jc w:val="both"/>
        <w:rPr>
          <w:i/>
          <w:sz w:val="20"/>
          <w:szCs w:val="20"/>
        </w:rPr>
      </w:pPr>
      <w:r w:rsidRPr="00014854">
        <w:rPr>
          <w:i/>
          <w:sz w:val="20"/>
          <w:szCs w:val="20"/>
        </w:rPr>
        <w:t xml:space="preserve">(Limited to </w:t>
      </w:r>
      <w:r w:rsidR="00336ACC">
        <w:rPr>
          <w:i/>
          <w:sz w:val="20"/>
          <w:szCs w:val="20"/>
        </w:rPr>
        <w:t>5</w:t>
      </w:r>
      <w:r w:rsidRPr="00014854">
        <w:rPr>
          <w:i/>
          <w:sz w:val="20"/>
          <w:szCs w:val="20"/>
        </w:rPr>
        <w:t>,000 typed characters)</w:t>
      </w:r>
    </w:p>
    <w:p w14:paraId="13D7A9FD" w14:textId="77777777" w:rsidR="00C44687" w:rsidRPr="004A4253" w:rsidRDefault="00C44687">
      <w:pPr>
        <w:spacing w:after="60"/>
        <w:ind w:right="-360"/>
        <w:jc w:val="both"/>
        <w:rPr>
          <w:iCs/>
          <w:sz w:val="20"/>
          <w:szCs w:val="20"/>
        </w:rPr>
      </w:pPr>
    </w:p>
    <w:p w14:paraId="2891B19E" w14:textId="77777777" w:rsidR="00155C20" w:rsidRDefault="003554FE" w:rsidP="00155C20">
      <w:pPr>
        <w:spacing w:after="60"/>
        <w:ind w:right="-360"/>
        <w:jc w:val="both"/>
        <w:rPr>
          <w:b/>
          <w:sz w:val="20"/>
          <w:szCs w:val="20"/>
        </w:rPr>
      </w:pPr>
      <w:r w:rsidRPr="00014854">
        <w:rPr>
          <w:b/>
          <w:sz w:val="20"/>
          <w:szCs w:val="20"/>
        </w:rPr>
        <w:t>Please Note: No more than 20% of the total grant may be used for Administrative Costs</w:t>
      </w:r>
      <w:r w:rsidR="00FF235C">
        <w:rPr>
          <w:b/>
          <w:sz w:val="20"/>
          <w:szCs w:val="20"/>
        </w:rPr>
        <w:t xml:space="preserve"> and Indirect Costs Combined</w:t>
      </w:r>
    </w:p>
    <w:p w14:paraId="592E9F98" w14:textId="77777777" w:rsidR="00155C20" w:rsidRDefault="00155C20" w:rsidP="00155C20">
      <w:pPr>
        <w:spacing w:after="60"/>
        <w:ind w:right="-360"/>
        <w:jc w:val="both"/>
        <w:rPr>
          <w:b/>
          <w:sz w:val="20"/>
          <w:szCs w:val="20"/>
        </w:rPr>
      </w:pPr>
    </w:p>
    <w:p w14:paraId="760C0638" w14:textId="7857BE5B" w:rsidR="00155C20" w:rsidRPr="00155C20" w:rsidRDefault="00C360B5" w:rsidP="00155C20">
      <w:pPr>
        <w:spacing w:after="60"/>
        <w:ind w:right="-360"/>
        <w:jc w:val="both"/>
        <w:rPr>
          <w:b/>
          <w:sz w:val="20"/>
          <w:szCs w:val="20"/>
        </w:rPr>
      </w:pPr>
      <w:r w:rsidRPr="00014854">
        <w:rPr>
          <w:sz w:val="20"/>
          <w:szCs w:val="20"/>
        </w:rPr>
        <w:t>Applicants must provide a narrative of the program's organizational and staffing structure.  The narrative should describe in detail the roles, job descriptions, responsibilities, qualifications/certifications, and proposed number of staff for the program.  Possible staff positions are listed below.  Please note that many times a program coordinator or site director completes several of these duties.</w:t>
      </w:r>
    </w:p>
    <w:p w14:paraId="54F54D53" w14:textId="77777777" w:rsidR="00155C20" w:rsidRDefault="00155C20" w:rsidP="00155C20">
      <w:pPr>
        <w:spacing w:after="60"/>
        <w:ind w:right="-360"/>
        <w:rPr>
          <w:b/>
          <w:sz w:val="20"/>
          <w:szCs w:val="20"/>
          <w:u w:val="single"/>
        </w:rPr>
      </w:pPr>
    </w:p>
    <w:p w14:paraId="2EACA79F" w14:textId="77777777" w:rsidR="00155C20" w:rsidRDefault="00C360B5" w:rsidP="00155C20">
      <w:pPr>
        <w:spacing w:after="60"/>
        <w:ind w:right="-360"/>
        <w:rPr>
          <w:sz w:val="20"/>
          <w:szCs w:val="20"/>
        </w:rPr>
      </w:pPr>
      <w:r w:rsidRPr="00155C20">
        <w:rPr>
          <w:b/>
          <w:sz w:val="20"/>
          <w:szCs w:val="20"/>
          <w:u w:val="single"/>
        </w:rPr>
        <w:t>Program Director - Administrative Position</w:t>
      </w:r>
    </w:p>
    <w:p w14:paraId="43D140B1" w14:textId="23498BA8" w:rsidR="00155C20" w:rsidRDefault="003F5B98" w:rsidP="004A4253">
      <w:pPr>
        <w:ind w:right="-360"/>
        <w:jc w:val="both"/>
        <w:rPr>
          <w:sz w:val="20"/>
          <w:szCs w:val="20"/>
        </w:rPr>
      </w:pPr>
      <w:r w:rsidRPr="00014854">
        <w:rPr>
          <w:sz w:val="20"/>
          <w:szCs w:val="20"/>
        </w:rPr>
        <w:t xml:space="preserve">All </w:t>
      </w:r>
      <w:r w:rsidR="00521514">
        <w:rPr>
          <w:sz w:val="20"/>
          <w:szCs w:val="20"/>
        </w:rPr>
        <w:t>21st</w:t>
      </w:r>
      <w:r w:rsidRPr="00014854">
        <w:rPr>
          <w:sz w:val="20"/>
          <w:szCs w:val="20"/>
        </w:rPr>
        <w:t xml:space="preserve"> CCLC programs must identify one </w:t>
      </w:r>
      <w:r w:rsidRPr="00014854">
        <w:rPr>
          <w:sz w:val="20"/>
          <w:szCs w:val="20"/>
          <w:u w:val="single"/>
        </w:rPr>
        <w:t>program director</w:t>
      </w:r>
      <w:r w:rsidRPr="00014854">
        <w:rPr>
          <w:sz w:val="20"/>
          <w:szCs w:val="20"/>
        </w:rPr>
        <w:t xml:space="preserve"> to administer the program. This individual will serve as the primary contact for ALSDE in all matters related to the </w:t>
      </w:r>
      <w:r w:rsidR="00521514">
        <w:rPr>
          <w:sz w:val="20"/>
          <w:szCs w:val="20"/>
        </w:rPr>
        <w:t>21st</w:t>
      </w:r>
      <w:r w:rsidRPr="00014854">
        <w:rPr>
          <w:sz w:val="20"/>
          <w:szCs w:val="20"/>
        </w:rPr>
        <w:t xml:space="preserve"> CCLC program. At the minimum, the program director will be responsible for managing and implementing the educational program and budget described in the approved application to ensure that the agency meets its responsibilities to the ALSDE under the grant agreement in a timely manner. This person is generally the Federal Programs Coordinator or the Central Office designee. For CBO’s/FBO’s this could be a chief executive officer or an organization director. (Administrative Position)</w:t>
      </w:r>
    </w:p>
    <w:p w14:paraId="4B314200" w14:textId="77777777" w:rsidR="00155C20" w:rsidRDefault="00155C20" w:rsidP="004A4253">
      <w:pPr>
        <w:ind w:right="-360"/>
        <w:jc w:val="both"/>
        <w:rPr>
          <w:sz w:val="20"/>
          <w:szCs w:val="20"/>
        </w:rPr>
      </w:pPr>
    </w:p>
    <w:p w14:paraId="4CB756FC" w14:textId="4D65C58D" w:rsidR="00155C20" w:rsidRDefault="003F5B98" w:rsidP="004A4253">
      <w:pPr>
        <w:ind w:right="-360"/>
        <w:jc w:val="both"/>
        <w:rPr>
          <w:sz w:val="20"/>
          <w:szCs w:val="20"/>
        </w:rPr>
      </w:pPr>
      <w:r w:rsidRPr="00014854">
        <w:rPr>
          <w:sz w:val="20"/>
          <w:szCs w:val="20"/>
        </w:rPr>
        <w:t xml:space="preserve">All </w:t>
      </w:r>
      <w:r w:rsidR="00521514">
        <w:rPr>
          <w:sz w:val="20"/>
          <w:szCs w:val="20"/>
        </w:rPr>
        <w:t>21st</w:t>
      </w:r>
      <w:r w:rsidRPr="00014854">
        <w:rPr>
          <w:sz w:val="20"/>
          <w:szCs w:val="20"/>
        </w:rPr>
        <w:t xml:space="preserve"> CCLC programs must identify one </w:t>
      </w:r>
      <w:r w:rsidRPr="00014854">
        <w:rPr>
          <w:sz w:val="20"/>
          <w:szCs w:val="20"/>
          <w:u w:val="single"/>
        </w:rPr>
        <w:t>staff person</w:t>
      </w:r>
      <w:r w:rsidRPr="00014854">
        <w:rPr>
          <w:sz w:val="20"/>
          <w:szCs w:val="20"/>
        </w:rPr>
        <w:t xml:space="preserve"> for each target school site to serve as the collaboration liaison with that school (including private schools). This individual will be responsible for ensuring that active collaboration occurs in program planning and implementation. Programs may select one or more individuals to serve in this role. For most programs this could be the responsibility of the site coordinator or program director</w:t>
      </w:r>
      <w:r w:rsidR="00E80F6B">
        <w:rPr>
          <w:sz w:val="20"/>
          <w:szCs w:val="20"/>
        </w:rPr>
        <w:t>.</w:t>
      </w:r>
      <w:r w:rsidRPr="00014854">
        <w:rPr>
          <w:sz w:val="20"/>
          <w:szCs w:val="20"/>
        </w:rPr>
        <w:t xml:space="preserve"> (Administrative Position) </w:t>
      </w:r>
    </w:p>
    <w:p w14:paraId="42599E53" w14:textId="77777777" w:rsidR="00155C20" w:rsidRDefault="00155C20" w:rsidP="004A4253">
      <w:pPr>
        <w:ind w:right="-360"/>
        <w:jc w:val="both"/>
        <w:rPr>
          <w:sz w:val="20"/>
          <w:szCs w:val="20"/>
        </w:rPr>
      </w:pPr>
    </w:p>
    <w:p w14:paraId="52DA68E5" w14:textId="77777777" w:rsidR="00155C20" w:rsidRDefault="00C360B5" w:rsidP="004A4253">
      <w:pPr>
        <w:ind w:right="-360"/>
        <w:jc w:val="both"/>
        <w:rPr>
          <w:sz w:val="20"/>
          <w:szCs w:val="20"/>
        </w:rPr>
      </w:pPr>
      <w:r w:rsidRPr="004A51EA">
        <w:rPr>
          <w:b/>
          <w:sz w:val="20"/>
          <w:szCs w:val="20"/>
          <w:u w:val="single"/>
        </w:rPr>
        <w:t>Site Coordinator - Administrative Position</w:t>
      </w:r>
    </w:p>
    <w:p w14:paraId="62286CF2" w14:textId="570AC2A7" w:rsidR="003F5B98" w:rsidRPr="00014854" w:rsidRDefault="003F5B98" w:rsidP="004A4253">
      <w:pPr>
        <w:ind w:right="-360"/>
        <w:jc w:val="both"/>
        <w:rPr>
          <w:sz w:val="20"/>
          <w:szCs w:val="20"/>
        </w:rPr>
      </w:pPr>
      <w:r w:rsidRPr="00014854">
        <w:rPr>
          <w:sz w:val="20"/>
          <w:szCs w:val="20"/>
        </w:rPr>
        <w:t xml:space="preserve">A center or </w:t>
      </w:r>
      <w:r w:rsidRPr="00014854">
        <w:rPr>
          <w:sz w:val="20"/>
          <w:szCs w:val="20"/>
          <w:u w:val="single"/>
        </w:rPr>
        <w:t>site coordinator</w:t>
      </w:r>
      <w:r w:rsidRPr="00014854">
        <w:rPr>
          <w:sz w:val="20"/>
          <w:szCs w:val="20"/>
        </w:rPr>
        <w:t xml:space="preserve"> must be identified for each proposed center/site</w:t>
      </w:r>
      <w:r w:rsidR="000A3D77">
        <w:rPr>
          <w:sz w:val="20"/>
          <w:szCs w:val="20"/>
        </w:rPr>
        <w:t xml:space="preserve"> </w:t>
      </w:r>
      <w:r w:rsidR="000A3D77" w:rsidRPr="00D61A68">
        <w:rPr>
          <w:color w:val="000000" w:themeColor="text1"/>
          <w:sz w:val="20"/>
          <w:szCs w:val="20"/>
        </w:rPr>
        <w:t>and cannot be shared between center/sites</w:t>
      </w:r>
      <w:r w:rsidRPr="00D61A68">
        <w:rPr>
          <w:color w:val="000000" w:themeColor="text1"/>
          <w:sz w:val="20"/>
          <w:szCs w:val="20"/>
        </w:rPr>
        <w:t>.</w:t>
      </w:r>
      <w:r w:rsidRPr="000A3D77">
        <w:rPr>
          <w:color w:val="000000" w:themeColor="text1"/>
          <w:sz w:val="20"/>
          <w:szCs w:val="20"/>
        </w:rPr>
        <w:t xml:space="preserve"> </w:t>
      </w:r>
      <w:r w:rsidRPr="00014854">
        <w:rPr>
          <w:sz w:val="20"/>
          <w:szCs w:val="20"/>
        </w:rPr>
        <w:t xml:space="preserve">This person will be responsible for the daily operation, coordination and delivery of services at their respective program centers. For one-center programs, or multiple centers, the program director and the center coordinator </w:t>
      </w:r>
      <w:r w:rsidRPr="00014854">
        <w:rPr>
          <w:sz w:val="20"/>
          <w:szCs w:val="20"/>
          <w:u w:val="single"/>
        </w:rPr>
        <w:t>cannot</w:t>
      </w:r>
      <w:r w:rsidRPr="00014854">
        <w:rPr>
          <w:sz w:val="20"/>
          <w:szCs w:val="20"/>
        </w:rPr>
        <w:t xml:space="preserve"> be the same individual. (Administrative Position)</w:t>
      </w:r>
    </w:p>
    <w:p w14:paraId="291533FA" w14:textId="77777777" w:rsidR="00155C20" w:rsidRDefault="00155C20" w:rsidP="004A4253">
      <w:pPr>
        <w:jc w:val="both"/>
        <w:rPr>
          <w:sz w:val="20"/>
          <w:szCs w:val="20"/>
        </w:rPr>
      </w:pPr>
    </w:p>
    <w:p w14:paraId="6852E17E" w14:textId="77777777" w:rsidR="00155C20" w:rsidRDefault="00C360B5" w:rsidP="004A4253">
      <w:pPr>
        <w:jc w:val="both"/>
        <w:rPr>
          <w:b/>
          <w:sz w:val="20"/>
          <w:szCs w:val="20"/>
          <w:u w:val="single"/>
        </w:rPr>
      </w:pPr>
      <w:r w:rsidRPr="00DF0914">
        <w:rPr>
          <w:b/>
          <w:sz w:val="20"/>
          <w:szCs w:val="20"/>
          <w:u w:val="single"/>
        </w:rPr>
        <w:t>EZ Reports - Administrative Position (often completed by either the Program Coordinator or Site</w:t>
      </w:r>
      <w:r w:rsidR="00846E63" w:rsidRPr="00DF0914">
        <w:rPr>
          <w:b/>
          <w:sz w:val="20"/>
          <w:szCs w:val="20"/>
          <w:u w:val="single"/>
        </w:rPr>
        <w:t xml:space="preserve"> </w:t>
      </w:r>
      <w:r w:rsidRPr="00DF0914">
        <w:rPr>
          <w:b/>
          <w:sz w:val="20"/>
          <w:szCs w:val="20"/>
          <w:u w:val="single"/>
        </w:rPr>
        <w:t>Director</w:t>
      </w:r>
    </w:p>
    <w:p w14:paraId="0AE6AB1E" w14:textId="6646B95C" w:rsidR="003F5B98" w:rsidRPr="00155C20" w:rsidRDefault="003F5B98" w:rsidP="004A4253">
      <w:pPr>
        <w:jc w:val="both"/>
        <w:rPr>
          <w:b/>
          <w:sz w:val="20"/>
          <w:szCs w:val="20"/>
          <w:u w:val="single"/>
        </w:rPr>
      </w:pPr>
      <w:r w:rsidRPr="00014854">
        <w:rPr>
          <w:sz w:val="20"/>
          <w:szCs w:val="20"/>
        </w:rPr>
        <w:t xml:space="preserve">All </w:t>
      </w:r>
      <w:r w:rsidR="00521514">
        <w:rPr>
          <w:sz w:val="20"/>
          <w:szCs w:val="20"/>
        </w:rPr>
        <w:t>21st</w:t>
      </w:r>
      <w:r w:rsidRPr="00014854">
        <w:rPr>
          <w:sz w:val="20"/>
          <w:szCs w:val="20"/>
        </w:rPr>
        <w:t xml:space="preserve"> CCLC programs must identify at least one </w:t>
      </w:r>
      <w:r w:rsidRPr="00014854">
        <w:rPr>
          <w:sz w:val="20"/>
          <w:szCs w:val="20"/>
          <w:u w:val="single"/>
        </w:rPr>
        <w:t>staff member</w:t>
      </w:r>
      <w:r w:rsidRPr="00014854">
        <w:rPr>
          <w:sz w:val="20"/>
          <w:szCs w:val="20"/>
        </w:rPr>
        <w:t xml:space="preserve"> as responsible for the collection and maintenance of all data including attendance and assessment data. For most programs, this is the responsibility of the site coordinator or the program director.  (Administrative Position)</w:t>
      </w:r>
    </w:p>
    <w:p w14:paraId="197A7B73" w14:textId="77777777" w:rsidR="00155C20" w:rsidRDefault="00155C20" w:rsidP="004A4253">
      <w:pPr>
        <w:ind w:right="-360"/>
        <w:jc w:val="both"/>
        <w:rPr>
          <w:b/>
          <w:sz w:val="20"/>
          <w:szCs w:val="20"/>
          <w:u w:val="single"/>
        </w:rPr>
      </w:pPr>
    </w:p>
    <w:p w14:paraId="7129BEA0" w14:textId="5C649379" w:rsidR="0090069F" w:rsidRDefault="00C360B5" w:rsidP="00155C20">
      <w:pPr>
        <w:ind w:right="-360"/>
        <w:jc w:val="both"/>
        <w:rPr>
          <w:b/>
          <w:sz w:val="20"/>
          <w:szCs w:val="20"/>
          <w:u w:val="single"/>
        </w:rPr>
      </w:pPr>
      <w:r w:rsidRPr="004A51EA">
        <w:rPr>
          <w:b/>
          <w:sz w:val="20"/>
          <w:szCs w:val="20"/>
          <w:u w:val="single"/>
        </w:rPr>
        <w:t xml:space="preserve">Bookkeeper </w:t>
      </w:r>
      <w:r w:rsidR="003F5B98" w:rsidRPr="004A51EA">
        <w:rPr>
          <w:b/>
          <w:sz w:val="20"/>
          <w:szCs w:val="20"/>
          <w:u w:val="single"/>
        </w:rPr>
        <w:t xml:space="preserve">/ CSFO </w:t>
      </w:r>
      <w:r w:rsidRPr="004A51EA">
        <w:rPr>
          <w:b/>
          <w:sz w:val="20"/>
          <w:szCs w:val="20"/>
          <w:u w:val="single"/>
        </w:rPr>
        <w:t>- Administrative Position</w:t>
      </w:r>
    </w:p>
    <w:p w14:paraId="3E9C77D7" w14:textId="77777777" w:rsidR="00155C20" w:rsidRDefault="00155C20" w:rsidP="00155C20">
      <w:pPr>
        <w:ind w:right="-360"/>
        <w:jc w:val="both"/>
        <w:rPr>
          <w:b/>
          <w:sz w:val="20"/>
          <w:szCs w:val="20"/>
          <w:u w:val="single"/>
        </w:rPr>
      </w:pPr>
    </w:p>
    <w:p w14:paraId="61D1BAA5" w14:textId="45F23AD6" w:rsidR="00155C20" w:rsidRDefault="003F5B98" w:rsidP="00155C20">
      <w:pPr>
        <w:ind w:right="-360"/>
        <w:jc w:val="both"/>
        <w:rPr>
          <w:b/>
          <w:sz w:val="20"/>
          <w:szCs w:val="20"/>
          <w:u w:val="single"/>
        </w:rPr>
      </w:pPr>
      <w:r w:rsidRPr="004A51EA">
        <w:rPr>
          <w:b/>
          <w:sz w:val="20"/>
          <w:szCs w:val="20"/>
          <w:u w:val="single"/>
        </w:rPr>
        <w:t>Lead Teacher – Non</w:t>
      </w:r>
      <w:r w:rsidR="00F000C5">
        <w:rPr>
          <w:b/>
          <w:sz w:val="20"/>
          <w:szCs w:val="20"/>
          <w:u w:val="single"/>
        </w:rPr>
        <w:t>-</w:t>
      </w:r>
      <w:r w:rsidRPr="00F000C5">
        <w:rPr>
          <w:b/>
          <w:sz w:val="20"/>
          <w:szCs w:val="20"/>
          <w:u w:val="single"/>
        </w:rPr>
        <w:t>Administrative Positio</w:t>
      </w:r>
      <w:r w:rsidR="00155C20">
        <w:rPr>
          <w:b/>
          <w:sz w:val="20"/>
          <w:szCs w:val="20"/>
          <w:u w:val="single"/>
        </w:rPr>
        <w:t>n</w:t>
      </w:r>
    </w:p>
    <w:p w14:paraId="36D20F47" w14:textId="74BBC0DE" w:rsidR="00155C20" w:rsidRDefault="00521514" w:rsidP="00155C20">
      <w:pPr>
        <w:spacing w:after="60"/>
        <w:ind w:right="-360"/>
        <w:jc w:val="both"/>
        <w:rPr>
          <w:b/>
          <w:sz w:val="20"/>
          <w:szCs w:val="20"/>
          <w:u w:val="single"/>
        </w:rPr>
      </w:pPr>
      <w:r>
        <w:rPr>
          <w:sz w:val="20"/>
          <w:szCs w:val="20"/>
        </w:rPr>
        <w:t>21st</w:t>
      </w:r>
      <w:r w:rsidR="003F5B98" w:rsidRPr="00014854">
        <w:rPr>
          <w:sz w:val="20"/>
          <w:szCs w:val="20"/>
        </w:rPr>
        <w:t xml:space="preserve"> CCLCs </w:t>
      </w:r>
      <w:r w:rsidR="00D132F5" w:rsidRPr="00014854">
        <w:rPr>
          <w:sz w:val="20"/>
          <w:szCs w:val="20"/>
        </w:rPr>
        <w:t xml:space="preserve">shall always maintain at least one staff member on site </w:t>
      </w:r>
      <w:r w:rsidR="003F5B98" w:rsidRPr="00014854">
        <w:rPr>
          <w:sz w:val="20"/>
          <w:szCs w:val="20"/>
        </w:rPr>
        <w:t>with CPR and First Aid certification that includes the face-to-face component. In order to meet this requirement, programs should ensure that at least two staff members are certified per site.</w:t>
      </w:r>
    </w:p>
    <w:p w14:paraId="3F3C7409" w14:textId="77777777" w:rsidR="00155C20" w:rsidRDefault="00155C20" w:rsidP="00155C20">
      <w:pPr>
        <w:spacing w:after="60"/>
        <w:ind w:right="-360"/>
        <w:jc w:val="both"/>
        <w:rPr>
          <w:b/>
          <w:sz w:val="20"/>
          <w:szCs w:val="20"/>
          <w:u w:val="single"/>
        </w:rPr>
      </w:pPr>
    </w:p>
    <w:p w14:paraId="471DC582" w14:textId="7BB6C07B" w:rsidR="003F5B98" w:rsidRDefault="003F5B98" w:rsidP="00155C20">
      <w:pPr>
        <w:ind w:right="-360"/>
        <w:jc w:val="both"/>
        <w:rPr>
          <w:sz w:val="20"/>
          <w:szCs w:val="20"/>
        </w:rPr>
      </w:pPr>
      <w:r w:rsidRPr="00014854">
        <w:rPr>
          <w:sz w:val="20"/>
          <w:szCs w:val="20"/>
        </w:rPr>
        <w:lastRenderedPageBreak/>
        <w:t xml:space="preserve">The lead teacher should provide instruction to students and </w:t>
      </w:r>
      <w:r w:rsidRPr="000A3D77">
        <w:rPr>
          <w:b/>
          <w:bCs/>
          <w:sz w:val="20"/>
          <w:szCs w:val="20"/>
        </w:rPr>
        <w:t>only</w:t>
      </w:r>
      <w:r w:rsidRPr="00014854">
        <w:rPr>
          <w:sz w:val="20"/>
          <w:szCs w:val="20"/>
        </w:rPr>
        <w:t xml:space="preserve"> have administrative duties in the absence of the site director. (On days that a lead teacher serves in an Administrative role, salary payment for that time should be paid from Administrative Cost.)</w:t>
      </w:r>
    </w:p>
    <w:p w14:paraId="2D03296B" w14:textId="77777777" w:rsidR="00155C20" w:rsidRPr="00155C20" w:rsidRDefault="00155C20" w:rsidP="00155C20">
      <w:pPr>
        <w:ind w:right="-360"/>
        <w:jc w:val="both"/>
        <w:rPr>
          <w:b/>
          <w:sz w:val="20"/>
          <w:szCs w:val="20"/>
          <w:u w:val="single"/>
        </w:rPr>
      </w:pPr>
    </w:p>
    <w:p w14:paraId="68C17329" w14:textId="77777777" w:rsidR="00155C20" w:rsidRDefault="004A51EA" w:rsidP="00155C20">
      <w:pPr>
        <w:jc w:val="both"/>
        <w:rPr>
          <w:b/>
          <w:sz w:val="20"/>
          <w:szCs w:val="20"/>
          <w:u w:val="single"/>
        </w:rPr>
      </w:pPr>
      <w:r w:rsidRPr="004A51EA">
        <w:rPr>
          <w:b/>
          <w:sz w:val="20"/>
          <w:szCs w:val="20"/>
          <w:u w:val="single"/>
        </w:rPr>
        <w:t>T</w:t>
      </w:r>
      <w:r w:rsidR="00C360B5" w:rsidRPr="004A51EA">
        <w:rPr>
          <w:b/>
          <w:sz w:val="20"/>
          <w:szCs w:val="20"/>
          <w:u w:val="single"/>
        </w:rPr>
        <w:t>eacher - Non-Administrative Position</w:t>
      </w:r>
    </w:p>
    <w:p w14:paraId="53EAD13F" w14:textId="77777777" w:rsidR="00155C20" w:rsidRDefault="00C360B5" w:rsidP="00155C20">
      <w:pPr>
        <w:spacing w:after="60"/>
        <w:jc w:val="both"/>
        <w:rPr>
          <w:b/>
          <w:sz w:val="20"/>
          <w:szCs w:val="20"/>
          <w:u w:val="single"/>
        </w:rPr>
      </w:pPr>
      <w:r w:rsidRPr="00014854">
        <w:rPr>
          <w:sz w:val="20"/>
          <w:szCs w:val="20"/>
        </w:rPr>
        <w:t>Assistant Teacher - Non-Administrative Position</w:t>
      </w:r>
    </w:p>
    <w:p w14:paraId="7B2041B1" w14:textId="77777777" w:rsidR="00155C20" w:rsidRDefault="00C360B5" w:rsidP="00155C20">
      <w:pPr>
        <w:spacing w:after="60"/>
        <w:jc w:val="both"/>
        <w:rPr>
          <w:b/>
          <w:sz w:val="20"/>
          <w:szCs w:val="20"/>
          <w:u w:val="single"/>
        </w:rPr>
      </w:pPr>
      <w:r w:rsidRPr="00014854">
        <w:rPr>
          <w:sz w:val="20"/>
          <w:szCs w:val="20"/>
        </w:rPr>
        <w:t>Student Assistant - Non-Administrative Position - High School and College Students</w:t>
      </w:r>
    </w:p>
    <w:p w14:paraId="7A24AF38" w14:textId="5DC22AFE" w:rsidR="00155C20" w:rsidRDefault="003F5B98" w:rsidP="00155C20">
      <w:pPr>
        <w:spacing w:after="60"/>
        <w:jc w:val="both"/>
        <w:rPr>
          <w:b/>
          <w:sz w:val="20"/>
          <w:szCs w:val="20"/>
          <w:u w:val="single"/>
        </w:rPr>
      </w:pPr>
      <w:r w:rsidRPr="00014854">
        <w:rPr>
          <w:sz w:val="20"/>
          <w:szCs w:val="20"/>
        </w:rPr>
        <w:t xml:space="preserve">Volunteer </w:t>
      </w:r>
      <w:r w:rsidR="007C1462" w:rsidRPr="00014854">
        <w:rPr>
          <w:sz w:val="20"/>
          <w:szCs w:val="20"/>
        </w:rPr>
        <w:t xml:space="preserve">– A volunteer is defined as any person who provides a service for the </w:t>
      </w:r>
      <w:r w:rsidR="00521514">
        <w:rPr>
          <w:sz w:val="20"/>
          <w:szCs w:val="20"/>
        </w:rPr>
        <w:t>21st</w:t>
      </w:r>
      <w:r w:rsidR="007C1462" w:rsidRPr="00014854">
        <w:rPr>
          <w:sz w:val="20"/>
          <w:szCs w:val="20"/>
        </w:rPr>
        <w:t xml:space="preserve"> CCLC program and is not compensated</w:t>
      </w:r>
      <w:r w:rsidR="008F50DF" w:rsidRPr="00014854">
        <w:rPr>
          <w:sz w:val="20"/>
          <w:szCs w:val="20"/>
        </w:rPr>
        <w:t xml:space="preserve"> for that service. A volunteer may provide services such as tutoring, art, dance, life skills, etc. To work with students independently, volunteers must be 21 years of age or older.</w:t>
      </w:r>
    </w:p>
    <w:p w14:paraId="2D4C35C3" w14:textId="77777777" w:rsidR="00155C20" w:rsidRDefault="00155C20" w:rsidP="00155C20">
      <w:pPr>
        <w:jc w:val="both"/>
        <w:rPr>
          <w:b/>
          <w:sz w:val="20"/>
          <w:szCs w:val="20"/>
          <w:u w:val="single"/>
        </w:rPr>
      </w:pPr>
    </w:p>
    <w:p w14:paraId="1315979C" w14:textId="0F94A728" w:rsidR="0090069F" w:rsidRDefault="00C360B5" w:rsidP="00155C20">
      <w:pPr>
        <w:jc w:val="both"/>
        <w:rPr>
          <w:i/>
          <w:sz w:val="20"/>
          <w:szCs w:val="20"/>
        </w:rPr>
      </w:pPr>
      <w:r w:rsidRPr="000A3D77">
        <w:rPr>
          <w:b/>
          <w:bCs/>
          <w:i/>
          <w:sz w:val="20"/>
          <w:szCs w:val="20"/>
        </w:rPr>
        <w:t>Note: Staff qualifications and salary ranges should be determined according to the standard within the local LEA.</w:t>
      </w:r>
      <w:r w:rsidRPr="00014854">
        <w:rPr>
          <w:i/>
          <w:sz w:val="20"/>
          <w:szCs w:val="20"/>
        </w:rPr>
        <w:t xml:space="preserve">  </w:t>
      </w:r>
      <w:r w:rsidRPr="00014854">
        <w:rPr>
          <w:b/>
          <w:i/>
          <w:sz w:val="20"/>
          <w:szCs w:val="20"/>
        </w:rPr>
        <w:t>Salary ranges should be proportional to the surrounding community</w:t>
      </w:r>
      <w:r w:rsidRPr="00014854">
        <w:rPr>
          <w:i/>
          <w:sz w:val="20"/>
          <w:szCs w:val="20"/>
        </w:rPr>
        <w:t xml:space="preserve">. </w:t>
      </w:r>
    </w:p>
    <w:p w14:paraId="54DD5D88" w14:textId="77777777" w:rsidR="00155C20" w:rsidRPr="00155C20" w:rsidRDefault="00155C20" w:rsidP="00155C20">
      <w:pPr>
        <w:jc w:val="both"/>
        <w:rPr>
          <w:b/>
          <w:sz w:val="20"/>
          <w:szCs w:val="20"/>
          <w:u w:val="single"/>
        </w:rPr>
      </w:pPr>
    </w:p>
    <w:p w14:paraId="3E65FA3D" w14:textId="59117713" w:rsidR="0090069F" w:rsidRPr="00014854" w:rsidRDefault="00C360B5" w:rsidP="00BC3D6D">
      <w:pPr>
        <w:numPr>
          <w:ilvl w:val="0"/>
          <w:numId w:val="42"/>
        </w:numPr>
        <w:spacing w:after="60"/>
        <w:ind w:left="547" w:hanging="187"/>
        <w:jc w:val="both"/>
        <w:rPr>
          <w:sz w:val="20"/>
          <w:szCs w:val="20"/>
        </w:rPr>
      </w:pPr>
      <w:r w:rsidRPr="00014854">
        <w:rPr>
          <w:sz w:val="20"/>
          <w:szCs w:val="20"/>
        </w:rPr>
        <w:t xml:space="preserve">For the purpose of the effective administration of the </w:t>
      </w:r>
      <w:r w:rsidR="00521514">
        <w:rPr>
          <w:sz w:val="20"/>
          <w:szCs w:val="20"/>
        </w:rPr>
        <w:t>21st</w:t>
      </w:r>
      <w:r w:rsidRPr="00014854">
        <w:rPr>
          <w:sz w:val="20"/>
          <w:szCs w:val="20"/>
        </w:rPr>
        <w:t xml:space="preserve"> CCLC program, it is highly recommended that a pupil-teacher ratio of 1 teacher/teacher aide to 15 students be maintained.  Ideally, programs should be designed for small-group implementation.  Additionally, individual learning and study time are encouraged. </w:t>
      </w:r>
    </w:p>
    <w:p w14:paraId="693DC356" w14:textId="634747C2" w:rsidR="0090069F" w:rsidRPr="00014854" w:rsidRDefault="00C360B5" w:rsidP="00BC3D6D">
      <w:pPr>
        <w:numPr>
          <w:ilvl w:val="0"/>
          <w:numId w:val="42"/>
        </w:numPr>
        <w:pBdr>
          <w:top w:val="nil"/>
          <w:left w:val="nil"/>
          <w:bottom w:val="nil"/>
          <w:right w:val="nil"/>
          <w:between w:val="nil"/>
        </w:pBdr>
        <w:spacing w:after="120"/>
        <w:ind w:left="547" w:hanging="187"/>
        <w:jc w:val="both"/>
        <w:rPr>
          <w:i/>
          <w:color w:val="000000"/>
          <w:sz w:val="20"/>
          <w:szCs w:val="20"/>
        </w:rPr>
      </w:pPr>
      <w:r w:rsidRPr="00014854">
        <w:rPr>
          <w:color w:val="000000"/>
          <w:sz w:val="20"/>
          <w:szCs w:val="20"/>
        </w:rPr>
        <w:t xml:space="preserve">Once awarded </w:t>
      </w:r>
      <w:r w:rsidR="00521514">
        <w:rPr>
          <w:color w:val="000000"/>
          <w:sz w:val="20"/>
          <w:szCs w:val="20"/>
        </w:rPr>
        <w:t>21st</w:t>
      </w:r>
      <w:r w:rsidRPr="00014854">
        <w:rPr>
          <w:color w:val="000000"/>
          <w:sz w:val="20"/>
          <w:szCs w:val="20"/>
        </w:rPr>
        <w:t xml:space="preserve"> CCLC funding, grantees must maintain detailed and accurate </w:t>
      </w:r>
      <w:r w:rsidRPr="00014854">
        <w:rPr>
          <w:b/>
          <w:color w:val="000000"/>
          <w:sz w:val="20"/>
          <w:szCs w:val="20"/>
        </w:rPr>
        <w:t>Time Sheets</w:t>
      </w:r>
      <w:r w:rsidRPr="00014854">
        <w:rPr>
          <w:color w:val="000000"/>
          <w:sz w:val="20"/>
          <w:szCs w:val="20"/>
        </w:rPr>
        <w:t xml:space="preserve"> and/or </w:t>
      </w:r>
      <w:r w:rsidRPr="00014854">
        <w:rPr>
          <w:b/>
          <w:color w:val="000000"/>
          <w:sz w:val="20"/>
          <w:szCs w:val="20"/>
        </w:rPr>
        <w:t>Personnel Activity Reports</w:t>
      </w:r>
      <w:r w:rsidRPr="00014854">
        <w:rPr>
          <w:color w:val="000000"/>
          <w:sz w:val="20"/>
          <w:szCs w:val="20"/>
        </w:rPr>
        <w:t xml:space="preserve"> throughout the life of the grant award period for the purposes of detailed budgetary accountability.  </w:t>
      </w:r>
      <w:r w:rsidRPr="00014854">
        <w:rPr>
          <w:i/>
          <w:color w:val="000000"/>
          <w:sz w:val="20"/>
          <w:szCs w:val="20"/>
        </w:rPr>
        <w:t>(Training and policies and procedures regarding these expectations will be provided.)</w:t>
      </w:r>
    </w:p>
    <w:p w14:paraId="017B9788" w14:textId="5642A3BE" w:rsidR="0090069F" w:rsidRPr="0028032F" w:rsidRDefault="00C360B5" w:rsidP="00BC3D6D">
      <w:pPr>
        <w:numPr>
          <w:ilvl w:val="0"/>
          <w:numId w:val="42"/>
        </w:numPr>
        <w:ind w:left="547" w:hanging="187"/>
        <w:jc w:val="both"/>
        <w:rPr>
          <w:b/>
          <w:sz w:val="20"/>
          <w:szCs w:val="20"/>
        </w:rPr>
      </w:pPr>
      <w:r w:rsidRPr="00014854">
        <w:rPr>
          <w:sz w:val="20"/>
          <w:szCs w:val="20"/>
        </w:rPr>
        <w:t xml:space="preserve">Program management and administration requirements are addressed in that component of the RFA.  Additionally, staffing and administration budgetary allocations are addressed in the </w:t>
      </w:r>
      <w:r w:rsidRPr="00014854">
        <w:rPr>
          <w:b/>
          <w:i/>
          <w:sz w:val="20"/>
          <w:szCs w:val="20"/>
        </w:rPr>
        <w:t>Budget</w:t>
      </w:r>
      <w:r w:rsidRPr="00014854">
        <w:rPr>
          <w:sz w:val="20"/>
          <w:szCs w:val="20"/>
        </w:rPr>
        <w:t xml:space="preserve"> component of the RFA.</w:t>
      </w:r>
    </w:p>
    <w:p w14:paraId="791EEEE9" w14:textId="77777777" w:rsidR="00155C20" w:rsidRDefault="00155C20" w:rsidP="00155C20">
      <w:pPr>
        <w:pBdr>
          <w:top w:val="nil"/>
          <w:left w:val="nil"/>
          <w:bottom w:val="nil"/>
          <w:right w:val="nil"/>
          <w:between w:val="nil"/>
        </w:pBdr>
        <w:rPr>
          <w:b/>
          <w:sz w:val="20"/>
          <w:szCs w:val="20"/>
        </w:rPr>
      </w:pPr>
    </w:p>
    <w:p w14:paraId="60768789" w14:textId="7D202BB9" w:rsidR="0028032F" w:rsidRPr="00B830F5" w:rsidRDefault="0028032F" w:rsidP="00155C20">
      <w:pPr>
        <w:pBdr>
          <w:top w:val="nil"/>
          <w:left w:val="nil"/>
          <w:bottom w:val="nil"/>
          <w:right w:val="nil"/>
          <w:between w:val="nil"/>
        </w:pBdr>
        <w:rPr>
          <w:sz w:val="20"/>
          <w:szCs w:val="20"/>
        </w:rPr>
      </w:pPr>
      <w:r w:rsidRPr="0028032F">
        <w:rPr>
          <w:b/>
          <w:sz w:val="20"/>
          <w:szCs w:val="20"/>
        </w:rPr>
        <w:t>Reminder:</w:t>
      </w:r>
      <w:r w:rsidR="00155C20">
        <w:rPr>
          <w:b/>
          <w:sz w:val="20"/>
          <w:szCs w:val="20"/>
        </w:rPr>
        <w:t xml:space="preserve"> </w:t>
      </w:r>
      <w:r w:rsidRPr="0028032F">
        <w:rPr>
          <w:b/>
          <w:i/>
          <w:sz w:val="20"/>
          <w:szCs w:val="20"/>
          <w:u w:val="single"/>
        </w:rPr>
        <w:t>No more than 20 percent of the total grant award may be used for the administration of the program and indirect costs combined.</w:t>
      </w:r>
    </w:p>
    <w:p w14:paraId="0ECAE02A" w14:textId="77777777" w:rsidR="00155C20" w:rsidRDefault="00155C20" w:rsidP="005908D9">
      <w:pPr>
        <w:jc w:val="both"/>
        <w:rPr>
          <w:b/>
          <w:sz w:val="20"/>
          <w:szCs w:val="20"/>
        </w:rPr>
      </w:pPr>
    </w:p>
    <w:p w14:paraId="5C64E204" w14:textId="77777777" w:rsidR="00155C20" w:rsidRDefault="005908D9" w:rsidP="00155C20">
      <w:pPr>
        <w:jc w:val="both"/>
        <w:rPr>
          <w:b/>
          <w:i/>
          <w:sz w:val="20"/>
          <w:szCs w:val="20"/>
        </w:rPr>
      </w:pPr>
      <w:r w:rsidRPr="00014854">
        <w:rPr>
          <w:b/>
          <w:i/>
          <w:sz w:val="20"/>
          <w:szCs w:val="20"/>
        </w:rPr>
        <w:t xml:space="preserve">**Please note: The Staff Summary Form must be submitted in completion of this component. (Form 9)  </w:t>
      </w:r>
    </w:p>
    <w:p w14:paraId="16C53240" w14:textId="77777777" w:rsidR="00155C20" w:rsidRDefault="00155C20" w:rsidP="00155C20">
      <w:pPr>
        <w:jc w:val="both"/>
        <w:rPr>
          <w:b/>
          <w:i/>
          <w:sz w:val="20"/>
          <w:szCs w:val="20"/>
        </w:rPr>
      </w:pPr>
    </w:p>
    <w:p w14:paraId="0A4CFCF4" w14:textId="253FAC64" w:rsidR="0090069F" w:rsidRPr="00155C20" w:rsidRDefault="00C360B5" w:rsidP="00155C20">
      <w:pPr>
        <w:jc w:val="both"/>
        <w:rPr>
          <w:b/>
          <w:i/>
          <w:sz w:val="20"/>
          <w:szCs w:val="20"/>
        </w:rPr>
      </w:pPr>
      <w:r w:rsidRPr="00014854">
        <w:rPr>
          <w:b/>
          <w:sz w:val="20"/>
          <w:szCs w:val="20"/>
        </w:rPr>
        <w:t xml:space="preserve">Instructions </w:t>
      </w:r>
    </w:p>
    <w:p w14:paraId="6133F74E" w14:textId="77777777" w:rsidR="00155C20" w:rsidRDefault="00155C20" w:rsidP="00155C20">
      <w:pPr>
        <w:spacing w:after="60"/>
        <w:jc w:val="both"/>
        <w:rPr>
          <w:sz w:val="20"/>
          <w:szCs w:val="20"/>
        </w:rPr>
      </w:pPr>
    </w:p>
    <w:p w14:paraId="30690954" w14:textId="79F909B1" w:rsidR="00155C20" w:rsidRDefault="00C360B5" w:rsidP="00155C20">
      <w:pPr>
        <w:spacing w:after="60"/>
        <w:jc w:val="both"/>
        <w:rPr>
          <w:sz w:val="20"/>
          <w:szCs w:val="20"/>
          <w:u w:val="single"/>
        </w:rPr>
      </w:pPr>
      <w:r w:rsidRPr="00014854">
        <w:rPr>
          <w:sz w:val="20"/>
          <w:szCs w:val="20"/>
        </w:rPr>
        <w:t xml:space="preserve">Describe how the </w:t>
      </w:r>
      <w:r w:rsidR="00521514">
        <w:rPr>
          <w:sz w:val="20"/>
          <w:szCs w:val="20"/>
        </w:rPr>
        <w:t>21st</w:t>
      </w:r>
      <w:r w:rsidRPr="00014854">
        <w:rPr>
          <w:sz w:val="20"/>
          <w:szCs w:val="20"/>
        </w:rPr>
        <w:t xml:space="preserve"> CCLC program will be staffed to achieve both the program and administrative duties.  Discuss staff qualifications, certifications and experience, and how </w:t>
      </w:r>
      <w:r w:rsidR="00D132F5" w:rsidRPr="00014854">
        <w:rPr>
          <w:sz w:val="20"/>
          <w:szCs w:val="20"/>
        </w:rPr>
        <w:t>this support</w:t>
      </w:r>
      <w:r w:rsidR="00D132F5">
        <w:rPr>
          <w:sz w:val="20"/>
          <w:szCs w:val="20"/>
        </w:rPr>
        <w:t>s</w:t>
      </w:r>
      <w:r w:rsidRPr="00014854">
        <w:rPr>
          <w:sz w:val="20"/>
          <w:szCs w:val="20"/>
        </w:rPr>
        <w:t xml:space="preserve"> the program goals and objectives. </w:t>
      </w:r>
      <w:r w:rsidR="00C56355">
        <w:rPr>
          <w:sz w:val="20"/>
          <w:szCs w:val="20"/>
        </w:rPr>
        <w:t xml:space="preserve"> </w:t>
      </w:r>
      <w:r w:rsidRPr="00014854">
        <w:rPr>
          <w:sz w:val="20"/>
          <w:szCs w:val="20"/>
        </w:rPr>
        <w:t>If applicable, explain which tasks will be completed by applicant staff versus contractors.</w:t>
      </w:r>
      <w:r w:rsidR="00C56355">
        <w:rPr>
          <w:sz w:val="20"/>
          <w:szCs w:val="20"/>
        </w:rPr>
        <w:t xml:space="preserve"> </w:t>
      </w:r>
      <w:r w:rsidRPr="00014854">
        <w:rPr>
          <w:sz w:val="20"/>
          <w:szCs w:val="20"/>
        </w:rPr>
        <w:t xml:space="preserve"> </w:t>
      </w:r>
      <w:r w:rsidRPr="00014854">
        <w:rPr>
          <w:sz w:val="20"/>
          <w:szCs w:val="20"/>
          <w:u w:val="single"/>
        </w:rPr>
        <w:t xml:space="preserve">Applicants must disclose all familial relationships in their staff and contractors working with the </w:t>
      </w:r>
      <w:r w:rsidR="00521514">
        <w:rPr>
          <w:sz w:val="20"/>
          <w:szCs w:val="20"/>
          <w:u w:val="single"/>
        </w:rPr>
        <w:t>21st</w:t>
      </w:r>
      <w:r w:rsidRPr="00014854">
        <w:rPr>
          <w:sz w:val="20"/>
          <w:szCs w:val="20"/>
          <w:u w:val="single"/>
        </w:rPr>
        <w:t xml:space="preserve"> CCLC program.</w:t>
      </w:r>
      <w:r w:rsidRPr="00014854">
        <w:rPr>
          <w:sz w:val="20"/>
          <w:szCs w:val="20"/>
        </w:rPr>
        <w:t xml:space="preserve"> Describe the plan to recruit, hire and train any new staff needed for the program.</w:t>
      </w:r>
      <w:r w:rsidR="003F5B98" w:rsidRPr="00014854">
        <w:rPr>
          <w:sz w:val="20"/>
          <w:szCs w:val="20"/>
        </w:rPr>
        <w:t xml:space="preserve">  Also, describe in detail how the program will use and manage qualified persons to serve as volunteers.</w:t>
      </w:r>
      <w:r w:rsidRPr="00014854">
        <w:rPr>
          <w:sz w:val="20"/>
          <w:szCs w:val="20"/>
          <w:u w:val="single"/>
        </w:rPr>
        <w:t xml:space="preserve"> </w:t>
      </w:r>
    </w:p>
    <w:p w14:paraId="7E014224" w14:textId="77777777" w:rsidR="00155C20" w:rsidRDefault="00155C20" w:rsidP="00155C20">
      <w:pPr>
        <w:spacing w:after="60"/>
        <w:jc w:val="both"/>
        <w:rPr>
          <w:sz w:val="20"/>
          <w:szCs w:val="20"/>
          <w:u w:val="single"/>
        </w:rPr>
      </w:pPr>
    </w:p>
    <w:p w14:paraId="52B91770" w14:textId="356D2B08" w:rsidR="00155C20" w:rsidRDefault="00C360B5" w:rsidP="00155C20">
      <w:pPr>
        <w:spacing w:after="60"/>
        <w:jc w:val="both"/>
        <w:rPr>
          <w:sz w:val="20"/>
          <w:szCs w:val="20"/>
          <w:u w:val="single"/>
        </w:rPr>
      </w:pPr>
      <w:r w:rsidRPr="00014854">
        <w:rPr>
          <w:sz w:val="20"/>
          <w:szCs w:val="20"/>
          <w:u w:val="single"/>
        </w:rPr>
        <w:t xml:space="preserve">Include the </w:t>
      </w:r>
      <w:r w:rsidR="00521514">
        <w:rPr>
          <w:sz w:val="20"/>
          <w:szCs w:val="20"/>
          <w:u w:val="single"/>
        </w:rPr>
        <w:t>21st</w:t>
      </w:r>
      <w:r w:rsidRPr="00014854">
        <w:rPr>
          <w:sz w:val="20"/>
          <w:szCs w:val="20"/>
          <w:u w:val="single"/>
        </w:rPr>
        <w:t xml:space="preserve"> CCLC organizational chart </w:t>
      </w:r>
      <w:r w:rsidRPr="00014854">
        <w:rPr>
          <w:sz w:val="20"/>
          <w:szCs w:val="20"/>
        </w:rPr>
        <w:t xml:space="preserve">for the proposed </w:t>
      </w:r>
      <w:r w:rsidR="00521514">
        <w:rPr>
          <w:sz w:val="20"/>
          <w:szCs w:val="20"/>
        </w:rPr>
        <w:t>21st</w:t>
      </w:r>
      <w:r w:rsidRPr="00014854">
        <w:rPr>
          <w:sz w:val="20"/>
          <w:szCs w:val="20"/>
        </w:rPr>
        <w:t xml:space="preserve"> CCLC program that identifies the reporting structure and the staff carrying out the required functions. </w:t>
      </w:r>
    </w:p>
    <w:p w14:paraId="4099219F" w14:textId="77777777" w:rsidR="00155C20" w:rsidRPr="00155C20" w:rsidRDefault="00C360B5" w:rsidP="00155C20">
      <w:pPr>
        <w:spacing w:after="60"/>
        <w:jc w:val="both"/>
        <w:rPr>
          <w:sz w:val="20"/>
          <w:szCs w:val="20"/>
          <w:u w:val="single"/>
        </w:rPr>
      </w:pPr>
      <w:r w:rsidRPr="00155C20">
        <w:rPr>
          <w:b/>
          <w:u w:val="single"/>
        </w:rPr>
        <w:t xml:space="preserve">Review Question </w:t>
      </w:r>
    </w:p>
    <w:p w14:paraId="653E4259" w14:textId="1DC8EF82" w:rsidR="0090069F" w:rsidRPr="00155C20" w:rsidRDefault="00C360B5" w:rsidP="00155C20">
      <w:pPr>
        <w:spacing w:after="60"/>
        <w:jc w:val="both"/>
        <w:rPr>
          <w:sz w:val="20"/>
          <w:szCs w:val="20"/>
          <w:u w:val="single"/>
        </w:rPr>
      </w:pPr>
      <w:r w:rsidRPr="00014854">
        <w:rPr>
          <w:sz w:val="20"/>
          <w:szCs w:val="20"/>
        </w:rPr>
        <w:t xml:space="preserve">Does this section:  </w:t>
      </w:r>
    </w:p>
    <w:p w14:paraId="20843364" w14:textId="77777777" w:rsidR="0090069F" w:rsidRPr="00B126EF" w:rsidRDefault="00C360B5" w:rsidP="00BC3D6D">
      <w:pPr>
        <w:pStyle w:val="ListParagraph"/>
        <w:numPr>
          <w:ilvl w:val="0"/>
          <w:numId w:val="89"/>
        </w:numPr>
        <w:jc w:val="both"/>
        <w:rPr>
          <w:sz w:val="20"/>
          <w:szCs w:val="20"/>
        </w:rPr>
      </w:pPr>
      <w:r w:rsidRPr="00B126EF">
        <w:rPr>
          <w:sz w:val="20"/>
          <w:szCs w:val="20"/>
        </w:rPr>
        <w:t xml:space="preserve">identify the required staff members listed above? </w:t>
      </w:r>
    </w:p>
    <w:p w14:paraId="0AB43BC1" w14:textId="77777777" w:rsidR="0090069F" w:rsidRPr="00B126EF" w:rsidRDefault="00C360B5" w:rsidP="00BC3D6D">
      <w:pPr>
        <w:pStyle w:val="ListParagraph"/>
        <w:numPr>
          <w:ilvl w:val="0"/>
          <w:numId w:val="89"/>
        </w:numPr>
        <w:jc w:val="both"/>
        <w:rPr>
          <w:sz w:val="20"/>
          <w:szCs w:val="20"/>
        </w:rPr>
      </w:pPr>
      <w:r w:rsidRPr="00B126EF">
        <w:rPr>
          <w:sz w:val="20"/>
          <w:szCs w:val="20"/>
        </w:rPr>
        <w:t xml:space="preserve">include the appropriate staff to support the administrative obligations of the program? </w:t>
      </w:r>
    </w:p>
    <w:p w14:paraId="3F6505F9" w14:textId="04CA5AF0" w:rsidR="0090069F" w:rsidRPr="00B126EF" w:rsidRDefault="00C360B5" w:rsidP="00BC3D6D">
      <w:pPr>
        <w:pStyle w:val="ListParagraph"/>
        <w:numPr>
          <w:ilvl w:val="0"/>
          <w:numId w:val="89"/>
        </w:numPr>
        <w:jc w:val="both"/>
        <w:rPr>
          <w:sz w:val="20"/>
          <w:szCs w:val="20"/>
        </w:rPr>
      </w:pPr>
      <w:r w:rsidRPr="00B126EF">
        <w:rPr>
          <w:sz w:val="20"/>
          <w:szCs w:val="20"/>
        </w:rPr>
        <w:t xml:space="preserve">include the appropriate staff, both in numbers and qualifications, for the proposed activities?  </w:t>
      </w:r>
    </w:p>
    <w:p w14:paraId="21A2F767" w14:textId="218ADDB6" w:rsidR="00181533" w:rsidRDefault="00C360B5" w:rsidP="00BC3D6D">
      <w:pPr>
        <w:pStyle w:val="ListParagraph"/>
        <w:numPr>
          <w:ilvl w:val="0"/>
          <w:numId w:val="89"/>
        </w:numPr>
        <w:jc w:val="both"/>
        <w:rPr>
          <w:sz w:val="20"/>
          <w:szCs w:val="20"/>
        </w:rPr>
      </w:pPr>
      <w:r w:rsidRPr="00B126EF">
        <w:rPr>
          <w:sz w:val="20"/>
          <w:szCs w:val="20"/>
        </w:rPr>
        <w:t xml:space="preserve">include </w:t>
      </w:r>
      <w:r w:rsidR="00521514">
        <w:rPr>
          <w:sz w:val="20"/>
          <w:szCs w:val="20"/>
        </w:rPr>
        <w:t>21st</w:t>
      </w:r>
      <w:r w:rsidRPr="00B126EF">
        <w:rPr>
          <w:sz w:val="20"/>
          <w:szCs w:val="20"/>
        </w:rPr>
        <w:t xml:space="preserve"> CCLC program organizational charts in the attachments?</w:t>
      </w:r>
    </w:p>
    <w:p w14:paraId="03F9EB03" w14:textId="44AC2A7D" w:rsidR="00CA7C7E" w:rsidRDefault="00CA7C7E" w:rsidP="00155C20">
      <w:pPr>
        <w:pStyle w:val="ListParagraph"/>
        <w:jc w:val="both"/>
        <w:rPr>
          <w:sz w:val="20"/>
          <w:szCs w:val="20"/>
        </w:rPr>
      </w:pPr>
    </w:p>
    <w:p w14:paraId="1BE6CF16" w14:textId="00A33206" w:rsidR="00BE11FD" w:rsidRDefault="00BE11FD" w:rsidP="00155C20">
      <w:pPr>
        <w:pStyle w:val="ListParagraph"/>
        <w:jc w:val="both"/>
        <w:rPr>
          <w:sz w:val="20"/>
          <w:szCs w:val="20"/>
        </w:rPr>
      </w:pPr>
    </w:p>
    <w:p w14:paraId="0FC2B80B" w14:textId="3C1B49C0" w:rsidR="00BE11FD" w:rsidRDefault="00BE11FD" w:rsidP="00155C20">
      <w:pPr>
        <w:pStyle w:val="ListParagraph"/>
        <w:jc w:val="both"/>
        <w:rPr>
          <w:sz w:val="20"/>
          <w:szCs w:val="20"/>
        </w:rPr>
      </w:pPr>
    </w:p>
    <w:p w14:paraId="7DE9223A" w14:textId="73D2FA90" w:rsidR="00BE11FD" w:rsidRDefault="00BE11FD" w:rsidP="00155C20">
      <w:pPr>
        <w:pStyle w:val="ListParagraph"/>
        <w:jc w:val="both"/>
        <w:rPr>
          <w:sz w:val="20"/>
          <w:szCs w:val="20"/>
        </w:rPr>
      </w:pPr>
    </w:p>
    <w:p w14:paraId="7FE34AF0" w14:textId="4DBED74B" w:rsidR="00BE11FD" w:rsidRDefault="00BE11FD" w:rsidP="00155C20">
      <w:pPr>
        <w:pStyle w:val="ListParagraph"/>
        <w:jc w:val="both"/>
        <w:rPr>
          <w:sz w:val="20"/>
          <w:szCs w:val="20"/>
        </w:rPr>
      </w:pPr>
    </w:p>
    <w:p w14:paraId="2D5626B3" w14:textId="77777777" w:rsidR="00BE11FD" w:rsidRDefault="00BE11FD" w:rsidP="00155C20">
      <w:pPr>
        <w:pStyle w:val="ListParagraph"/>
        <w:jc w:val="both"/>
        <w:rPr>
          <w:sz w:val="20"/>
          <w:szCs w:val="20"/>
        </w:rPr>
      </w:pPr>
    </w:p>
    <w:p w14:paraId="25B9753C" w14:textId="77777777" w:rsidR="0090069F" w:rsidRPr="000A3D77" w:rsidRDefault="00C360B5" w:rsidP="00155C20">
      <w:pPr>
        <w:jc w:val="both"/>
        <w:rPr>
          <w:sz w:val="20"/>
          <w:szCs w:val="20"/>
          <w:u w:val="single"/>
        </w:rPr>
      </w:pPr>
      <w:r w:rsidRPr="000A3D77">
        <w:rPr>
          <w:b/>
          <w:u w:val="single"/>
        </w:rPr>
        <w:lastRenderedPageBreak/>
        <w:t>eGAP Component 14:  Professional Development</w:t>
      </w:r>
    </w:p>
    <w:p w14:paraId="56D3398A" w14:textId="48F79618" w:rsidR="0090069F" w:rsidRPr="00014854" w:rsidRDefault="00C360B5" w:rsidP="00155C20">
      <w:pPr>
        <w:jc w:val="both"/>
        <w:rPr>
          <w:b/>
          <w:sz w:val="20"/>
          <w:szCs w:val="20"/>
        </w:rPr>
      </w:pPr>
      <w:r w:rsidRPr="00014854">
        <w:rPr>
          <w:b/>
          <w:sz w:val="20"/>
          <w:szCs w:val="20"/>
        </w:rPr>
        <w:t xml:space="preserve"> </w:t>
      </w:r>
      <w:r w:rsidRPr="00014854">
        <w:rPr>
          <w:i/>
          <w:sz w:val="20"/>
          <w:szCs w:val="20"/>
        </w:rPr>
        <w:t xml:space="preserve">(Limited to </w:t>
      </w:r>
      <w:r w:rsidR="00336ACC">
        <w:rPr>
          <w:i/>
          <w:sz w:val="20"/>
          <w:szCs w:val="20"/>
        </w:rPr>
        <w:t>5</w:t>
      </w:r>
      <w:r w:rsidRPr="00014854">
        <w:rPr>
          <w:i/>
          <w:sz w:val="20"/>
          <w:szCs w:val="20"/>
        </w:rPr>
        <w:t>,000 typed characters)</w:t>
      </w:r>
    </w:p>
    <w:p w14:paraId="3901A314" w14:textId="77777777" w:rsidR="00155C20" w:rsidRDefault="00155C20" w:rsidP="00707FE4">
      <w:pPr>
        <w:spacing w:after="60"/>
        <w:jc w:val="both"/>
        <w:rPr>
          <w:sz w:val="20"/>
          <w:szCs w:val="20"/>
        </w:rPr>
      </w:pPr>
    </w:p>
    <w:p w14:paraId="00534C90" w14:textId="31F90355" w:rsidR="0090069F" w:rsidRPr="00014854" w:rsidRDefault="00C360B5" w:rsidP="00707FE4">
      <w:pPr>
        <w:spacing w:after="60"/>
        <w:jc w:val="both"/>
        <w:rPr>
          <w:sz w:val="20"/>
          <w:szCs w:val="20"/>
        </w:rPr>
      </w:pPr>
      <w:r w:rsidRPr="00014854">
        <w:rPr>
          <w:sz w:val="20"/>
          <w:szCs w:val="20"/>
        </w:rPr>
        <w:t xml:space="preserve">A comprehensive professional staff development plan must be submitted.  This plan must encompass </w:t>
      </w:r>
      <w:r w:rsidRPr="00014854">
        <w:rPr>
          <w:b/>
          <w:sz w:val="20"/>
          <w:szCs w:val="20"/>
          <w:u w:val="single"/>
        </w:rPr>
        <w:t>all</w:t>
      </w:r>
      <w:r w:rsidRPr="00014854">
        <w:rPr>
          <w:sz w:val="20"/>
          <w:szCs w:val="20"/>
        </w:rPr>
        <w:t xml:space="preserve"> staff who provide academic support and supervisory guidance (i.e., Program Director and Site Director, teachers, aides, student workers, etc.).  </w:t>
      </w:r>
    </w:p>
    <w:p w14:paraId="16ACD33B" w14:textId="77777777" w:rsidR="0090069F" w:rsidRPr="00014854" w:rsidRDefault="00C360B5" w:rsidP="00707FE4">
      <w:pPr>
        <w:spacing w:after="60"/>
        <w:jc w:val="both"/>
        <w:rPr>
          <w:sz w:val="20"/>
          <w:szCs w:val="20"/>
        </w:rPr>
      </w:pPr>
      <w:r w:rsidRPr="00014854">
        <w:rPr>
          <w:sz w:val="20"/>
          <w:szCs w:val="20"/>
        </w:rPr>
        <w:t xml:space="preserve">A </w:t>
      </w:r>
      <w:r w:rsidRPr="00014854">
        <w:rPr>
          <w:i/>
          <w:sz w:val="20"/>
          <w:szCs w:val="20"/>
        </w:rPr>
        <w:t>minimum</w:t>
      </w:r>
      <w:r w:rsidRPr="00014854">
        <w:rPr>
          <w:sz w:val="20"/>
          <w:szCs w:val="20"/>
        </w:rPr>
        <w:t xml:space="preserve"> of ten hours per year of training for </w:t>
      </w:r>
      <w:r w:rsidRPr="00014854">
        <w:rPr>
          <w:i/>
          <w:sz w:val="20"/>
          <w:szCs w:val="20"/>
        </w:rPr>
        <w:t>each</w:t>
      </w:r>
      <w:r w:rsidRPr="00014854">
        <w:rPr>
          <w:sz w:val="20"/>
          <w:szCs w:val="20"/>
        </w:rPr>
        <w:t xml:space="preserve"> worker and supervisor is required.</w:t>
      </w:r>
    </w:p>
    <w:p w14:paraId="7F304AA2" w14:textId="77777777" w:rsidR="0090069F" w:rsidRPr="00014854" w:rsidRDefault="00C360B5" w:rsidP="00707FE4">
      <w:pPr>
        <w:spacing w:after="120"/>
        <w:jc w:val="both"/>
        <w:rPr>
          <w:sz w:val="20"/>
          <w:szCs w:val="20"/>
        </w:rPr>
      </w:pPr>
      <w:r w:rsidRPr="00014854">
        <w:rPr>
          <w:sz w:val="20"/>
          <w:szCs w:val="20"/>
        </w:rPr>
        <w:t xml:space="preserve">Budgetary considerations: </w:t>
      </w:r>
    </w:p>
    <w:p w14:paraId="7AAC2D01" w14:textId="77777777" w:rsidR="0090069F" w:rsidRPr="00D61A68" w:rsidRDefault="00C360B5" w:rsidP="00BC3D6D">
      <w:pPr>
        <w:numPr>
          <w:ilvl w:val="0"/>
          <w:numId w:val="47"/>
        </w:numPr>
        <w:spacing w:after="120"/>
        <w:ind w:left="540" w:hanging="180"/>
        <w:jc w:val="both"/>
        <w:rPr>
          <w:b/>
          <w:sz w:val="20"/>
          <w:szCs w:val="20"/>
        </w:rPr>
      </w:pPr>
      <w:r w:rsidRPr="00D61A68">
        <w:rPr>
          <w:b/>
          <w:sz w:val="20"/>
          <w:szCs w:val="20"/>
        </w:rPr>
        <w:t>A maximum of five percent (5%) of grant funds may be used to accomplish staff training/professional development.</w:t>
      </w:r>
    </w:p>
    <w:p w14:paraId="3A477108" w14:textId="5022F6DB" w:rsidR="0090069F" w:rsidRPr="00D61A68" w:rsidRDefault="00C360B5" w:rsidP="00BC3D6D">
      <w:pPr>
        <w:numPr>
          <w:ilvl w:val="0"/>
          <w:numId w:val="47"/>
        </w:numPr>
        <w:spacing w:after="120"/>
        <w:ind w:left="547" w:hanging="187"/>
        <w:jc w:val="both"/>
        <w:rPr>
          <w:sz w:val="20"/>
          <w:szCs w:val="20"/>
        </w:rPr>
      </w:pPr>
      <w:r w:rsidRPr="00D61A68">
        <w:rPr>
          <w:sz w:val="20"/>
          <w:szCs w:val="20"/>
        </w:rPr>
        <w:t xml:space="preserve">Each project should budget for Professional Development that will include sending </w:t>
      </w:r>
      <w:r w:rsidR="00C164FB" w:rsidRPr="00D61A68">
        <w:rPr>
          <w:sz w:val="20"/>
          <w:szCs w:val="20"/>
        </w:rPr>
        <w:t xml:space="preserve">the director of the program(s) and </w:t>
      </w:r>
      <w:r w:rsidRPr="00D61A68">
        <w:rPr>
          <w:sz w:val="20"/>
          <w:szCs w:val="20"/>
        </w:rPr>
        <w:t xml:space="preserve">at least one leadership representative </w:t>
      </w:r>
      <w:r w:rsidR="000A3D77" w:rsidRPr="00D61A68">
        <w:rPr>
          <w:sz w:val="20"/>
          <w:szCs w:val="20"/>
        </w:rPr>
        <w:t xml:space="preserve">from each site or </w:t>
      </w:r>
      <w:r w:rsidR="00C164FB" w:rsidRPr="00D61A68">
        <w:rPr>
          <w:sz w:val="20"/>
          <w:szCs w:val="20"/>
        </w:rPr>
        <w:t xml:space="preserve">the site coordinator and lead teacher </w:t>
      </w:r>
      <w:r w:rsidRPr="00D61A68">
        <w:rPr>
          <w:sz w:val="20"/>
          <w:szCs w:val="20"/>
        </w:rPr>
        <w:t xml:space="preserve">to both </w:t>
      </w:r>
      <w:r w:rsidR="00D61A68" w:rsidRPr="00D61A68">
        <w:rPr>
          <w:sz w:val="20"/>
          <w:szCs w:val="20"/>
        </w:rPr>
        <w:t xml:space="preserve">attend </w:t>
      </w:r>
      <w:r w:rsidRPr="00D61A68">
        <w:rPr>
          <w:sz w:val="20"/>
          <w:szCs w:val="20"/>
        </w:rPr>
        <w:t xml:space="preserve">the ALSDE </w:t>
      </w:r>
      <w:r w:rsidR="00521514">
        <w:rPr>
          <w:sz w:val="20"/>
          <w:szCs w:val="20"/>
        </w:rPr>
        <w:t>21st</w:t>
      </w:r>
      <w:r w:rsidRPr="00D61A68">
        <w:rPr>
          <w:sz w:val="20"/>
          <w:szCs w:val="20"/>
        </w:rPr>
        <w:t xml:space="preserve"> CCLC fall training October 2</w:t>
      </w:r>
      <w:r w:rsidR="00E72FA3" w:rsidRPr="00D61A68">
        <w:rPr>
          <w:sz w:val="20"/>
          <w:szCs w:val="20"/>
        </w:rPr>
        <w:t>7-30</w:t>
      </w:r>
      <w:r w:rsidRPr="00D61A68">
        <w:rPr>
          <w:sz w:val="20"/>
          <w:szCs w:val="20"/>
        </w:rPr>
        <w:t>, 20</w:t>
      </w:r>
      <w:r w:rsidR="00E80F6B">
        <w:rPr>
          <w:sz w:val="20"/>
          <w:szCs w:val="20"/>
        </w:rPr>
        <w:t>20</w:t>
      </w:r>
      <w:r w:rsidR="00C164FB" w:rsidRPr="00D61A68">
        <w:rPr>
          <w:sz w:val="20"/>
          <w:szCs w:val="20"/>
        </w:rPr>
        <w:t xml:space="preserve">, </w:t>
      </w:r>
      <w:r w:rsidRPr="00D61A68">
        <w:rPr>
          <w:sz w:val="20"/>
          <w:szCs w:val="20"/>
        </w:rPr>
        <w:t xml:space="preserve">the annual </w:t>
      </w:r>
      <w:r w:rsidRPr="00D61A68">
        <w:rPr>
          <w:i/>
          <w:sz w:val="20"/>
          <w:szCs w:val="20"/>
        </w:rPr>
        <w:t>Alabama Community Education Association</w:t>
      </w:r>
      <w:r w:rsidR="00986136">
        <w:rPr>
          <w:i/>
          <w:sz w:val="20"/>
          <w:szCs w:val="20"/>
        </w:rPr>
        <w:t xml:space="preserve"> </w:t>
      </w:r>
      <w:r w:rsidR="00C164FB" w:rsidRPr="00D61A68">
        <w:rPr>
          <w:i/>
          <w:sz w:val="20"/>
          <w:szCs w:val="20"/>
        </w:rPr>
        <w:t>(ACEA)</w:t>
      </w:r>
      <w:r w:rsidRPr="00D61A68">
        <w:rPr>
          <w:sz w:val="20"/>
          <w:szCs w:val="20"/>
        </w:rPr>
        <w:t xml:space="preserve"> Conference</w:t>
      </w:r>
      <w:r w:rsidR="00C164FB" w:rsidRPr="00D61A68">
        <w:rPr>
          <w:sz w:val="20"/>
          <w:szCs w:val="20"/>
        </w:rPr>
        <w:t xml:space="preserve">, and </w:t>
      </w:r>
      <w:r w:rsidR="00DD1605" w:rsidRPr="00D61A68">
        <w:rPr>
          <w:sz w:val="20"/>
          <w:szCs w:val="20"/>
        </w:rPr>
        <w:t xml:space="preserve">Regional Trainings offered by the </w:t>
      </w:r>
      <w:r w:rsidR="00C164FB" w:rsidRPr="00D61A68">
        <w:rPr>
          <w:i/>
          <w:iCs/>
          <w:sz w:val="20"/>
          <w:szCs w:val="20"/>
        </w:rPr>
        <w:t>Alabama Department of Public Health</w:t>
      </w:r>
      <w:r w:rsidR="00DD1605" w:rsidRPr="00D61A68">
        <w:rPr>
          <w:i/>
          <w:iCs/>
          <w:sz w:val="20"/>
          <w:szCs w:val="20"/>
        </w:rPr>
        <w:t xml:space="preserve">-Healthy Wellness Initiative </w:t>
      </w:r>
      <w:r w:rsidRPr="00D61A68">
        <w:rPr>
          <w:sz w:val="20"/>
          <w:szCs w:val="20"/>
        </w:rPr>
        <w:t xml:space="preserve">to be held </w:t>
      </w:r>
      <w:r w:rsidR="00E72FA3" w:rsidRPr="00D61A68">
        <w:rPr>
          <w:sz w:val="20"/>
          <w:szCs w:val="20"/>
        </w:rPr>
        <w:t>during the life of the grant</w:t>
      </w:r>
      <w:r w:rsidR="00C164FB" w:rsidRPr="00D61A68">
        <w:rPr>
          <w:sz w:val="20"/>
          <w:szCs w:val="20"/>
        </w:rPr>
        <w:t xml:space="preserve"> as long as partnership</w:t>
      </w:r>
      <w:r w:rsidR="00DD1605" w:rsidRPr="00D61A68">
        <w:rPr>
          <w:sz w:val="20"/>
          <w:szCs w:val="20"/>
        </w:rPr>
        <w:t>s</w:t>
      </w:r>
      <w:r w:rsidR="00C164FB" w:rsidRPr="00D61A68">
        <w:rPr>
          <w:sz w:val="20"/>
          <w:szCs w:val="20"/>
        </w:rPr>
        <w:t xml:space="preserve"> are in place with the </w:t>
      </w:r>
      <w:r w:rsidR="00521514">
        <w:rPr>
          <w:sz w:val="20"/>
          <w:szCs w:val="20"/>
        </w:rPr>
        <w:t>21st</w:t>
      </w:r>
      <w:r w:rsidR="00C164FB" w:rsidRPr="00D61A68">
        <w:rPr>
          <w:sz w:val="20"/>
          <w:szCs w:val="20"/>
        </w:rPr>
        <w:t xml:space="preserve"> CCLC program. </w:t>
      </w:r>
    </w:p>
    <w:p w14:paraId="61C80883" w14:textId="77777777" w:rsidR="0090069F" w:rsidRPr="00D61A68" w:rsidRDefault="00C360B5" w:rsidP="00BC3D6D">
      <w:pPr>
        <w:numPr>
          <w:ilvl w:val="0"/>
          <w:numId w:val="47"/>
        </w:numPr>
        <w:spacing w:after="120"/>
        <w:ind w:left="547" w:right="-360" w:hanging="187"/>
        <w:jc w:val="both"/>
        <w:rPr>
          <w:sz w:val="20"/>
          <w:szCs w:val="20"/>
        </w:rPr>
      </w:pPr>
      <w:r w:rsidRPr="00D61A68">
        <w:rPr>
          <w:sz w:val="20"/>
          <w:szCs w:val="20"/>
        </w:rPr>
        <w:t xml:space="preserve">Professional Development plans must include how, who, what, when and where for </w:t>
      </w:r>
      <w:r w:rsidRPr="00D61A68">
        <w:rPr>
          <w:b/>
          <w:sz w:val="20"/>
          <w:szCs w:val="20"/>
          <w:u w:val="single"/>
        </w:rPr>
        <w:t>all</w:t>
      </w:r>
      <w:r w:rsidRPr="00D61A68">
        <w:rPr>
          <w:sz w:val="20"/>
          <w:szCs w:val="20"/>
        </w:rPr>
        <w:t xml:space="preserve"> staff members.</w:t>
      </w:r>
    </w:p>
    <w:p w14:paraId="51FB63CE" w14:textId="06DBA318" w:rsidR="00A37640" w:rsidRPr="00D61A68" w:rsidRDefault="00A37640" w:rsidP="00BC3D6D">
      <w:pPr>
        <w:numPr>
          <w:ilvl w:val="0"/>
          <w:numId w:val="47"/>
        </w:numPr>
        <w:ind w:left="547" w:hanging="187"/>
        <w:jc w:val="both"/>
        <w:rPr>
          <w:sz w:val="20"/>
          <w:szCs w:val="20"/>
        </w:rPr>
      </w:pPr>
      <w:r w:rsidRPr="00D61A68">
        <w:rPr>
          <w:sz w:val="20"/>
          <w:szCs w:val="20"/>
        </w:rPr>
        <w:t>Applicants may also budget Professional Development funds to attend national afterschool confere</w:t>
      </w:r>
      <w:r w:rsidR="00715E22" w:rsidRPr="00D61A68">
        <w:rPr>
          <w:sz w:val="20"/>
          <w:szCs w:val="20"/>
        </w:rPr>
        <w:t>nces</w:t>
      </w:r>
      <w:r w:rsidRPr="00D61A68">
        <w:rPr>
          <w:sz w:val="20"/>
          <w:szCs w:val="20"/>
        </w:rPr>
        <w:t xml:space="preserve"> such</w:t>
      </w:r>
      <w:r w:rsidRPr="00014854">
        <w:rPr>
          <w:sz w:val="20"/>
          <w:szCs w:val="20"/>
        </w:rPr>
        <w:t xml:space="preserve"> as BOOST, National Afterschool Alliance</w:t>
      </w:r>
      <w:r w:rsidR="00E72FA3" w:rsidRPr="00D61A68">
        <w:rPr>
          <w:sz w:val="20"/>
          <w:szCs w:val="20"/>
        </w:rPr>
        <w:t xml:space="preserve">.  In order to attend </w:t>
      </w:r>
      <w:r w:rsidR="00E80F6B" w:rsidRPr="00D61A68">
        <w:rPr>
          <w:sz w:val="20"/>
          <w:szCs w:val="20"/>
        </w:rPr>
        <w:t>additional conference</w:t>
      </w:r>
      <w:r w:rsidR="00E80F6B">
        <w:rPr>
          <w:sz w:val="20"/>
          <w:szCs w:val="20"/>
        </w:rPr>
        <w:t>s</w:t>
      </w:r>
      <w:r w:rsidR="00C164FB" w:rsidRPr="00D61A68">
        <w:rPr>
          <w:sz w:val="20"/>
          <w:szCs w:val="20"/>
        </w:rPr>
        <w:t>,</w:t>
      </w:r>
      <w:r w:rsidR="00E72FA3" w:rsidRPr="00D61A68">
        <w:rPr>
          <w:sz w:val="20"/>
          <w:szCs w:val="20"/>
        </w:rPr>
        <w:t xml:space="preserve"> applicants must attend the professional development offered by the </w:t>
      </w:r>
      <w:r w:rsidR="00521514">
        <w:rPr>
          <w:sz w:val="20"/>
          <w:szCs w:val="20"/>
        </w:rPr>
        <w:t>21st</w:t>
      </w:r>
      <w:r w:rsidR="00171F6E">
        <w:rPr>
          <w:sz w:val="20"/>
          <w:szCs w:val="20"/>
        </w:rPr>
        <w:t xml:space="preserve"> </w:t>
      </w:r>
      <w:r w:rsidR="00E72FA3" w:rsidRPr="00D61A68">
        <w:rPr>
          <w:sz w:val="20"/>
          <w:szCs w:val="20"/>
        </w:rPr>
        <w:t>CCLC team</w:t>
      </w:r>
      <w:r w:rsidR="00C164FB" w:rsidRPr="00D61A68">
        <w:rPr>
          <w:sz w:val="20"/>
          <w:szCs w:val="20"/>
        </w:rPr>
        <w:t>, ACEA, and ALDPH.</w:t>
      </w:r>
    </w:p>
    <w:p w14:paraId="3430A3FD" w14:textId="77777777" w:rsidR="0090069F" w:rsidRPr="00014854" w:rsidRDefault="0090069F" w:rsidP="00155C20">
      <w:pPr>
        <w:pBdr>
          <w:top w:val="nil"/>
          <w:left w:val="nil"/>
          <w:bottom w:val="nil"/>
          <w:right w:val="nil"/>
          <w:between w:val="nil"/>
        </w:pBdr>
        <w:ind w:left="720" w:hanging="720"/>
        <w:jc w:val="both"/>
        <w:rPr>
          <w:b/>
          <w:color w:val="000000"/>
          <w:sz w:val="20"/>
          <w:szCs w:val="20"/>
        </w:rPr>
      </w:pPr>
    </w:p>
    <w:p w14:paraId="630F2DA7" w14:textId="77777777" w:rsidR="00155C20" w:rsidRDefault="00C360B5" w:rsidP="00155C20">
      <w:pPr>
        <w:pBdr>
          <w:top w:val="nil"/>
          <w:left w:val="nil"/>
          <w:bottom w:val="nil"/>
          <w:right w:val="nil"/>
          <w:between w:val="nil"/>
        </w:pBdr>
        <w:ind w:left="720" w:hanging="720"/>
        <w:jc w:val="both"/>
        <w:rPr>
          <w:b/>
          <w:color w:val="000000"/>
          <w:u w:val="single"/>
        </w:rPr>
      </w:pPr>
      <w:r w:rsidRPr="001A29FA">
        <w:rPr>
          <w:b/>
          <w:u w:val="single"/>
        </w:rPr>
        <w:t xml:space="preserve">eGAP Component 15:  </w:t>
      </w:r>
      <w:r w:rsidRPr="001A29FA">
        <w:rPr>
          <w:b/>
          <w:color w:val="000000"/>
          <w:u w:val="single"/>
        </w:rPr>
        <w:t>Program Management and Indirect Costs</w:t>
      </w:r>
    </w:p>
    <w:p w14:paraId="01EBADC4" w14:textId="1345425A" w:rsidR="0090069F" w:rsidRPr="00155C20" w:rsidRDefault="00C360B5" w:rsidP="00155C20">
      <w:pPr>
        <w:pBdr>
          <w:top w:val="nil"/>
          <w:left w:val="nil"/>
          <w:bottom w:val="nil"/>
          <w:right w:val="nil"/>
          <w:between w:val="nil"/>
        </w:pBdr>
        <w:ind w:left="720" w:hanging="720"/>
        <w:jc w:val="both"/>
        <w:rPr>
          <w:b/>
          <w:color w:val="000000"/>
          <w:u w:val="single"/>
        </w:rPr>
      </w:pPr>
      <w:r w:rsidRPr="00014854">
        <w:rPr>
          <w:i/>
          <w:color w:val="000000"/>
          <w:sz w:val="20"/>
          <w:szCs w:val="20"/>
        </w:rPr>
        <w:t xml:space="preserve">(Limited to </w:t>
      </w:r>
      <w:r w:rsidR="00336ACC">
        <w:rPr>
          <w:i/>
          <w:color w:val="000000"/>
          <w:sz w:val="20"/>
          <w:szCs w:val="20"/>
        </w:rPr>
        <w:t>5</w:t>
      </w:r>
      <w:r w:rsidRPr="00014854">
        <w:rPr>
          <w:i/>
          <w:color w:val="000000"/>
          <w:sz w:val="20"/>
          <w:szCs w:val="20"/>
        </w:rPr>
        <w:t>,000 typed characters)</w:t>
      </w:r>
    </w:p>
    <w:p w14:paraId="043F0A96" w14:textId="77777777" w:rsidR="00155C20" w:rsidRDefault="00155C20" w:rsidP="00707FE4">
      <w:pPr>
        <w:pBdr>
          <w:top w:val="nil"/>
          <w:left w:val="nil"/>
          <w:bottom w:val="nil"/>
          <w:right w:val="nil"/>
          <w:between w:val="nil"/>
        </w:pBdr>
        <w:spacing w:line="276" w:lineRule="auto"/>
        <w:ind w:left="720" w:hanging="720"/>
        <w:jc w:val="both"/>
        <w:rPr>
          <w:b/>
          <w:sz w:val="20"/>
          <w:szCs w:val="20"/>
        </w:rPr>
      </w:pPr>
    </w:p>
    <w:p w14:paraId="4975F259" w14:textId="4D4FAA24" w:rsidR="0090069F" w:rsidRPr="00014854" w:rsidRDefault="00C360B5" w:rsidP="00707FE4">
      <w:pPr>
        <w:pBdr>
          <w:top w:val="nil"/>
          <w:left w:val="nil"/>
          <w:bottom w:val="nil"/>
          <w:right w:val="nil"/>
          <w:between w:val="nil"/>
        </w:pBdr>
        <w:spacing w:line="276" w:lineRule="auto"/>
        <w:ind w:left="720" w:hanging="720"/>
        <w:jc w:val="both"/>
        <w:rPr>
          <w:b/>
          <w:sz w:val="20"/>
          <w:szCs w:val="20"/>
        </w:rPr>
      </w:pPr>
      <w:r w:rsidRPr="00014854">
        <w:rPr>
          <w:b/>
          <w:sz w:val="20"/>
          <w:szCs w:val="20"/>
        </w:rPr>
        <w:t>Program Management</w:t>
      </w:r>
    </w:p>
    <w:p w14:paraId="4CDF1860" w14:textId="77777777" w:rsidR="0090069F" w:rsidRPr="00014854" w:rsidRDefault="00C360B5" w:rsidP="00BC3D6D">
      <w:pPr>
        <w:numPr>
          <w:ilvl w:val="0"/>
          <w:numId w:val="47"/>
        </w:numPr>
        <w:pBdr>
          <w:top w:val="nil"/>
          <w:left w:val="nil"/>
          <w:bottom w:val="nil"/>
          <w:right w:val="nil"/>
          <w:between w:val="nil"/>
        </w:pBdr>
        <w:spacing w:line="276" w:lineRule="auto"/>
        <w:jc w:val="both"/>
        <w:rPr>
          <w:sz w:val="20"/>
          <w:szCs w:val="20"/>
        </w:rPr>
      </w:pPr>
      <w:r w:rsidRPr="00014854">
        <w:rPr>
          <w:color w:val="000000"/>
          <w:sz w:val="20"/>
          <w:szCs w:val="20"/>
        </w:rPr>
        <w:t xml:space="preserve">For the purposes of leadership and accountability, the ALSDE requires that appropriate supervisory management staff be provided at each funded program site depending on local needs (e.g., Program Director/Manager, Site Coordinator, Administrator).  The project must incorporate the terms “Community Learning Center” or </w:t>
      </w:r>
      <w:r w:rsidRPr="00014854">
        <w:rPr>
          <w:sz w:val="20"/>
          <w:szCs w:val="20"/>
        </w:rPr>
        <w:t>“Community Learning School” in the supervisory title.</w:t>
      </w:r>
    </w:p>
    <w:p w14:paraId="25B6F5C4" w14:textId="77777777" w:rsidR="0090069F" w:rsidRPr="00014854" w:rsidRDefault="00C360B5" w:rsidP="00BC3D6D">
      <w:pPr>
        <w:numPr>
          <w:ilvl w:val="0"/>
          <w:numId w:val="47"/>
        </w:numPr>
        <w:pBdr>
          <w:top w:val="nil"/>
          <w:left w:val="nil"/>
          <w:bottom w:val="nil"/>
          <w:right w:val="nil"/>
          <w:between w:val="nil"/>
        </w:pBdr>
        <w:spacing w:line="276" w:lineRule="auto"/>
        <w:jc w:val="both"/>
        <w:rPr>
          <w:sz w:val="20"/>
          <w:szCs w:val="20"/>
        </w:rPr>
      </w:pPr>
      <w:r w:rsidRPr="00014854">
        <w:rPr>
          <w:sz w:val="20"/>
          <w:szCs w:val="20"/>
        </w:rPr>
        <w:t>Possible program management positions include:</w:t>
      </w:r>
    </w:p>
    <w:p w14:paraId="76FF2057" w14:textId="77777777" w:rsidR="0090069F" w:rsidRPr="00014854" w:rsidRDefault="00C360B5" w:rsidP="00BC3D6D">
      <w:pPr>
        <w:numPr>
          <w:ilvl w:val="1"/>
          <w:numId w:val="47"/>
        </w:numPr>
        <w:spacing w:after="60"/>
        <w:jc w:val="both"/>
        <w:rPr>
          <w:rFonts w:ascii="Courier New" w:eastAsia="Courier New" w:hAnsi="Courier New" w:cs="Courier New"/>
          <w:sz w:val="20"/>
          <w:szCs w:val="20"/>
        </w:rPr>
      </w:pPr>
      <w:r w:rsidRPr="00014854">
        <w:rPr>
          <w:sz w:val="20"/>
          <w:szCs w:val="20"/>
        </w:rPr>
        <w:t>Program Director - Administrative Position</w:t>
      </w:r>
    </w:p>
    <w:p w14:paraId="34889607" w14:textId="77777777" w:rsidR="0090069F" w:rsidRPr="00014854" w:rsidRDefault="00C360B5" w:rsidP="00BC3D6D">
      <w:pPr>
        <w:numPr>
          <w:ilvl w:val="1"/>
          <w:numId w:val="47"/>
        </w:numPr>
        <w:spacing w:after="60"/>
        <w:jc w:val="both"/>
        <w:rPr>
          <w:rFonts w:ascii="Courier New" w:eastAsia="Courier New" w:hAnsi="Courier New" w:cs="Courier New"/>
          <w:sz w:val="20"/>
          <w:szCs w:val="20"/>
        </w:rPr>
      </w:pPr>
      <w:r w:rsidRPr="00014854">
        <w:rPr>
          <w:sz w:val="20"/>
          <w:szCs w:val="20"/>
        </w:rPr>
        <w:t>Site Coordinator - Administrative Position</w:t>
      </w:r>
    </w:p>
    <w:p w14:paraId="76F05E16" w14:textId="68E7A9BC" w:rsidR="0090069F" w:rsidRPr="00014854" w:rsidRDefault="00C360B5" w:rsidP="00BC3D6D">
      <w:pPr>
        <w:numPr>
          <w:ilvl w:val="1"/>
          <w:numId w:val="47"/>
        </w:numPr>
        <w:spacing w:after="60"/>
        <w:jc w:val="both"/>
        <w:rPr>
          <w:rFonts w:ascii="Courier New" w:eastAsia="Courier New" w:hAnsi="Courier New" w:cs="Courier New"/>
          <w:sz w:val="20"/>
          <w:szCs w:val="20"/>
        </w:rPr>
      </w:pPr>
      <w:r w:rsidRPr="00014854">
        <w:rPr>
          <w:sz w:val="20"/>
          <w:szCs w:val="20"/>
        </w:rPr>
        <w:t>EZ Reports - Administrative Position (often completed by either the Program Coordinator or Site Director</w:t>
      </w:r>
      <w:r w:rsidR="00E80F6B">
        <w:rPr>
          <w:sz w:val="20"/>
          <w:szCs w:val="20"/>
        </w:rPr>
        <w:t>)</w:t>
      </w:r>
    </w:p>
    <w:p w14:paraId="7E566022" w14:textId="77777777" w:rsidR="0090069F" w:rsidRPr="00014854" w:rsidRDefault="00C360B5" w:rsidP="00BC3D6D">
      <w:pPr>
        <w:numPr>
          <w:ilvl w:val="1"/>
          <w:numId w:val="47"/>
        </w:numPr>
        <w:spacing w:after="60"/>
        <w:jc w:val="both"/>
        <w:rPr>
          <w:rFonts w:ascii="Courier New" w:eastAsia="Courier New" w:hAnsi="Courier New" w:cs="Courier New"/>
          <w:sz w:val="20"/>
          <w:szCs w:val="20"/>
        </w:rPr>
      </w:pPr>
      <w:r w:rsidRPr="00014854">
        <w:rPr>
          <w:sz w:val="20"/>
          <w:szCs w:val="20"/>
        </w:rPr>
        <w:t xml:space="preserve">Bookkeeper - Administrative Position </w:t>
      </w:r>
    </w:p>
    <w:p w14:paraId="52B2F927" w14:textId="77777777" w:rsidR="0090069F" w:rsidRPr="00014854" w:rsidRDefault="00C360B5" w:rsidP="00BC3D6D">
      <w:pPr>
        <w:numPr>
          <w:ilvl w:val="1"/>
          <w:numId w:val="47"/>
        </w:numPr>
        <w:spacing w:after="60"/>
        <w:jc w:val="both"/>
        <w:rPr>
          <w:rFonts w:ascii="Courier New" w:eastAsia="Courier New" w:hAnsi="Courier New" w:cs="Courier New"/>
          <w:sz w:val="20"/>
          <w:szCs w:val="20"/>
        </w:rPr>
      </w:pPr>
      <w:r w:rsidRPr="00014854">
        <w:rPr>
          <w:sz w:val="20"/>
          <w:szCs w:val="20"/>
        </w:rPr>
        <w:t>Teacher - Non-Administrative Position</w:t>
      </w:r>
    </w:p>
    <w:p w14:paraId="370D304D" w14:textId="77777777" w:rsidR="0090069F" w:rsidRPr="00014854" w:rsidRDefault="00C360B5" w:rsidP="00BC3D6D">
      <w:pPr>
        <w:numPr>
          <w:ilvl w:val="0"/>
          <w:numId w:val="47"/>
        </w:numPr>
        <w:pBdr>
          <w:top w:val="nil"/>
          <w:left w:val="nil"/>
          <w:bottom w:val="nil"/>
          <w:right w:val="nil"/>
          <w:between w:val="nil"/>
        </w:pBdr>
        <w:spacing w:after="60" w:line="276" w:lineRule="auto"/>
        <w:jc w:val="both"/>
        <w:rPr>
          <w:sz w:val="20"/>
          <w:szCs w:val="20"/>
        </w:rPr>
      </w:pPr>
      <w:r w:rsidRPr="00014854">
        <w:rPr>
          <w:color w:val="000000"/>
          <w:sz w:val="20"/>
          <w:szCs w:val="20"/>
        </w:rPr>
        <w:t>A detailed Job Description will include educational requirements, previous work experience, required skills, and hours worked. Also, where the Director/Manager will be based must also be provided.</w:t>
      </w:r>
    </w:p>
    <w:p w14:paraId="1002B95E" w14:textId="70A4769D" w:rsidR="0090069F" w:rsidRPr="00014854" w:rsidRDefault="00C360B5" w:rsidP="00005AA7">
      <w:pPr>
        <w:jc w:val="both"/>
        <w:rPr>
          <w:b/>
          <w:i/>
          <w:sz w:val="20"/>
          <w:szCs w:val="20"/>
        </w:rPr>
      </w:pPr>
      <w:r w:rsidRPr="00014854">
        <w:rPr>
          <w:b/>
          <w:i/>
          <w:sz w:val="20"/>
          <w:szCs w:val="20"/>
        </w:rPr>
        <w:t>**</w:t>
      </w:r>
      <w:r w:rsidRPr="00014854">
        <w:rPr>
          <w:b/>
          <w:i/>
          <w:sz w:val="20"/>
          <w:szCs w:val="20"/>
          <w:u w:val="single"/>
        </w:rPr>
        <w:t>Please note:</w:t>
      </w:r>
      <w:r w:rsidRPr="00014854">
        <w:rPr>
          <w:b/>
          <w:sz w:val="20"/>
          <w:szCs w:val="20"/>
          <w:u w:val="single"/>
        </w:rPr>
        <w:t xml:space="preserve"> </w:t>
      </w:r>
      <w:r w:rsidRPr="00014854">
        <w:rPr>
          <w:b/>
          <w:i/>
          <w:sz w:val="20"/>
          <w:szCs w:val="20"/>
          <w:u w:val="single"/>
        </w:rPr>
        <w:t xml:space="preserve">No more </w:t>
      </w:r>
      <w:r w:rsidRPr="001A29FA">
        <w:rPr>
          <w:b/>
          <w:i/>
          <w:sz w:val="20"/>
          <w:szCs w:val="20"/>
          <w:u w:val="single"/>
        </w:rPr>
        <w:t xml:space="preserve">than 20 percent </w:t>
      </w:r>
      <w:r w:rsidRPr="00014854">
        <w:rPr>
          <w:b/>
          <w:i/>
          <w:sz w:val="20"/>
          <w:szCs w:val="20"/>
          <w:u w:val="single"/>
        </w:rPr>
        <w:t xml:space="preserve">of the total grant award may be used for the administration of the program and indirect </w:t>
      </w:r>
      <w:r w:rsidRPr="007D6718">
        <w:rPr>
          <w:b/>
          <w:i/>
          <w:sz w:val="20"/>
          <w:szCs w:val="20"/>
          <w:u w:val="single"/>
        </w:rPr>
        <w:t>costs</w:t>
      </w:r>
      <w:r w:rsidR="00437B68" w:rsidRPr="007D6718">
        <w:rPr>
          <w:b/>
          <w:i/>
          <w:sz w:val="20"/>
          <w:szCs w:val="20"/>
          <w:u w:val="single"/>
        </w:rPr>
        <w:t xml:space="preserve"> combined</w:t>
      </w:r>
      <w:r w:rsidR="007D6718">
        <w:rPr>
          <w:b/>
          <w:i/>
          <w:sz w:val="20"/>
          <w:szCs w:val="20"/>
        </w:rPr>
        <w:t xml:space="preserve">.  </w:t>
      </w:r>
      <w:r w:rsidRPr="007D6718">
        <w:rPr>
          <w:b/>
          <w:i/>
          <w:sz w:val="20"/>
          <w:szCs w:val="20"/>
        </w:rPr>
        <w:t>This</w:t>
      </w:r>
      <w:r w:rsidRPr="00014854">
        <w:rPr>
          <w:b/>
          <w:i/>
          <w:sz w:val="20"/>
          <w:szCs w:val="20"/>
        </w:rPr>
        <w:t xml:space="preserve"> allocation should include salaries and benefits for administrator(s), as well as any indirect costs that may be applied. Bookkeepers, accountants, administrative assistants, etc., are to be included in administrative costs.</w:t>
      </w:r>
      <w:r w:rsidR="00EA6D5B">
        <w:rPr>
          <w:b/>
          <w:i/>
          <w:sz w:val="20"/>
          <w:szCs w:val="20"/>
        </w:rPr>
        <w:t xml:space="preserve">  </w:t>
      </w:r>
      <w:r w:rsidR="00EA6D5B" w:rsidRPr="00EA6D5B">
        <w:rPr>
          <w:b/>
          <w:i/>
          <w:sz w:val="20"/>
          <w:szCs w:val="20"/>
        </w:rPr>
        <w:t>Contracted administrative services are included in the 20% limit.</w:t>
      </w:r>
    </w:p>
    <w:p w14:paraId="538DF1E3" w14:textId="77777777" w:rsidR="0090069F" w:rsidRPr="00014854" w:rsidRDefault="0090069F" w:rsidP="00707FE4">
      <w:pPr>
        <w:rPr>
          <w:b/>
          <w:i/>
          <w:sz w:val="20"/>
          <w:szCs w:val="20"/>
        </w:rPr>
      </w:pPr>
    </w:p>
    <w:p w14:paraId="078567C9" w14:textId="77777777" w:rsidR="0090069F" w:rsidRPr="00014854" w:rsidRDefault="00C360B5" w:rsidP="00005AA7">
      <w:pPr>
        <w:spacing w:after="60"/>
        <w:rPr>
          <w:b/>
          <w:i/>
          <w:sz w:val="20"/>
          <w:szCs w:val="20"/>
        </w:rPr>
      </w:pPr>
      <w:bookmarkStart w:id="7" w:name="_Hlk29884614"/>
      <w:bookmarkStart w:id="8" w:name="_Hlk34031443"/>
      <w:r w:rsidRPr="00014854">
        <w:rPr>
          <w:b/>
          <w:i/>
          <w:sz w:val="20"/>
          <w:szCs w:val="20"/>
        </w:rPr>
        <w:t xml:space="preserve">**Please note: </w:t>
      </w:r>
      <w:bookmarkEnd w:id="7"/>
      <w:r w:rsidRPr="00014854">
        <w:rPr>
          <w:b/>
          <w:i/>
          <w:sz w:val="20"/>
          <w:szCs w:val="20"/>
        </w:rPr>
        <w:t xml:space="preserve">The Staff Summary Form must be submitted in completion of this component. (Form 9)  </w:t>
      </w:r>
    </w:p>
    <w:bookmarkEnd w:id="8"/>
    <w:p w14:paraId="23EB4717" w14:textId="2EE3AEE6" w:rsidR="0090069F" w:rsidRPr="00014854" w:rsidRDefault="001A29FA" w:rsidP="00005AA7">
      <w:pPr>
        <w:pBdr>
          <w:top w:val="nil"/>
          <w:left w:val="nil"/>
          <w:bottom w:val="nil"/>
          <w:right w:val="nil"/>
          <w:between w:val="nil"/>
        </w:pBdr>
        <w:rPr>
          <w:b/>
          <w:sz w:val="20"/>
          <w:szCs w:val="20"/>
        </w:rPr>
      </w:pPr>
      <w:r w:rsidRPr="00014854">
        <w:rPr>
          <w:b/>
          <w:i/>
          <w:sz w:val="20"/>
          <w:szCs w:val="20"/>
        </w:rPr>
        <w:t>**Please note:</w:t>
      </w:r>
      <w:r>
        <w:rPr>
          <w:b/>
          <w:i/>
          <w:sz w:val="20"/>
          <w:szCs w:val="20"/>
        </w:rPr>
        <w:t xml:space="preserve"> </w:t>
      </w:r>
      <w:r w:rsidRPr="005908D9">
        <w:rPr>
          <w:b/>
          <w:i/>
          <w:sz w:val="20"/>
          <w:szCs w:val="20"/>
        </w:rPr>
        <w:t>Administrative and Indirect</w:t>
      </w:r>
      <w:r w:rsidR="005908D9">
        <w:rPr>
          <w:b/>
          <w:i/>
          <w:sz w:val="20"/>
          <w:szCs w:val="20"/>
        </w:rPr>
        <w:t xml:space="preserve"> cost </w:t>
      </w:r>
      <w:r w:rsidRPr="005908D9">
        <w:rPr>
          <w:b/>
          <w:i/>
          <w:sz w:val="20"/>
          <w:szCs w:val="20"/>
        </w:rPr>
        <w:t>is tak</w:t>
      </w:r>
      <w:r w:rsidR="00E80F6B">
        <w:rPr>
          <w:b/>
          <w:i/>
          <w:sz w:val="20"/>
          <w:szCs w:val="20"/>
        </w:rPr>
        <w:t>en</w:t>
      </w:r>
      <w:r w:rsidRPr="005908D9">
        <w:rPr>
          <w:b/>
          <w:i/>
          <w:sz w:val="20"/>
          <w:szCs w:val="20"/>
        </w:rPr>
        <w:t xml:space="preserve"> from the original award amount and cannot be increased once Carryover is added.</w:t>
      </w:r>
    </w:p>
    <w:p w14:paraId="7B83B9EE" w14:textId="045EDD52" w:rsidR="00155C20" w:rsidRDefault="00155C20" w:rsidP="00155C20">
      <w:pPr>
        <w:pBdr>
          <w:top w:val="nil"/>
          <w:left w:val="nil"/>
          <w:bottom w:val="nil"/>
          <w:right w:val="nil"/>
          <w:between w:val="nil"/>
        </w:pBdr>
        <w:rPr>
          <w:b/>
          <w:sz w:val="20"/>
          <w:szCs w:val="20"/>
        </w:rPr>
      </w:pPr>
    </w:p>
    <w:p w14:paraId="465D4E6F" w14:textId="0496C248" w:rsidR="00AB266E" w:rsidRDefault="00AB266E" w:rsidP="00155C20">
      <w:pPr>
        <w:pBdr>
          <w:top w:val="nil"/>
          <w:left w:val="nil"/>
          <w:bottom w:val="nil"/>
          <w:right w:val="nil"/>
          <w:between w:val="nil"/>
        </w:pBdr>
        <w:rPr>
          <w:b/>
          <w:sz w:val="20"/>
          <w:szCs w:val="20"/>
        </w:rPr>
      </w:pPr>
    </w:p>
    <w:p w14:paraId="26A80259" w14:textId="77777777" w:rsidR="00AB266E" w:rsidRDefault="00AB266E" w:rsidP="00155C20">
      <w:pPr>
        <w:pBdr>
          <w:top w:val="nil"/>
          <w:left w:val="nil"/>
          <w:bottom w:val="nil"/>
          <w:right w:val="nil"/>
          <w:between w:val="nil"/>
        </w:pBdr>
        <w:rPr>
          <w:b/>
          <w:sz w:val="20"/>
          <w:szCs w:val="20"/>
        </w:rPr>
      </w:pPr>
    </w:p>
    <w:p w14:paraId="383EC8FA" w14:textId="082B2DAB" w:rsidR="00155C20" w:rsidRDefault="00C360B5" w:rsidP="00155C20">
      <w:pPr>
        <w:pBdr>
          <w:top w:val="nil"/>
          <w:left w:val="nil"/>
          <w:bottom w:val="nil"/>
          <w:right w:val="nil"/>
          <w:between w:val="nil"/>
        </w:pBdr>
        <w:rPr>
          <w:sz w:val="20"/>
          <w:szCs w:val="20"/>
        </w:rPr>
      </w:pPr>
      <w:r w:rsidRPr="00014854">
        <w:rPr>
          <w:b/>
          <w:sz w:val="20"/>
          <w:szCs w:val="20"/>
        </w:rPr>
        <w:lastRenderedPageBreak/>
        <w:t xml:space="preserve">Indirect Costs </w:t>
      </w:r>
    </w:p>
    <w:p w14:paraId="2EED4795" w14:textId="77777777" w:rsidR="00155C20" w:rsidRPr="00155C20" w:rsidRDefault="00C360B5" w:rsidP="00BC3D6D">
      <w:pPr>
        <w:pStyle w:val="ListParagraph"/>
        <w:numPr>
          <w:ilvl w:val="0"/>
          <w:numId w:val="101"/>
        </w:numPr>
        <w:pBdr>
          <w:top w:val="nil"/>
          <w:left w:val="nil"/>
          <w:bottom w:val="nil"/>
          <w:right w:val="nil"/>
          <w:between w:val="nil"/>
        </w:pBdr>
        <w:spacing w:after="60"/>
        <w:rPr>
          <w:sz w:val="20"/>
          <w:szCs w:val="20"/>
        </w:rPr>
      </w:pPr>
      <w:r w:rsidRPr="00155C20">
        <w:rPr>
          <w:sz w:val="20"/>
          <w:szCs w:val="20"/>
        </w:rPr>
        <w:t>Explain any indirect costs you might have.</w:t>
      </w:r>
    </w:p>
    <w:p w14:paraId="1BA5C10A" w14:textId="3B2F3A47" w:rsidR="0090069F" w:rsidRDefault="00C360B5" w:rsidP="00BC3D6D">
      <w:pPr>
        <w:pStyle w:val="ListParagraph"/>
        <w:numPr>
          <w:ilvl w:val="0"/>
          <w:numId w:val="101"/>
        </w:numPr>
        <w:pBdr>
          <w:top w:val="nil"/>
          <w:left w:val="nil"/>
          <w:bottom w:val="nil"/>
          <w:right w:val="nil"/>
          <w:between w:val="nil"/>
        </w:pBdr>
        <w:spacing w:after="60"/>
        <w:rPr>
          <w:sz w:val="20"/>
          <w:szCs w:val="20"/>
        </w:rPr>
      </w:pPr>
      <w:r w:rsidRPr="00155C20">
        <w:rPr>
          <w:sz w:val="20"/>
          <w:szCs w:val="20"/>
        </w:rPr>
        <w:t>Include the amount you plan to budget for indirect costs.</w:t>
      </w:r>
    </w:p>
    <w:p w14:paraId="1DDB7BDA" w14:textId="77777777" w:rsidR="00155C20" w:rsidRPr="00155C20" w:rsidRDefault="00155C20" w:rsidP="00155C20">
      <w:pPr>
        <w:pStyle w:val="ListParagraph"/>
        <w:pBdr>
          <w:top w:val="nil"/>
          <w:left w:val="nil"/>
          <w:bottom w:val="nil"/>
          <w:right w:val="nil"/>
          <w:between w:val="nil"/>
        </w:pBdr>
        <w:spacing w:after="60"/>
        <w:rPr>
          <w:sz w:val="20"/>
          <w:szCs w:val="20"/>
        </w:rPr>
      </w:pPr>
    </w:p>
    <w:p w14:paraId="40EB4B9D" w14:textId="0087C43A" w:rsidR="0090069F" w:rsidRPr="00014854" w:rsidRDefault="00C360B5" w:rsidP="00155C20">
      <w:pPr>
        <w:pBdr>
          <w:top w:val="nil"/>
          <w:left w:val="nil"/>
          <w:bottom w:val="nil"/>
          <w:right w:val="nil"/>
          <w:between w:val="nil"/>
        </w:pBdr>
        <w:spacing w:after="60"/>
        <w:rPr>
          <w:sz w:val="20"/>
          <w:szCs w:val="20"/>
        </w:rPr>
      </w:pPr>
      <w:r w:rsidRPr="00014854">
        <w:rPr>
          <w:sz w:val="20"/>
          <w:szCs w:val="20"/>
        </w:rPr>
        <w:t>Reminder:</w:t>
      </w:r>
      <w:r w:rsidR="00155C20">
        <w:rPr>
          <w:sz w:val="20"/>
          <w:szCs w:val="20"/>
        </w:rPr>
        <w:t xml:space="preserve"> </w:t>
      </w:r>
      <w:r w:rsidRPr="00014854">
        <w:rPr>
          <w:b/>
          <w:i/>
          <w:sz w:val="20"/>
          <w:szCs w:val="20"/>
          <w:u w:val="single"/>
        </w:rPr>
        <w:t>No more than 20 percent of the total grant award may be used for the administration of the program and indirect cost</w:t>
      </w:r>
      <w:r w:rsidR="00437B68">
        <w:rPr>
          <w:b/>
          <w:i/>
          <w:sz w:val="20"/>
          <w:szCs w:val="20"/>
          <w:u w:val="single"/>
        </w:rPr>
        <w:t>s combined</w:t>
      </w:r>
      <w:r w:rsidRPr="00014854">
        <w:rPr>
          <w:b/>
          <w:i/>
          <w:sz w:val="20"/>
          <w:szCs w:val="20"/>
          <w:u w:val="single"/>
        </w:rPr>
        <w:t>.</w:t>
      </w:r>
    </w:p>
    <w:p w14:paraId="42A75DAD" w14:textId="77777777" w:rsidR="00707FE4" w:rsidRPr="00014854" w:rsidRDefault="00707FE4" w:rsidP="00707FE4">
      <w:pPr>
        <w:pBdr>
          <w:top w:val="nil"/>
          <w:left w:val="nil"/>
          <w:bottom w:val="nil"/>
          <w:right w:val="nil"/>
          <w:between w:val="nil"/>
        </w:pBdr>
        <w:spacing w:after="60"/>
        <w:rPr>
          <w:b/>
          <w:sz w:val="20"/>
          <w:szCs w:val="20"/>
        </w:rPr>
      </w:pPr>
    </w:p>
    <w:p w14:paraId="028CDFFC" w14:textId="77777777" w:rsidR="0090069F" w:rsidRPr="001A29FA" w:rsidRDefault="00C360B5" w:rsidP="00707FE4">
      <w:pPr>
        <w:pBdr>
          <w:top w:val="nil"/>
          <w:left w:val="nil"/>
          <w:bottom w:val="nil"/>
          <w:right w:val="nil"/>
          <w:between w:val="nil"/>
        </w:pBdr>
        <w:spacing w:after="60"/>
        <w:rPr>
          <w:b/>
          <w:color w:val="000000"/>
          <w:u w:val="single"/>
        </w:rPr>
      </w:pPr>
      <w:r w:rsidRPr="001A29FA">
        <w:rPr>
          <w:b/>
          <w:u w:val="single"/>
        </w:rPr>
        <w:t>eGAP Component 16</w:t>
      </w:r>
      <w:r w:rsidRPr="001A29FA">
        <w:rPr>
          <w:u w:val="single"/>
        </w:rPr>
        <w:t xml:space="preserve">:  </w:t>
      </w:r>
      <w:r w:rsidRPr="001A29FA">
        <w:rPr>
          <w:b/>
          <w:color w:val="000000"/>
          <w:u w:val="single"/>
        </w:rPr>
        <w:t>Integration into the Schools Continuous Improvement Plan (CIP)</w:t>
      </w:r>
    </w:p>
    <w:p w14:paraId="71797F6A" w14:textId="15AA63ED" w:rsidR="0090069F" w:rsidRPr="00014854" w:rsidRDefault="00C360B5" w:rsidP="00BE0C28">
      <w:pPr>
        <w:pBdr>
          <w:top w:val="nil"/>
          <w:left w:val="nil"/>
          <w:bottom w:val="nil"/>
          <w:right w:val="nil"/>
          <w:between w:val="nil"/>
        </w:pBdr>
        <w:rPr>
          <w:i/>
          <w:color w:val="000000"/>
          <w:sz w:val="20"/>
          <w:szCs w:val="20"/>
        </w:rPr>
      </w:pPr>
      <w:r w:rsidRPr="00014854">
        <w:rPr>
          <w:i/>
          <w:color w:val="000000"/>
          <w:sz w:val="20"/>
          <w:szCs w:val="20"/>
        </w:rPr>
        <w:t xml:space="preserve">(Limited to </w:t>
      </w:r>
      <w:r w:rsidR="00336ACC">
        <w:rPr>
          <w:i/>
          <w:color w:val="000000"/>
          <w:sz w:val="20"/>
          <w:szCs w:val="20"/>
        </w:rPr>
        <w:t>5</w:t>
      </w:r>
      <w:r w:rsidRPr="00014854">
        <w:rPr>
          <w:i/>
          <w:color w:val="000000"/>
          <w:sz w:val="20"/>
          <w:szCs w:val="20"/>
        </w:rPr>
        <w:t>,000 typed characters)</w:t>
      </w:r>
    </w:p>
    <w:p w14:paraId="5D1A0C0A" w14:textId="77777777" w:rsidR="0090069F" w:rsidRPr="00014854" w:rsidRDefault="0090069F" w:rsidP="00BE0C28">
      <w:pPr>
        <w:pBdr>
          <w:top w:val="nil"/>
          <w:left w:val="nil"/>
          <w:bottom w:val="nil"/>
          <w:right w:val="nil"/>
          <w:between w:val="nil"/>
        </w:pBdr>
        <w:rPr>
          <w:b/>
          <w:i/>
          <w:color w:val="000000"/>
          <w:sz w:val="20"/>
          <w:szCs w:val="20"/>
        </w:rPr>
      </w:pPr>
    </w:p>
    <w:p w14:paraId="4B4CB6F8" w14:textId="00CFF553" w:rsidR="0090069F" w:rsidRPr="00014854" w:rsidRDefault="00C360B5" w:rsidP="00BE0C28">
      <w:pPr>
        <w:jc w:val="both"/>
        <w:rPr>
          <w:i/>
          <w:sz w:val="20"/>
          <w:szCs w:val="20"/>
        </w:rPr>
      </w:pPr>
      <w:r w:rsidRPr="00014854">
        <w:rPr>
          <w:sz w:val="20"/>
          <w:szCs w:val="20"/>
        </w:rPr>
        <w:t xml:space="preserve">Applicants must demonstrate how the </w:t>
      </w:r>
      <w:r w:rsidR="00521514">
        <w:rPr>
          <w:sz w:val="20"/>
          <w:szCs w:val="20"/>
        </w:rPr>
        <w:t>21st</w:t>
      </w:r>
      <w:r w:rsidRPr="00014854">
        <w:rPr>
          <w:sz w:val="20"/>
          <w:szCs w:val="20"/>
        </w:rPr>
        <w:t xml:space="preserve"> CCLC grant is supported by the local district and school(s).  </w:t>
      </w:r>
      <w:r w:rsidRPr="00014854">
        <w:rPr>
          <w:i/>
          <w:sz w:val="20"/>
          <w:szCs w:val="20"/>
        </w:rPr>
        <w:t xml:space="preserve">The ALSDE strongly recommends documentation of the local board of education and central administration's supporting resolution for the concept of the proposed CLC. </w:t>
      </w:r>
    </w:p>
    <w:p w14:paraId="5914320B" w14:textId="77777777" w:rsidR="0090069F" w:rsidRPr="00014854" w:rsidRDefault="0090069F" w:rsidP="00707FE4">
      <w:pPr>
        <w:spacing w:after="60"/>
        <w:jc w:val="both"/>
        <w:rPr>
          <w:sz w:val="20"/>
          <w:szCs w:val="20"/>
        </w:rPr>
      </w:pPr>
    </w:p>
    <w:p w14:paraId="76D0A3B0" w14:textId="77777777" w:rsidR="0090069F" w:rsidRPr="00014854" w:rsidRDefault="00C360B5" w:rsidP="00BC3D6D">
      <w:pPr>
        <w:numPr>
          <w:ilvl w:val="0"/>
          <w:numId w:val="12"/>
        </w:numPr>
        <w:jc w:val="both"/>
        <w:rPr>
          <w:sz w:val="20"/>
          <w:szCs w:val="20"/>
        </w:rPr>
      </w:pPr>
      <w:r w:rsidRPr="00014854">
        <w:rPr>
          <w:sz w:val="20"/>
          <w:szCs w:val="20"/>
        </w:rPr>
        <w:t xml:space="preserve">Please describe the joint planning which occurred and clearly define how the program's strategic plan is aligned with the local school system’s educational goals and overall improvement plan.  </w:t>
      </w:r>
    </w:p>
    <w:p w14:paraId="3D249305" w14:textId="77777777" w:rsidR="0090069F" w:rsidRPr="00014854" w:rsidRDefault="00C360B5" w:rsidP="00BC3D6D">
      <w:pPr>
        <w:numPr>
          <w:ilvl w:val="0"/>
          <w:numId w:val="12"/>
        </w:numPr>
        <w:jc w:val="both"/>
        <w:rPr>
          <w:sz w:val="20"/>
          <w:szCs w:val="20"/>
        </w:rPr>
      </w:pPr>
      <w:r w:rsidRPr="00014854">
        <w:rPr>
          <w:sz w:val="20"/>
          <w:szCs w:val="20"/>
        </w:rPr>
        <w:t>Applicants must expound upon conversations and communication that occurred with district and school leadership, community organizations, and supporting local entities, et al.</w:t>
      </w:r>
    </w:p>
    <w:p w14:paraId="3F28F8DD" w14:textId="77777777" w:rsidR="0090069F" w:rsidRPr="00014854" w:rsidRDefault="00C360B5" w:rsidP="00BC3D6D">
      <w:pPr>
        <w:numPr>
          <w:ilvl w:val="0"/>
          <w:numId w:val="12"/>
        </w:numPr>
        <w:jc w:val="both"/>
        <w:rPr>
          <w:sz w:val="20"/>
          <w:szCs w:val="20"/>
        </w:rPr>
      </w:pPr>
      <w:r w:rsidRPr="00014854">
        <w:rPr>
          <w:sz w:val="20"/>
          <w:szCs w:val="20"/>
        </w:rPr>
        <w:t>Applicants must include information regarding the potential impact the proposed program will have on continuous school(s) improvement.</w:t>
      </w:r>
    </w:p>
    <w:p w14:paraId="21E00C28" w14:textId="77777777" w:rsidR="0090069F" w:rsidRPr="00014854" w:rsidRDefault="0090069F" w:rsidP="00BE0C28">
      <w:pPr>
        <w:jc w:val="both"/>
        <w:rPr>
          <w:sz w:val="20"/>
          <w:szCs w:val="20"/>
        </w:rPr>
      </w:pPr>
    </w:p>
    <w:p w14:paraId="2B3F1427" w14:textId="77777777" w:rsidR="0090069F" w:rsidRPr="00014854" w:rsidRDefault="00C360B5" w:rsidP="00BE0C28">
      <w:pPr>
        <w:jc w:val="both"/>
        <w:rPr>
          <w:sz w:val="20"/>
          <w:szCs w:val="20"/>
        </w:rPr>
      </w:pPr>
      <w:r w:rsidRPr="00014854">
        <w:rPr>
          <w:sz w:val="20"/>
          <w:szCs w:val="20"/>
        </w:rPr>
        <w:t>Role of the participating school(s) – Please describe the policies and procedures of the participating school(s) that will support a high-quality, extended-day program and the community learning center's services for families.</w:t>
      </w:r>
    </w:p>
    <w:p w14:paraId="2DF4E9CC" w14:textId="24BDC4DF" w:rsidR="0090069F" w:rsidRPr="00014854" w:rsidRDefault="00C360B5" w:rsidP="00BC3D6D">
      <w:pPr>
        <w:numPr>
          <w:ilvl w:val="0"/>
          <w:numId w:val="27"/>
        </w:numPr>
        <w:spacing w:after="60"/>
        <w:ind w:left="547" w:hanging="187"/>
        <w:jc w:val="both"/>
        <w:rPr>
          <w:sz w:val="20"/>
          <w:szCs w:val="20"/>
        </w:rPr>
      </w:pPr>
      <w:r w:rsidRPr="00014854">
        <w:rPr>
          <w:sz w:val="20"/>
          <w:szCs w:val="20"/>
        </w:rPr>
        <w:t xml:space="preserve">Coordination with </w:t>
      </w:r>
      <w:r w:rsidRPr="00014854">
        <w:rPr>
          <w:b/>
          <w:i/>
          <w:sz w:val="20"/>
          <w:szCs w:val="20"/>
        </w:rPr>
        <w:t>existing</w:t>
      </w:r>
      <w:r w:rsidRPr="00014854">
        <w:rPr>
          <w:sz w:val="20"/>
          <w:szCs w:val="20"/>
        </w:rPr>
        <w:t xml:space="preserve"> after-school and summer programs – The ALSDE requires the coordination of efforts and funding between the program submitting this RFA and those already in existence.  </w:t>
      </w:r>
      <w:r w:rsidR="00521514">
        <w:rPr>
          <w:sz w:val="20"/>
          <w:szCs w:val="20"/>
        </w:rPr>
        <w:t>21st</w:t>
      </w:r>
      <w:r w:rsidRPr="00014854">
        <w:rPr>
          <w:sz w:val="20"/>
          <w:szCs w:val="20"/>
        </w:rPr>
        <w:t xml:space="preserve"> CCLC funds should be used to enhance, extend, or otherwise support and not supplant existing programs and/or develop a viable program where no similar opportunity exists for students and families.</w:t>
      </w:r>
    </w:p>
    <w:p w14:paraId="27B9F17B" w14:textId="77777777" w:rsidR="0090069F" w:rsidRPr="00014854" w:rsidRDefault="00C360B5" w:rsidP="00BC3D6D">
      <w:pPr>
        <w:numPr>
          <w:ilvl w:val="0"/>
          <w:numId w:val="27"/>
        </w:numPr>
        <w:spacing w:after="60"/>
        <w:ind w:left="547" w:hanging="187"/>
        <w:jc w:val="both"/>
        <w:rPr>
          <w:sz w:val="20"/>
          <w:szCs w:val="20"/>
        </w:rPr>
      </w:pPr>
      <w:r w:rsidRPr="00014854">
        <w:rPr>
          <w:sz w:val="20"/>
          <w:szCs w:val="20"/>
        </w:rPr>
        <w:t xml:space="preserve">Collaboration – Collaboration and agreement must address two major components – </w:t>
      </w:r>
      <w:r w:rsidRPr="00014854">
        <w:rPr>
          <w:i/>
          <w:sz w:val="20"/>
          <w:szCs w:val="20"/>
        </w:rPr>
        <w:t>financial</w:t>
      </w:r>
      <w:r w:rsidRPr="00014854">
        <w:rPr>
          <w:sz w:val="20"/>
          <w:szCs w:val="20"/>
        </w:rPr>
        <w:t xml:space="preserve"> and </w:t>
      </w:r>
      <w:r w:rsidRPr="00014854">
        <w:rPr>
          <w:i/>
          <w:sz w:val="20"/>
          <w:szCs w:val="20"/>
        </w:rPr>
        <w:t>academic.</w:t>
      </w:r>
    </w:p>
    <w:p w14:paraId="2371C245" w14:textId="0340A8FD" w:rsidR="0090069F" w:rsidRPr="00014854" w:rsidRDefault="00C360B5" w:rsidP="00707FE4">
      <w:pPr>
        <w:spacing w:after="60"/>
        <w:ind w:left="720"/>
        <w:jc w:val="both"/>
        <w:rPr>
          <w:sz w:val="20"/>
          <w:szCs w:val="20"/>
        </w:rPr>
      </w:pPr>
      <w:r w:rsidRPr="00014854">
        <w:rPr>
          <w:sz w:val="20"/>
          <w:szCs w:val="20"/>
        </w:rPr>
        <w:t xml:space="preserve">1. </w:t>
      </w:r>
      <w:r w:rsidRPr="00014854">
        <w:rPr>
          <w:b/>
          <w:sz w:val="20"/>
          <w:szCs w:val="20"/>
        </w:rPr>
        <w:t>Academic</w:t>
      </w:r>
      <w:r w:rsidRPr="00014854">
        <w:rPr>
          <w:sz w:val="20"/>
          <w:szCs w:val="20"/>
        </w:rPr>
        <w:t xml:space="preserve"> – The </w:t>
      </w:r>
      <w:r w:rsidR="00521514">
        <w:rPr>
          <w:sz w:val="20"/>
          <w:szCs w:val="20"/>
        </w:rPr>
        <w:t>21st</w:t>
      </w:r>
      <w:r w:rsidRPr="00014854">
        <w:rPr>
          <w:sz w:val="20"/>
          <w:szCs w:val="20"/>
        </w:rPr>
        <w:t xml:space="preserve"> CCLC is a supplementary program to enhance an LEA’s ongoing efforts to improve students’ academic achievement and overall development.  Programmatic goals should align with the academic goals of the feeder school(s) to ensure continuity. </w:t>
      </w:r>
    </w:p>
    <w:p w14:paraId="5E368896" w14:textId="77777777" w:rsidR="0090069F" w:rsidRPr="00014854" w:rsidRDefault="00C360B5" w:rsidP="00707FE4">
      <w:pPr>
        <w:spacing w:after="60"/>
        <w:ind w:left="720"/>
        <w:jc w:val="both"/>
        <w:rPr>
          <w:sz w:val="20"/>
          <w:szCs w:val="20"/>
        </w:rPr>
      </w:pPr>
      <w:r w:rsidRPr="00014854">
        <w:rPr>
          <w:sz w:val="20"/>
          <w:szCs w:val="20"/>
        </w:rPr>
        <w:t xml:space="preserve">2. </w:t>
      </w:r>
      <w:r w:rsidRPr="00014854">
        <w:rPr>
          <w:b/>
          <w:sz w:val="20"/>
          <w:szCs w:val="20"/>
        </w:rPr>
        <w:t>Financial</w:t>
      </w:r>
      <w:r w:rsidRPr="00014854">
        <w:rPr>
          <w:sz w:val="20"/>
          <w:szCs w:val="20"/>
        </w:rPr>
        <w:t xml:space="preserve"> – Collaborative agreements with existing local, state, and federal programs, including Title I and Title IV, </w:t>
      </w:r>
      <w:r w:rsidRPr="00005AA7">
        <w:rPr>
          <w:sz w:val="20"/>
          <w:szCs w:val="20"/>
        </w:rPr>
        <w:t>Part A,</w:t>
      </w:r>
      <w:r w:rsidRPr="00014854">
        <w:rPr>
          <w:sz w:val="20"/>
          <w:szCs w:val="20"/>
        </w:rPr>
        <w:t xml:space="preserve"> should be developed and documented.  </w:t>
      </w:r>
    </w:p>
    <w:p w14:paraId="6D22D32F" w14:textId="77777777" w:rsidR="0090069F" w:rsidRPr="00014854" w:rsidRDefault="00C360B5" w:rsidP="00BC3D6D">
      <w:pPr>
        <w:numPr>
          <w:ilvl w:val="0"/>
          <w:numId w:val="28"/>
        </w:numPr>
        <w:ind w:left="540" w:hanging="180"/>
        <w:jc w:val="both"/>
        <w:rPr>
          <w:i/>
          <w:sz w:val="20"/>
          <w:szCs w:val="20"/>
        </w:rPr>
      </w:pPr>
      <w:r w:rsidRPr="00014854">
        <w:rPr>
          <w:sz w:val="20"/>
          <w:szCs w:val="20"/>
        </w:rPr>
        <w:t xml:space="preserve">Ongoing local support – The ALSDE requires the formulation of an advisory council for the ongoing support and endorsement of the proposed program.  The stipulations regarding this continuing alliance are addressed in the </w:t>
      </w:r>
      <w:r w:rsidRPr="00014854">
        <w:rPr>
          <w:i/>
          <w:sz w:val="20"/>
          <w:szCs w:val="20"/>
        </w:rPr>
        <w:t>Partnership Commitment: Stakeholder Involvement/Collaboration</w:t>
      </w:r>
      <w:r w:rsidRPr="00014854">
        <w:rPr>
          <w:sz w:val="20"/>
          <w:szCs w:val="20"/>
        </w:rPr>
        <w:t xml:space="preserve"> component of the RFA.</w:t>
      </w:r>
    </w:p>
    <w:p w14:paraId="6C0C931B" w14:textId="77777777" w:rsidR="0090069F" w:rsidRPr="005C34CF" w:rsidRDefault="0090069F" w:rsidP="00BE0C28">
      <w:pPr>
        <w:jc w:val="both"/>
        <w:rPr>
          <w:b/>
        </w:rPr>
      </w:pPr>
    </w:p>
    <w:p w14:paraId="39745557" w14:textId="77777777" w:rsidR="0090069F" w:rsidRPr="001A29FA" w:rsidRDefault="00C360B5" w:rsidP="00BE0C28">
      <w:pPr>
        <w:pBdr>
          <w:top w:val="nil"/>
          <w:left w:val="nil"/>
          <w:bottom w:val="nil"/>
          <w:right w:val="nil"/>
          <w:between w:val="nil"/>
        </w:pBdr>
        <w:jc w:val="both"/>
        <w:rPr>
          <w:i/>
          <w:color w:val="000000"/>
          <w:sz w:val="20"/>
          <w:szCs w:val="20"/>
          <w:u w:val="single"/>
        </w:rPr>
      </w:pPr>
      <w:r w:rsidRPr="001A29FA">
        <w:rPr>
          <w:b/>
          <w:u w:val="single"/>
        </w:rPr>
        <w:t>eGAP Component 17</w:t>
      </w:r>
      <w:r w:rsidRPr="001A29FA">
        <w:rPr>
          <w:u w:val="single"/>
        </w:rPr>
        <w:t xml:space="preserve">: </w:t>
      </w:r>
      <w:r w:rsidRPr="001A29FA">
        <w:rPr>
          <w:i/>
          <w:u w:val="single"/>
        </w:rPr>
        <w:t xml:space="preserve"> </w:t>
      </w:r>
      <w:r w:rsidRPr="001A29FA">
        <w:rPr>
          <w:b/>
          <w:color w:val="000000"/>
          <w:u w:val="single"/>
        </w:rPr>
        <w:t>Partnership Commitment: Stakeholder Involvement/Collaboration</w:t>
      </w:r>
      <w:r w:rsidRPr="001A29FA">
        <w:rPr>
          <w:b/>
          <w:color w:val="000000"/>
          <w:sz w:val="20"/>
          <w:szCs w:val="20"/>
          <w:u w:val="single"/>
        </w:rPr>
        <w:t xml:space="preserve"> </w:t>
      </w:r>
      <w:r w:rsidRPr="001A29FA">
        <w:rPr>
          <w:i/>
          <w:color w:val="000000"/>
          <w:sz w:val="20"/>
          <w:szCs w:val="20"/>
          <w:u w:val="single"/>
        </w:rPr>
        <w:tab/>
      </w:r>
    </w:p>
    <w:p w14:paraId="3EFABF0D" w14:textId="500E3F4C" w:rsidR="0090069F" w:rsidRPr="00014854" w:rsidRDefault="00C360B5" w:rsidP="00BE0C28">
      <w:pPr>
        <w:pBdr>
          <w:top w:val="nil"/>
          <w:left w:val="nil"/>
          <w:bottom w:val="nil"/>
          <w:right w:val="nil"/>
          <w:between w:val="nil"/>
        </w:pBdr>
        <w:jc w:val="both"/>
        <w:rPr>
          <w:i/>
          <w:color w:val="000000"/>
          <w:sz w:val="20"/>
          <w:szCs w:val="20"/>
        </w:rPr>
      </w:pPr>
      <w:r w:rsidRPr="00014854">
        <w:rPr>
          <w:i/>
          <w:color w:val="000000"/>
          <w:sz w:val="20"/>
          <w:szCs w:val="20"/>
        </w:rPr>
        <w:t xml:space="preserve">(Limited to </w:t>
      </w:r>
      <w:r w:rsidR="00336ACC">
        <w:rPr>
          <w:i/>
          <w:color w:val="000000"/>
          <w:sz w:val="20"/>
          <w:szCs w:val="20"/>
        </w:rPr>
        <w:t>5</w:t>
      </w:r>
      <w:r w:rsidRPr="00014854">
        <w:rPr>
          <w:i/>
          <w:color w:val="000000"/>
          <w:sz w:val="20"/>
          <w:szCs w:val="20"/>
        </w:rPr>
        <w:t>,000 typed characters)</w:t>
      </w:r>
    </w:p>
    <w:p w14:paraId="34802466" w14:textId="77777777" w:rsidR="003F2F66" w:rsidRPr="00014854" w:rsidRDefault="003F2F66" w:rsidP="00BE0C28">
      <w:pPr>
        <w:pBdr>
          <w:top w:val="nil"/>
          <w:left w:val="nil"/>
          <w:bottom w:val="nil"/>
          <w:right w:val="nil"/>
          <w:between w:val="nil"/>
        </w:pBdr>
        <w:jc w:val="both"/>
        <w:rPr>
          <w:i/>
          <w:color w:val="000000"/>
          <w:sz w:val="20"/>
          <w:szCs w:val="20"/>
        </w:rPr>
      </w:pPr>
    </w:p>
    <w:p w14:paraId="33012C41" w14:textId="43EAC421" w:rsidR="003F2F66" w:rsidRPr="00014854" w:rsidRDefault="003F2F66" w:rsidP="00BE0C28">
      <w:pPr>
        <w:jc w:val="both"/>
        <w:rPr>
          <w:sz w:val="20"/>
          <w:szCs w:val="20"/>
        </w:rPr>
      </w:pPr>
      <w:r w:rsidRPr="00014854">
        <w:rPr>
          <w:sz w:val="20"/>
          <w:szCs w:val="20"/>
        </w:rPr>
        <w:t xml:space="preserve">A </w:t>
      </w:r>
      <w:r w:rsidRPr="00014854">
        <w:rPr>
          <w:b/>
          <w:i/>
          <w:sz w:val="20"/>
          <w:szCs w:val="20"/>
        </w:rPr>
        <w:t>Partner</w:t>
      </w:r>
      <w:r w:rsidRPr="00014854">
        <w:rPr>
          <w:sz w:val="20"/>
          <w:szCs w:val="20"/>
        </w:rPr>
        <w:t xml:space="preserve"> is defined as </w:t>
      </w:r>
      <w:r w:rsidRPr="00014854">
        <w:rPr>
          <w:i/>
          <w:sz w:val="20"/>
          <w:szCs w:val="20"/>
          <w:u w:val="single"/>
        </w:rPr>
        <w:t>non</w:t>
      </w:r>
      <w:r w:rsidRPr="00014854">
        <w:rPr>
          <w:sz w:val="20"/>
          <w:szCs w:val="20"/>
        </w:rPr>
        <w:t>-applicant/</w:t>
      </w:r>
      <w:r w:rsidRPr="00014854">
        <w:rPr>
          <w:i/>
          <w:sz w:val="20"/>
          <w:szCs w:val="20"/>
          <w:u w:val="single"/>
        </w:rPr>
        <w:t>non</w:t>
      </w:r>
      <w:r w:rsidRPr="00014854">
        <w:rPr>
          <w:sz w:val="20"/>
          <w:szCs w:val="20"/>
        </w:rPr>
        <w:t xml:space="preserve"> co-applicant entity that provides varying levels of support and/or enhancement to grant related programming.  The support may come in multiple forms </w:t>
      </w:r>
      <w:r w:rsidR="00D132F5" w:rsidRPr="00014854">
        <w:rPr>
          <w:sz w:val="20"/>
          <w:szCs w:val="20"/>
        </w:rPr>
        <w:t>including</w:t>
      </w:r>
      <w:r w:rsidRPr="00014854">
        <w:rPr>
          <w:sz w:val="20"/>
          <w:szCs w:val="20"/>
        </w:rPr>
        <w:t xml:space="preserve"> financial contributions, in-kind contributions, volunteer participation, or the contribution of goods and services.  Both the co-applicant and partner relationships should include material in-kind contribution to the program and these contributions should be clearly demonstrated in the content of the application.</w:t>
      </w:r>
    </w:p>
    <w:p w14:paraId="4F0B933A" w14:textId="77777777" w:rsidR="0090069F" w:rsidRPr="00014854" w:rsidRDefault="0090069F" w:rsidP="00707FE4">
      <w:pPr>
        <w:pBdr>
          <w:top w:val="nil"/>
          <w:left w:val="nil"/>
          <w:bottom w:val="nil"/>
          <w:right w:val="nil"/>
          <w:between w:val="nil"/>
        </w:pBdr>
        <w:spacing w:after="60"/>
        <w:ind w:firstLine="540"/>
        <w:jc w:val="both"/>
        <w:rPr>
          <w:color w:val="000000"/>
          <w:sz w:val="20"/>
          <w:szCs w:val="20"/>
        </w:rPr>
      </w:pPr>
    </w:p>
    <w:p w14:paraId="0A1BFB34" w14:textId="77777777" w:rsidR="0090069F" w:rsidRPr="00014854" w:rsidRDefault="00C360B5" w:rsidP="00BC3D6D">
      <w:pPr>
        <w:numPr>
          <w:ilvl w:val="0"/>
          <w:numId w:val="35"/>
        </w:numPr>
        <w:spacing w:after="60"/>
        <w:ind w:left="540" w:hanging="180"/>
        <w:jc w:val="both"/>
        <w:rPr>
          <w:sz w:val="20"/>
          <w:szCs w:val="20"/>
        </w:rPr>
      </w:pPr>
      <w:r w:rsidRPr="00014854">
        <w:rPr>
          <w:sz w:val="20"/>
          <w:szCs w:val="20"/>
        </w:rPr>
        <w:t xml:space="preserve">With each proposal there is an </w:t>
      </w:r>
      <w:r w:rsidRPr="00014854">
        <w:rPr>
          <w:b/>
          <w:sz w:val="20"/>
          <w:szCs w:val="20"/>
          <w:u w:val="single"/>
        </w:rPr>
        <w:t>expected</w:t>
      </w:r>
      <w:r w:rsidRPr="00014854">
        <w:rPr>
          <w:sz w:val="20"/>
          <w:szCs w:val="20"/>
        </w:rPr>
        <w:t xml:space="preserve"> standard of coordination and cooperation between any organization (CBO, FBO, Agency, Corporation, etc.) and at least one LEA.  Conversely, any LEA applying must coordinate with at least one CBO/FBO within the community.  </w:t>
      </w:r>
    </w:p>
    <w:p w14:paraId="6E80B947" w14:textId="566745A1" w:rsidR="0090069F" w:rsidRPr="00014854" w:rsidRDefault="00C360B5" w:rsidP="00BC3D6D">
      <w:pPr>
        <w:numPr>
          <w:ilvl w:val="0"/>
          <w:numId w:val="35"/>
        </w:numPr>
        <w:spacing w:after="60"/>
        <w:ind w:left="540" w:hanging="180"/>
        <w:jc w:val="both"/>
        <w:rPr>
          <w:sz w:val="20"/>
          <w:szCs w:val="20"/>
        </w:rPr>
      </w:pPr>
      <w:r w:rsidRPr="00014854">
        <w:rPr>
          <w:sz w:val="20"/>
          <w:szCs w:val="20"/>
        </w:rPr>
        <w:t xml:space="preserve">An applicant must provide a narrative detailed description of the nature of programmatic involvement, the degree or extent of commitment, and the responsibility of each entity involved. </w:t>
      </w:r>
      <w:r w:rsidR="00C34ABC">
        <w:rPr>
          <w:sz w:val="20"/>
          <w:szCs w:val="20"/>
        </w:rPr>
        <w:t xml:space="preserve"> </w:t>
      </w:r>
      <w:r w:rsidRPr="00014854">
        <w:rPr>
          <w:sz w:val="20"/>
          <w:szCs w:val="20"/>
        </w:rPr>
        <w:t>Please address the variety of partnerships being developed in support of the program.</w:t>
      </w:r>
    </w:p>
    <w:p w14:paraId="5B50CC42" w14:textId="77777777" w:rsidR="0090069F" w:rsidRPr="00014854" w:rsidRDefault="00C360B5" w:rsidP="00BC3D6D">
      <w:pPr>
        <w:numPr>
          <w:ilvl w:val="0"/>
          <w:numId w:val="35"/>
        </w:numPr>
        <w:pBdr>
          <w:top w:val="nil"/>
          <w:left w:val="nil"/>
          <w:bottom w:val="nil"/>
          <w:right w:val="nil"/>
          <w:between w:val="nil"/>
        </w:pBdr>
        <w:spacing w:after="60"/>
        <w:ind w:left="540" w:hanging="180"/>
        <w:jc w:val="both"/>
        <w:rPr>
          <w:sz w:val="20"/>
          <w:szCs w:val="20"/>
        </w:rPr>
      </w:pPr>
      <w:r w:rsidRPr="00014854">
        <w:rPr>
          <w:color w:val="000000"/>
          <w:sz w:val="20"/>
          <w:szCs w:val="20"/>
        </w:rPr>
        <w:lastRenderedPageBreak/>
        <w:t xml:space="preserve">Applicants must provide a </w:t>
      </w:r>
      <w:r w:rsidRPr="00014854">
        <w:rPr>
          <w:i/>
          <w:color w:val="000000"/>
          <w:sz w:val="20"/>
          <w:szCs w:val="20"/>
        </w:rPr>
        <w:t>preliminary</w:t>
      </w:r>
      <w:r w:rsidRPr="00014854">
        <w:rPr>
          <w:color w:val="000000"/>
          <w:sz w:val="20"/>
          <w:szCs w:val="20"/>
        </w:rPr>
        <w:t xml:space="preserve"> listing of partner organizations with which there are </w:t>
      </w:r>
      <w:r w:rsidRPr="00014854">
        <w:rPr>
          <w:color w:val="000000"/>
          <w:sz w:val="20"/>
          <w:szCs w:val="20"/>
          <w:u w:val="single"/>
        </w:rPr>
        <w:t>established</w:t>
      </w:r>
      <w:r w:rsidRPr="00014854">
        <w:rPr>
          <w:color w:val="000000"/>
          <w:sz w:val="20"/>
          <w:szCs w:val="20"/>
        </w:rPr>
        <w:t xml:space="preserve"> relationships.  The nature and extent of Partner Organizations with their roles, responsibilities and involvement must be clearly detailed in a log of commitment through signed agreement. </w:t>
      </w:r>
      <w:r w:rsidRPr="00E80F6B">
        <w:rPr>
          <w:b/>
          <w:i/>
          <w:iCs/>
          <w:sz w:val="20"/>
          <w:szCs w:val="20"/>
        </w:rPr>
        <w:t>(Form 4)</w:t>
      </w:r>
    </w:p>
    <w:p w14:paraId="45B8D65E" w14:textId="77777777" w:rsidR="0090069F" w:rsidRPr="00014854" w:rsidRDefault="00C360B5" w:rsidP="00BC3D6D">
      <w:pPr>
        <w:numPr>
          <w:ilvl w:val="0"/>
          <w:numId w:val="35"/>
        </w:numPr>
        <w:pBdr>
          <w:top w:val="nil"/>
          <w:left w:val="nil"/>
          <w:bottom w:val="nil"/>
          <w:right w:val="nil"/>
          <w:between w:val="nil"/>
        </w:pBdr>
        <w:spacing w:after="60"/>
        <w:ind w:left="540" w:hanging="180"/>
        <w:jc w:val="both"/>
        <w:rPr>
          <w:sz w:val="20"/>
          <w:szCs w:val="20"/>
        </w:rPr>
      </w:pPr>
      <w:r w:rsidRPr="00014854">
        <w:rPr>
          <w:i/>
          <w:color w:val="000000"/>
          <w:sz w:val="20"/>
          <w:szCs w:val="20"/>
        </w:rPr>
        <w:t>If an applicant is awarded the grant, the expectation is that this listing will be expanded, maintained locally thereafter, and available for inspection by the assigned Technical Advisor and the ALSDE.</w:t>
      </w:r>
      <w:r w:rsidRPr="00014854">
        <w:rPr>
          <w:color w:val="000000"/>
          <w:sz w:val="20"/>
          <w:szCs w:val="20"/>
        </w:rPr>
        <w:t xml:space="preserve"> </w:t>
      </w:r>
    </w:p>
    <w:p w14:paraId="5F04BE8C" w14:textId="77777777" w:rsidR="0090069F" w:rsidRPr="00014854" w:rsidRDefault="00C360B5" w:rsidP="00BC3D6D">
      <w:pPr>
        <w:numPr>
          <w:ilvl w:val="0"/>
          <w:numId w:val="35"/>
        </w:numPr>
        <w:pBdr>
          <w:top w:val="nil"/>
          <w:left w:val="nil"/>
          <w:bottom w:val="nil"/>
          <w:right w:val="nil"/>
          <w:between w:val="nil"/>
        </w:pBdr>
        <w:spacing w:after="60"/>
        <w:ind w:left="547" w:hanging="187"/>
        <w:jc w:val="both"/>
        <w:rPr>
          <w:sz w:val="20"/>
          <w:szCs w:val="20"/>
        </w:rPr>
      </w:pPr>
      <w:r w:rsidRPr="00014854">
        <w:rPr>
          <w:color w:val="000000"/>
          <w:sz w:val="20"/>
          <w:szCs w:val="20"/>
        </w:rPr>
        <w:t xml:space="preserve">Examples of expected collaborative partnerships may be found in the </w:t>
      </w:r>
      <w:r w:rsidRPr="00014854">
        <w:rPr>
          <w:i/>
          <w:color w:val="000000"/>
          <w:sz w:val="20"/>
          <w:szCs w:val="20"/>
        </w:rPr>
        <w:t>Glossary of Terms, Definitions, and Acronyms</w:t>
      </w:r>
      <w:r w:rsidRPr="00014854">
        <w:rPr>
          <w:color w:val="000000"/>
          <w:sz w:val="20"/>
          <w:szCs w:val="20"/>
        </w:rPr>
        <w:t>.</w:t>
      </w:r>
    </w:p>
    <w:p w14:paraId="540ED800" w14:textId="6FB989A4" w:rsidR="0090069F" w:rsidRPr="00014854" w:rsidRDefault="00C360B5" w:rsidP="00BC3D6D">
      <w:pPr>
        <w:numPr>
          <w:ilvl w:val="0"/>
          <w:numId w:val="35"/>
        </w:numPr>
        <w:pBdr>
          <w:top w:val="nil"/>
          <w:left w:val="nil"/>
          <w:bottom w:val="nil"/>
          <w:right w:val="nil"/>
          <w:between w:val="nil"/>
        </w:pBdr>
        <w:spacing w:after="60"/>
        <w:ind w:left="547" w:hanging="187"/>
        <w:jc w:val="both"/>
        <w:rPr>
          <w:sz w:val="20"/>
          <w:szCs w:val="20"/>
        </w:rPr>
      </w:pPr>
      <w:r w:rsidRPr="00014854">
        <w:rPr>
          <w:color w:val="000000"/>
          <w:sz w:val="20"/>
          <w:szCs w:val="20"/>
        </w:rPr>
        <w:t xml:space="preserve">Programs may sub-contract with such organizations to provide specific services.  Though this is advisable to ensure a broad array of services are made available to students and families, such sub-contracts do not suffice for the fulfillment of an ongoing collaborative partner.  </w:t>
      </w:r>
      <w:r w:rsidR="00D132F5" w:rsidRPr="00014854">
        <w:rPr>
          <w:color w:val="000000"/>
          <w:sz w:val="20"/>
          <w:szCs w:val="20"/>
        </w:rPr>
        <w:t>Sub</w:t>
      </w:r>
      <w:r w:rsidR="00E80F6B">
        <w:rPr>
          <w:color w:val="000000"/>
          <w:sz w:val="20"/>
          <w:szCs w:val="20"/>
        </w:rPr>
        <w:t>-</w:t>
      </w:r>
      <w:r w:rsidR="00D132F5" w:rsidRPr="00014854">
        <w:rPr>
          <w:color w:val="000000"/>
          <w:sz w:val="20"/>
          <w:szCs w:val="20"/>
        </w:rPr>
        <w:t>contracts</w:t>
      </w:r>
      <w:r w:rsidRPr="00014854">
        <w:rPr>
          <w:color w:val="000000"/>
          <w:sz w:val="20"/>
          <w:szCs w:val="20"/>
        </w:rPr>
        <w:t xml:space="preserve"> are further addressed in the Budget and the Allocation of Resources: </w:t>
      </w:r>
      <w:r w:rsidRPr="00014854">
        <w:rPr>
          <w:i/>
          <w:color w:val="000000"/>
          <w:sz w:val="20"/>
          <w:szCs w:val="20"/>
        </w:rPr>
        <w:t>Contracted / Other Purchased Services</w:t>
      </w:r>
      <w:r w:rsidRPr="00014854">
        <w:rPr>
          <w:color w:val="000000"/>
          <w:sz w:val="20"/>
          <w:szCs w:val="20"/>
        </w:rPr>
        <w:t xml:space="preserve"> component of the RFA.</w:t>
      </w:r>
    </w:p>
    <w:p w14:paraId="58815B5B" w14:textId="2333A626" w:rsidR="0090069F" w:rsidRPr="00014854" w:rsidRDefault="00C360B5" w:rsidP="00BC3D6D">
      <w:pPr>
        <w:numPr>
          <w:ilvl w:val="0"/>
          <w:numId w:val="35"/>
        </w:numPr>
        <w:ind w:left="540" w:hanging="180"/>
        <w:jc w:val="both"/>
        <w:rPr>
          <w:sz w:val="20"/>
          <w:szCs w:val="20"/>
        </w:rPr>
      </w:pPr>
      <w:r w:rsidRPr="00014854">
        <w:rPr>
          <w:sz w:val="20"/>
          <w:szCs w:val="20"/>
        </w:rPr>
        <w:t xml:space="preserve">In accordance with the stipulations set forth in the </w:t>
      </w:r>
      <w:r w:rsidRPr="00014854">
        <w:rPr>
          <w:i/>
          <w:sz w:val="20"/>
          <w:szCs w:val="20"/>
        </w:rPr>
        <w:t>Education Department General Administrative Regulations</w:t>
      </w:r>
      <w:r w:rsidRPr="00014854">
        <w:rPr>
          <w:sz w:val="20"/>
          <w:szCs w:val="20"/>
        </w:rPr>
        <w:t xml:space="preserve"> (</w:t>
      </w:r>
      <w:r w:rsidRPr="00014854">
        <w:rPr>
          <w:b/>
          <w:sz w:val="20"/>
          <w:szCs w:val="20"/>
        </w:rPr>
        <w:t>EDGAR</w:t>
      </w:r>
      <w:r w:rsidRPr="00014854">
        <w:rPr>
          <w:sz w:val="20"/>
          <w:szCs w:val="20"/>
        </w:rPr>
        <w:t xml:space="preserve">), applicants must include how the </w:t>
      </w:r>
      <w:r w:rsidR="00521514">
        <w:rPr>
          <w:sz w:val="20"/>
          <w:szCs w:val="20"/>
        </w:rPr>
        <w:t>21st</w:t>
      </w:r>
      <w:r w:rsidRPr="00014854">
        <w:rPr>
          <w:sz w:val="20"/>
          <w:szCs w:val="20"/>
        </w:rPr>
        <w:t xml:space="preserve"> CCLC will make the most effective use of public resources through the collaboration of other funding streams.  [Section 4204(b) (2)(C), ESSA] (i.e.</w:t>
      </w:r>
      <w:r w:rsidR="00005AA7">
        <w:rPr>
          <w:sz w:val="20"/>
          <w:szCs w:val="20"/>
        </w:rPr>
        <w:t>,</w:t>
      </w:r>
      <w:r w:rsidRPr="00014854">
        <w:rPr>
          <w:sz w:val="20"/>
          <w:szCs w:val="20"/>
        </w:rPr>
        <w:t xml:space="preserve"> </w:t>
      </w:r>
      <w:r w:rsidR="00005AA7">
        <w:rPr>
          <w:sz w:val="20"/>
          <w:szCs w:val="20"/>
        </w:rPr>
        <w:t>f</w:t>
      </w:r>
      <w:r w:rsidRPr="00014854">
        <w:rPr>
          <w:sz w:val="20"/>
          <w:szCs w:val="20"/>
        </w:rPr>
        <w:t>ederal, local, and state funds)</w:t>
      </w:r>
      <w:r w:rsidR="00DB55B1">
        <w:rPr>
          <w:sz w:val="20"/>
          <w:szCs w:val="20"/>
        </w:rPr>
        <w:t>.</w:t>
      </w:r>
    </w:p>
    <w:p w14:paraId="759A865A" w14:textId="77777777" w:rsidR="0090069F" w:rsidRPr="00C632E8" w:rsidRDefault="0090069F" w:rsidP="00707FE4">
      <w:pPr>
        <w:ind w:left="540"/>
        <w:jc w:val="both"/>
        <w:rPr>
          <w:i/>
          <w:sz w:val="16"/>
          <w:szCs w:val="16"/>
        </w:rPr>
      </w:pPr>
    </w:p>
    <w:p w14:paraId="442111CC" w14:textId="78390A0A" w:rsidR="0090069F" w:rsidRPr="00014854" w:rsidRDefault="00C360B5" w:rsidP="00707FE4">
      <w:pPr>
        <w:ind w:left="540"/>
        <w:jc w:val="both"/>
        <w:rPr>
          <w:b/>
          <w:i/>
          <w:sz w:val="20"/>
          <w:szCs w:val="20"/>
        </w:rPr>
      </w:pPr>
      <w:r w:rsidRPr="00014854">
        <w:rPr>
          <w:b/>
          <w:i/>
          <w:sz w:val="20"/>
          <w:szCs w:val="20"/>
        </w:rPr>
        <w:t xml:space="preserve">**Please note:  the differentiation between the mandated Community Partners component of this RFA, and the </w:t>
      </w:r>
      <w:r w:rsidRPr="00014854">
        <w:rPr>
          <w:b/>
          <w:i/>
          <w:sz w:val="20"/>
          <w:szCs w:val="20"/>
          <w:u w:val="single"/>
        </w:rPr>
        <w:t>Joint or</w:t>
      </w:r>
      <w:r w:rsidR="00BE0C28">
        <w:rPr>
          <w:b/>
          <w:i/>
          <w:sz w:val="20"/>
          <w:szCs w:val="20"/>
          <w:u w:val="single"/>
        </w:rPr>
        <w:t xml:space="preserve"> </w:t>
      </w:r>
      <w:r w:rsidRPr="00014854">
        <w:rPr>
          <w:b/>
          <w:i/>
          <w:sz w:val="20"/>
          <w:szCs w:val="20"/>
          <w:u w:val="single"/>
        </w:rPr>
        <w:t>Co–Applicant</w:t>
      </w:r>
      <w:r w:rsidRPr="00014854">
        <w:rPr>
          <w:b/>
          <w:i/>
          <w:sz w:val="20"/>
          <w:szCs w:val="20"/>
        </w:rPr>
        <w:t xml:space="preserve"> component, </w:t>
      </w:r>
      <w:r w:rsidR="00E80F6B">
        <w:rPr>
          <w:b/>
          <w:i/>
          <w:sz w:val="20"/>
          <w:szCs w:val="20"/>
        </w:rPr>
        <w:t xml:space="preserve">is </w:t>
      </w:r>
      <w:r w:rsidRPr="00014854">
        <w:rPr>
          <w:b/>
          <w:i/>
          <w:sz w:val="20"/>
          <w:szCs w:val="20"/>
        </w:rPr>
        <w:t>outlined in the Priorities section of the application. Required community partners are not the same</w:t>
      </w:r>
      <w:r w:rsidR="00E80F6B">
        <w:rPr>
          <w:b/>
          <w:i/>
          <w:sz w:val="20"/>
          <w:szCs w:val="20"/>
        </w:rPr>
        <w:t xml:space="preserve"> </w:t>
      </w:r>
      <w:r w:rsidRPr="00014854">
        <w:rPr>
          <w:b/>
          <w:i/>
          <w:sz w:val="20"/>
          <w:szCs w:val="20"/>
        </w:rPr>
        <w:t>as a Join</w:t>
      </w:r>
      <w:r w:rsidR="00BE0C28">
        <w:rPr>
          <w:b/>
          <w:i/>
          <w:sz w:val="20"/>
          <w:szCs w:val="20"/>
        </w:rPr>
        <w:t>t</w:t>
      </w:r>
      <w:r w:rsidRPr="00014854">
        <w:rPr>
          <w:b/>
          <w:i/>
          <w:sz w:val="20"/>
          <w:szCs w:val="20"/>
        </w:rPr>
        <w:t>/Co–Applicant with whom there is a much deeper level of commitment and involvement.</w:t>
      </w:r>
    </w:p>
    <w:p w14:paraId="43B4968D" w14:textId="77777777" w:rsidR="003F2F66" w:rsidRPr="00707FE4" w:rsidRDefault="003F2F66" w:rsidP="00707FE4">
      <w:pPr>
        <w:jc w:val="both"/>
        <w:rPr>
          <w:sz w:val="16"/>
          <w:szCs w:val="16"/>
        </w:rPr>
      </w:pPr>
    </w:p>
    <w:p w14:paraId="02007817" w14:textId="77777777" w:rsidR="0090069F" w:rsidRPr="00014854" w:rsidRDefault="00C360B5" w:rsidP="00707FE4">
      <w:pPr>
        <w:spacing w:after="60"/>
        <w:ind w:firstLine="360"/>
        <w:jc w:val="both"/>
        <w:rPr>
          <w:b/>
          <w:i/>
          <w:sz w:val="20"/>
          <w:szCs w:val="20"/>
        </w:rPr>
      </w:pPr>
      <w:r w:rsidRPr="00014854">
        <w:rPr>
          <w:b/>
          <w:i/>
          <w:sz w:val="20"/>
          <w:szCs w:val="20"/>
        </w:rPr>
        <w:t>Advisory Council</w:t>
      </w:r>
    </w:p>
    <w:p w14:paraId="670BCE2A" w14:textId="706980B3" w:rsidR="0090069F" w:rsidRPr="00014854" w:rsidRDefault="00C360B5" w:rsidP="00BC3D6D">
      <w:pPr>
        <w:numPr>
          <w:ilvl w:val="0"/>
          <w:numId w:val="18"/>
        </w:numPr>
        <w:pBdr>
          <w:top w:val="nil"/>
          <w:left w:val="nil"/>
          <w:bottom w:val="nil"/>
          <w:right w:val="nil"/>
          <w:between w:val="nil"/>
        </w:pBdr>
        <w:spacing w:after="60"/>
        <w:ind w:left="630" w:hanging="270"/>
        <w:jc w:val="both"/>
        <w:rPr>
          <w:color w:val="000000"/>
          <w:sz w:val="20"/>
          <w:szCs w:val="20"/>
        </w:rPr>
      </w:pPr>
      <w:r w:rsidRPr="00014854">
        <w:rPr>
          <w:color w:val="000000"/>
          <w:sz w:val="20"/>
          <w:szCs w:val="20"/>
        </w:rPr>
        <w:t>As stated in the CIP</w:t>
      </w:r>
      <w:r w:rsidRPr="00014854">
        <w:rPr>
          <w:i/>
          <w:color w:val="000000"/>
          <w:sz w:val="20"/>
          <w:szCs w:val="20"/>
        </w:rPr>
        <w:t xml:space="preserve"> </w:t>
      </w:r>
      <w:r w:rsidRPr="00014854">
        <w:rPr>
          <w:color w:val="000000"/>
          <w:sz w:val="20"/>
          <w:szCs w:val="20"/>
        </w:rPr>
        <w:t xml:space="preserve">component of the RFA, the ALSDE requires each Community Learning Center to be broad-based and have an advisory council to represent a </w:t>
      </w:r>
      <w:r w:rsidRPr="00014854">
        <w:rPr>
          <w:b/>
          <w:color w:val="000000"/>
          <w:sz w:val="20"/>
          <w:szCs w:val="20"/>
          <w:u w:val="single"/>
        </w:rPr>
        <w:t>cross section</w:t>
      </w:r>
      <w:r w:rsidRPr="00014854">
        <w:rPr>
          <w:color w:val="000000"/>
          <w:sz w:val="20"/>
          <w:szCs w:val="20"/>
        </w:rPr>
        <w:t xml:space="preserve"> of the community and families served.  Each site </w:t>
      </w:r>
      <w:r w:rsidR="00D132F5" w:rsidRPr="00014854">
        <w:rPr>
          <w:color w:val="000000"/>
          <w:sz w:val="20"/>
          <w:szCs w:val="20"/>
        </w:rPr>
        <w:t>should always have a list of names and agencies/organizations represented on this Advisory Council available</w:t>
      </w:r>
      <w:r w:rsidRPr="00014854">
        <w:rPr>
          <w:color w:val="000000"/>
          <w:sz w:val="20"/>
          <w:szCs w:val="20"/>
        </w:rPr>
        <w:t>.</w:t>
      </w:r>
    </w:p>
    <w:p w14:paraId="4AF109DC" w14:textId="77777777" w:rsidR="0090069F" w:rsidRPr="00014854" w:rsidRDefault="00C360B5" w:rsidP="00BC3D6D">
      <w:pPr>
        <w:numPr>
          <w:ilvl w:val="0"/>
          <w:numId w:val="35"/>
        </w:numPr>
        <w:pBdr>
          <w:top w:val="nil"/>
          <w:left w:val="nil"/>
          <w:bottom w:val="nil"/>
          <w:right w:val="nil"/>
          <w:between w:val="nil"/>
        </w:pBdr>
        <w:spacing w:after="60"/>
        <w:ind w:left="630" w:hanging="270"/>
        <w:jc w:val="both"/>
        <w:rPr>
          <w:sz w:val="20"/>
          <w:szCs w:val="20"/>
        </w:rPr>
      </w:pPr>
      <w:r w:rsidRPr="00014854">
        <w:rPr>
          <w:color w:val="000000"/>
          <w:sz w:val="20"/>
          <w:szCs w:val="20"/>
        </w:rPr>
        <w:t xml:space="preserve">The group </w:t>
      </w:r>
      <w:r w:rsidRPr="00014854">
        <w:rPr>
          <w:b/>
          <w:color w:val="000000"/>
          <w:sz w:val="20"/>
          <w:szCs w:val="20"/>
        </w:rPr>
        <w:t>must meet at least once every six months</w:t>
      </w:r>
      <w:r w:rsidRPr="00014854">
        <w:rPr>
          <w:color w:val="000000"/>
          <w:sz w:val="20"/>
          <w:szCs w:val="20"/>
        </w:rPr>
        <w:t xml:space="preserve"> and appropriate documentation of meetings should be maintained (</w:t>
      </w:r>
      <w:r w:rsidRPr="00014854">
        <w:rPr>
          <w:sz w:val="20"/>
          <w:szCs w:val="20"/>
        </w:rPr>
        <w:t>invitation/announcement</w:t>
      </w:r>
      <w:r w:rsidRPr="00014854">
        <w:rPr>
          <w:color w:val="000000"/>
          <w:sz w:val="20"/>
          <w:szCs w:val="20"/>
        </w:rPr>
        <w:t xml:space="preserve"> sign-in sheets, agenda, and minutes).  </w:t>
      </w:r>
      <w:r w:rsidRPr="00014854">
        <w:rPr>
          <w:i/>
          <w:color w:val="000000"/>
          <w:sz w:val="20"/>
          <w:szCs w:val="20"/>
        </w:rPr>
        <w:t>For the completion of this component, applicants must also detail and list the proposed composition of the council, its role, and an accurate representation of scheduled meetings. The Advisory Council must include parent representation.</w:t>
      </w:r>
    </w:p>
    <w:p w14:paraId="1C141D48" w14:textId="77777777" w:rsidR="0090069F" w:rsidRPr="00707FE4" w:rsidRDefault="0090069F" w:rsidP="00707FE4">
      <w:pPr>
        <w:pBdr>
          <w:top w:val="nil"/>
          <w:left w:val="nil"/>
          <w:bottom w:val="nil"/>
          <w:right w:val="nil"/>
          <w:between w:val="nil"/>
        </w:pBdr>
        <w:spacing w:after="60"/>
        <w:jc w:val="both"/>
        <w:rPr>
          <w:color w:val="000000"/>
          <w:sz w:val="16"/>
          <w:szCs w:val="16"/>
        </w:rPr>
      </w:pPr>
    </w:p>
    <w:p w14:paraId="4AB41D43" w14:textId="77777777" w:rsidR="0090069F" w:rsidRPr="001A29FA" w:rsidRDefault="00C360B5" w:rsidP="00707FE4">
      <w:pPr>
        <w:spacing w:after="60"/>
        <w:jc w:val="both"/>
        <w:rPr>
          <w:b/>
          <w:u w:val="single"/>
        </w:rPr>
      </w:pPr>
      <w:r w:rsidRPr="001A29FA">
        <w:rPr>
          <w:b/>
          <w:u w:val="single"/>
        </w:rPr>
        <w:t xml:space="preserve">eGAP Component 18:  Program Communication </w:t>
      </w:r>
    </w:p>
    <w:p w14:paraId="40F014A1" w14:textId="77777777" w:rsidR="00BE0C28" w:rsidRDefault="00C360B5" w:rsidP="00BE0C28">
      <w:pPr>
        <w:spacing w:after="60"/>
        <w:jc w:val="both"/>
        <w:rPr>
          <w:i/>
          <w:sz w:val="20"/>
          <w:szCs w:val="20"/>
        </w:rPr>
      </w:pPr>
      <w:r w:rsidRPr="00014854">
        <w:rPr>
          <w:i/>
          <w:sz w:val="20"/>
          <w:szCs w:val="20"/>
        </w:rPr>
        <w:t xml:space="preserve">(Limited to </w:t>
      </w:r>
      <w:r w:rsidR="00336ACC">
        <w:rPr>
          <w:i/>
          <w:sz w:val="20"/>
          <w:szCs w:val="20"/>
        </w:rPr>
        <w:t>5</w:t>
      </w:r>
      <w:r w:rsidRPr="00014854">
        <w:rPr>
          <w:i/>
          <w:sz w:val="20"/>
          <w:szCs w:val="20"/>
        </w:rPr>
        <w:t>,000 typed characters)</w:t>
      </w:r>
    </w:p>
    <w:p w14:paraId="19DCC5BA" w14:textId="77777777" w:rsidR="00BE0C28" w:rsidRDefault="00BE0C28" w:rsidP="00BE0C28">
      <w:pPr>
        <w:spacing w:after="60"/>
        <w:jc w:val="both"/>
        <w:rPr>
          <w:i/>
          <w:sz w:val="20"/>
          <w:szCs w:val="20"/>
        </w:rPr>
      </w:pPr>
    </w:p>
    <w:p w14:paraId="7283C7CC" w14:textId="77777777" w:rsidR="00BE0C28" w:rsidRDefault="00C360B5" w:rsidP="00BE0C28">
      <w:pPr>
        <w:spacing w:after="60"/>
        <w:jc w:val="both"/>
        <w:rPr>
          <w:i/>
          <w:sz w:val="20"/>
          <w:szCs w:val="20"/>
        </w:rPr>
      </w:pPr>
      <w:r w:rsidRPr="00014854">
        <w:rPr>
          <w:color w:val="000000"/>
          <w:sz w:val="20"/>
          <w:szCs w:val="20"/>
        </w:rPr>
        <w:t>Applicants must describe in detail the communication plan that must include but not be limited to</w:t>
      </w:r>
      <w:r w:rsidRPr="00014854">
        <w:rPr>
          <w:sz w:val="20"/>
          <w:szCs w:val="20"/>
        </w:rPr>
        <w:t>:</w:t>
      </w:r>
    </w:p>
    <w:p w14:paraId="31C857EB" w14:textId="77777777" w:rsidR="00BE0C28" w:rsidRPr="00BE0C28" w:rsidRDefault="00C360B5" w:rsidP="00BC3D6D">
      <w:pPr>
        <w:pStyle w:val="ListParagraph"/>
        <w:numPr>
          <w:ilvl w:val="0"/>
          <w:numId w:val="102"/>
        </w:numPr>
        <w:spacing w:after="60"/>
        <w:jc w:val="both"/>
        <w:rPr>
          <w:i/>
          <w:sz w:val="20"/>
          <w:szCs w:val="20"/>
        </w:rPr>
      </w:pPr>
      <w:r w:rsidRPr="00BE0C28">
        <w:rPr>
          <w:color w:val="000000"/>
          <w:sz w:val="20"/>
          <w:szCs w:val="20"/>
        </w:rPr>
        <w:t>how the program will disseminate information to the school(s) and district(s) served, students, parents, and community in a manner that is understandable and accessible</w:t>
      </w:r>
    </w:p>
    <w:p w14:paraId="20E6591F" w14:textId="77777777" w:rsidR="00BE0C28" w:rsidRPr="00BE0C28" w:rsidRDefault="00C360B5" w:rsidP="00BC3D6D">
      <w:pPr>
        <w:pStyle w:val="ListParagraph"/>
        <w:numPr>
          <w:ilvl w:val="0"/>
          <w:numId w:val="102"/>
        </w:numPr>
        <w:spacing w:after="60"/>
        <w:jc w:val="both"/>
        <w:rPr>
          <w:i/>
          <w:sz w:val="20"/>
          <w:szCs w:val="20"/>
        </w:rPr>
      </w:pPr>
      <w:r w:rsidRPr="00BE0C28">
        <w:rPr>
          <w:color w:val="000000"/>
          <w:sz w:val="20"/>
          <w:szCs w:val="20"/>
        </w:rPr>
        <w:t>include what information will be provided (e.g., student performance, upcoming activities, schedules)</w:t>
      </w:r>
    </w:p>
    <w:p w14:paraId="53A1F971" w14:textId="77777777" w:rsidR="00BE0C28" w:rsidRPr="00BE0C28" w:rsidRDefault="00C360B5" w:rsidP="00BC3D6D">
      <w:pPr>
        <w:pStyle w:val="ListParagraph"/>
        <w:numPr>
          <w:ilvl w:val="0"/>
          <w:numId w:val="102"/>
        </w:numPr>
        <w:spacing w:after="60"/>
        <w:jc w:val="both"/>
        <w:rPr>
          <w:i/>
          <w:sz w:val="20"/>
          <w:szCs w:val="20"/>
        </w:rPr>
      </w:pPr>
      <w:r w:rsidRPr="00BE0C28">
        <w:rPr>
          <w:color w:val="000000"/>
          <w:sz w:val="20"/>
          <w:szCs w:val="20"/>
        </w:rPr>
        <w:t>the timeline for all communication</w:t>
      </w:r>
    </w:p>
    <w:p w14:paraId="78D5BEB3" w14:textId="77777777" w:rsidR="00BE0C28" w:rsidRPr="00BE0C28" w:rsidRDefault="00C360B5" w:rsidP="00BC3D6D">
      <w:pPr>
        <w:pStyle w:val="ListParagraph"/>
        <w:numPr>
          <w:ilvl w:val="0"/>
          <w:numId w:val="102"/>
        </w:numPr>
        <w:spacing w:after="60"/>
        <w:jc w:val="both"/>
        <w:rPr>
          <w:i/>
          <w:sz w:val="20"/>
          <w:szCs w:val="20"/>
        </w:rPr>
      </w:pPr>
      <w:r w:rsidRPr="00BE0C28">
        <w:rPr>
          <w:color w:val="000000"/>
          <w:sz w:val="20"/>
          <w:szCs w:val="20"/>
        </w:rPr>
        <w:t>the method utilized and the person responsible for dissemination</w:t>
      </w:r>
    </w:p>
    <w:p w14:paraId="4CF2C5DD" w14:textId="7859FE6C" w:rsidR="00BE0C28" w:rsidRDefault="00C360B5" w:rsidP="00BC3D6D">
      <w:pPr>
        <w:pStyle w:val="ListParagraph"/>
        <w:numPr>
          <w:ilvl w:val="0"/>
          <w:numId w:val="102"/>
        </w:numPr>
        <w:spacing w:after="60"/>
        <w:jc w:val="both"/>
        <w:rPr>
          <w:i/>
          <w:sz w:val="20"/>
          <w:szCs w:val="20"/>
        </w:rPr>
      </w:pPr>
      <w:r w:rsidRPr="00BE0C28">
        <w:rPr>
          <w:color w:val="000000"/>
          <w:sz w:val="20"/>
          <w:szCs w:val="20"/>
        </w:rPr>
        <w:t>The communication plan must address all levels of leadership and all stake</w:t>
      </w:r>
      <w:r w:rsidR="00BE0C28">
        <w:rPr>
          <w:color w:val="000000"/>
          <w:sz w:val="20"/>
          <w:szCs w:val="20"/>
        </w:rPr>
        <w:t xml:space="preserve"> </w:t>
      </w:r>
      <w:r w:rsidRPr="00BE0C28">
        <w:rPr>
          <w:color w:val="000000"/>
          <w:sz w:val="20"/>
          <w:szCs w:val="20"/>
        </w:rPr>
        <w:t>holders.</w:t>
      </w:r>
    </w:p>
    <w:p w14:paraId="5A80FD64" w14:textId="77777777" w:rsidR="00BE0C28" w:rsidRDefault="00BE0C28" w:rsidP="00BE0C28">
      <w:pPr>
        <w:pStyle w:val="ListParagraph"/>
        <w:spacing w:after="60"/>
        <w:ind w:left="0"/>
        <w:jc w:val="both"/>
        <w:rPr>
          <w:i/>
          <w:sz w:val="20"/>
          <w:szCs w:val="20"/>
        </w:rPr>
      </w:pPr>
    </w:p>
    <w:p w14:paraId="04F301AA" w14:textId="4C2D13D3" w:rsidR="00BE0C28" w:rsidRDefault="00C360B5" w:rsidP="00BE0C28">
      <w:pPr>
        <w:pStyle w:val="ListParagraph"/>
        <w:spacing w:after="60"/>
        <w:ind w:left="0"/>
        <w:jc w:val="both"/>
        <w:rPr>
          <w:sz w:val="20"/>
          <w:szCs w:val="20"/>
        </w:rPr>
      </w:pPr>
      <w:r w:rsidRPr="00BE0C28">
        <w:rPr>
          <w:sz w:val="20"/>
          <w:szCs w:val="20"/>
        </w:rPr>
        <w:t xml:space="preserve">It is imperative that communication plans include the daily/weekly interactions that address the collaborative efforts between the </w:t>
      </w:r>
      <w:r w:rsidR="00521514">
        <w:rPr>
          <w:sz w:val="20"/>
          <w:szCs w:val="20"/>
        </w:rPr>
        <w:t>21st</w:t>
      </w:r>
      <w:r w:rsidRPr="00BE0C28">
        <w:rPr>
          <w:sz w:val="20"/>
          <w:szCs w:val="20"/>
        </w:rPr>
        <w:t xml:space="preserve"> CCLC program and school day teachers and staff. The plan should include the following:</w:t>
      </w:r>
    </w:p>
    <w:p w14:paraId="6AA6C605" w14:textId="77777777" w:rsidR="00BE0C28" w:rsidRDefault="00C360B5" w:rsidP="00BC3D6D">
      <w:pPr>
        <w:pStyle w:val="ListParagraph"/>
        <w:numPr>
          <w:ilvl w:val="0"/>
          <w:numId w:val="103"/>
        </w:numPr>
        <w:spacing w:after="60"/>
        <w:jc w:val="both"/>
        <w:rPr>
          <w:color w:val="000000"/>
          <w:sz w:val="20"/>
          <w:szCs w:val="20"/>
        </w:rPr>
      </w:pPr>
      <w:r w:rsidRPr="00014854">
        <w:rPr>
          <w:color w:val="000000"/>
          <w:sz w:val="20"/>
          <w:szCs w:val="20"/>
        </w:rPr>
        <w:t xml:space="preserve">Student needs </w:t>
      </w:r>
    </w:p>
    <w:p w14:paraId="3F9126E4" w14:textId="77777777" w:rsidR="00BE0C28" w:rsidRDefault="00C360B5" w:rsidP="00BC3D6D">
      <w:pPr>
        <w:pStyle w:val="ListParagraph"/>
        <w:numPr>
          <w:ilvl w:val="0"/>
          <w:numId w:val="103"/>
        </w:numPr>
        <w:spacing w:after="60"/>
        <w:jc w:val="both"/>
        <w:rPr>
          <w:color w:val="000000"/>
          <w:sz w:val="20"/>
          <w:szCs w:val="20"/>
        </w:rPr>
      </w:pPr>
      <w:r w:rsidRPr="00014854">
        <w:rPr>
          <w:color w:val="000000"/>
          <w:sz w:val="20"/>
          <w:szCs w:val="20"/>
        </w:rPr>
        <w:t>Academic progression (Projects, assignments, activities)</w:t>
      </w:r>
    </w:p>
    <w:p w14:paraId="184E62A5" w14:textId="77777777" w:rsidR="00BE0C28" w:rsidRDefault="00C360B5" w:rsidP="00BC3D6D">
      <w:pPr>
        <w:pStyle w:val="ListParagraph"/>
        <w:numPr>
          <w:ilvl w:val="0"/>
          <w:numId w:val="103"/>
        </w:numPr>
        <w:spacing w:after="60"/>
        <w:jc w:val="both"/>
        <w:rPr>
          <w:color w:val="000000"/>
          <w:sz w:val="20"/>
          <w:szCs w:val="20"/>
        </w:rPr>
      </w:pPr>
      <w:r w:rsidRPr="00014854">
        <w:rPr>
          <w:color w:val="000000"/>
          <w:sz w:val="20"/>
          <w:szCs w:val="20"/>
        </w:rPr>
        <w:t>Attendance</w:t>
      </w:r>
    </w:p>
    <w:p w14:paraId="48816258" w14:textId="77777777" w:rsidR="00BE0C28" w:rsidRDefault="00C360B5" w:rsidP="00BC3D6D">
      <w:pPr>
        <w:pStyle w:val="ListParagraph"/>
        <w:numPr>
          <w:ilvl w:val="0"/>
          <w:numId w:val="103"/>
        </w:numPr>
        <w:spacing w:after="60"/>
        <w:jc w:val="both"/>
        <w:rPr>
          <w:color w:val="000000"/>
          <w:sz w:val="20"/>
          <w:szCs w:val="20"/>
        </w:rPr>
      </w:pPr>
      <w:r w:rsidRPr="00014854">
        <w:rPr>
          <w:color w:val="000000"/>
          <w:sz w:val="20"/>
          <w:szCs w:val="20"/>
        </w:rPr>
        <w:t>Behavior</w:t>
      </w:r>
    </w:p>
    <w:p w14:paraId="21B39E8B" w14:textId="165F3929" w:rsidR="00BE0C28" w:rsidRPr="00BE0C28" w:rsidRDefault="00C360B5" w:rsidP="00BC3D6D">
      <w:pPr>
        <w:pStyle w:val="ListParagraph"/>
        <w:numPr>
          <w:ilvl w:val="0"/>
          <w:numId w:val="103"/>
        </w:numPr>
        <w:spacing w:after="60"/>
        <w:jc w:val="both"/>
        <w:rPr>
          <w:i/>
          <w:sz w:val="20"/>
          <w:szCs w:val="20"/>
        </w:rPr>
      </w:pPr>
      <w:r w:rsidRPr="00014854">
        <w:rPr>
          <w:color w:val="000000"/>
          <w:sz w:val="20"/>
          <w:szCs w:val="20"/>
        </w:rPr>
        <w:t>Parent/Family/Home</w:t>
      </w:r>
    </w:p>
    <w:p w14:paraId="5E20A7F8" w14:textId="3ACD3BF0" w:rsidR="00BE0C28" w:rsidRDefault="00BE0C28" w:rsidP="00BE0C28">
      <w:pPr>
        <w:pStyle w:val="ListParagraph"/>
        <w:spacing w:after="60"/>
        <w:jc w:val="both"/>
        <w:rPr>
          <w:i/>
          <w:sz w:val="20"/>
          <w:szCs w:val="20"/>
        </w:rPr>
      </w:pPr>
    </w:p>
    <w:p w14:paraId="6E814B43" w14:textId="71314AD0" w:rsidR="00C632E8" w:rsidRDefault="00C632E8" w:rsidP="00BE0C28">
      <w:pPr>
        <w:pStyle w:val="ListParagraph"/>
        <w:spacing w:after="60"/>
        <w:jc w:val="both"/>
        <w:rPr>
          <w:i/>
          <w:sz w:val="20"/>
          <w:szCs w:val="20"/>
        </w:rPr>
      </w:pPr>
    </w:p>
    <w:p w14:paraId="0B1008F9" w14:textId="77777777" w:rsidR="00C632E8" w:rsidRDefault="00C632E8" w:rsidP="00BE0C28">
      <w:pPr>
        <w:pStyle w:val="ListParagraph"/>
        <w:spacing w:after="60"/>
        <w:jc w:val="both"/>
        <w:rPr>
          <w:i/>
          <w:sz w:val="20"/>
          <w:szCs w:val="20"/>
        </w:rPr>
      </w:pPr>
    </w:p>
    <w:p w14:paraId="27626E71" w14:textId="17C844F8" w:rsidR="00BE0C28" w:rsidRDefault="00C360B5" w:rsidP="00BE0C28">
      <w:pPr>
        <w:pStyle w:val="ListParagraph"/>
        <w:spacing w:after="60"/>
        <w:ind w:left="0"/>
        <w:jc w:val="both"/>
        <w:rPr>
          <w:b/>
          <w:sz w:val="20"/>
          <w:szCs w:val="20"/>
        </w:rPr>
      </w:pPr>
      <w:r w:rsidRPr="00BE0C28">
        <w:rPr>
          <w:sz w:val="20"/>
          <w:szCs w:val="20"/>
        </w:rPr>
        <w:lastRenderedPageBreak/>
        <w:t>Applicants must detail how the recruitment of students will occur.</w:t>
      </w:r>
      <w:r w:rsidR="00FE12E7">
        <w:rPr>
          <w:sz w:val="20"/>
          <w:szCs w:val="20"/>
        </w:rPr>
        <w:t xml:space="preserve"> </w:t>
      </w:r>
      <w:r w:rsidR="00BE0C28">
        <w:rPr>
          <w:sz w:val="20"/>
          <w:szCs w:val="20"/>
        </w:rPr>
        <w:t xml:space="preserve"> </w:t>
      </w:r>
      <w:r w:rsidRPr="00BE0C28">
        <w:rPr>
          <w:b/>
          <w:sz w:val="20"/>
          <w:szCs w:val="20"/>
        </w:rPr>
        <w:t>All programs are expected to maintain student enrollment at the number of participants for which the grant was submitted.</w:t>
      </w:r>
      <w:r w:rsidR="00BE0C28">
        <w:rPr>
          <w:b/>
          <w:sz w:val="20"/>
          <w:szCs w:val="20"/>
        </w:rPr>
        <w:t xml:space="preserve"> </w:t>
      </w:r>
      <w:r w:rsidR="00FE12E7">
        <w:rPr>
          <w:b/>
          <w:sz w:val="20"/>
          <w:szCs w:val="20"/>
        </w:rPr>
        <w:t xml:space="preserve"> </w:t>
      </w:r>
      <w:r w:rsidR="00F56DD6" w:rsidRPr="00BE0C28">
        <w:rPr>
          <w:b/>
          <w:sz w:val="20"/>
          <w:szCs w:val="20"/>
        </w:rPr>
        <w:t>Applicants must address how they will maintain student enrollment during periods of attendance fluctuations caused by involvement in extracurricular and/or other activities.</w:t>
      </w:r>
    </w:p>
    <w:p w14:paraId="04B161BF" w14:textId="77777777" w:rsidR="00BE0C28" w:rsidRDefault="00BE0C28" w:rsidP="00BE0C28">
      <w:pPr>
        <w:pStyle w:val="ListParagraph"/>
        <w:spacing w:after="60"/>
        <w:ind w:left="0"/>
        <w:jc w:val="both"/>
        <w:rPr>
          <w:b/>
          <w:sz w:val="20"/>
          <w:szCs w:val="20"/>
        </w:rPr>
      </w:pPr>
    </w:p>
    <w:p w14:paraId="288EDF89" w14:textId="5A8A5387" w:rsidR="0028032F" w:rsidRPr="00BE0C28" w:rsidRDefault="0028032F" w:rsidP="00BE0C28">
      <w:pPr>
        <w:pStyle w:val="ListParagraph"/>
        <w:ind w:left="0"/>
        <w:jc w:val="both"/>
        <w:rPr>
          <w:i/>
          <w:sz w:val="20"/>
          <w:szCs w:val="20"/>
        </w:rPr>
      </w:pPr>
      <w:r w:rsidRPr="0028032F">
        <w:rPr>
          <w:sz w:val="20"/>
          <w:szCs w:val="20"/>
        </w:rPr>
        <w:t xml:space="preserve">All applicants must have a </w:t>
      </w:r>
      <w:r w:rsidR="00521514">
        <w:rPr>
          <w:sz w:val="20"/>
          <w:szCs w:val="20"/>
        </w:rPr>
        <w:t>21st</w:t>
      </w:r>
      <w:r w:rsidR="00FE12E7">
        <w:rPr>
          <w:sz w:val="20"/>
          <w:szCs w:val="20"/>
        </w:rPr>
        <w:t xml:space="preserve"> </w:t>
      </w:r>
      <w:r w:rsidRPr="0028032F">
        <w:rPr>
          <w:sz w:val="20"/>
          <w:szCs w:val="20"/>
        </w:rPr>
        <w:t>CCLC Advisory Board that meets at least twice per year.  List the title of the proposed board members and the goals of the meetings</w:t>
      </w:r>
      <w:r>
        <w:rPr>
          <w:sz w:val="20"/>
          <w:szCs w:val="20"/>
        </w:rPr>
        <w:t>.</w:t>
      </w:r>
    </w:p>
    <w:p w14:paraId="071131D0" w14:textId="77777777" w:rsidR="0086732F" w:rsidRDefault="0086732F" w:rsidP="00BE0C28">
      <w:pPr>
        <w:pBdr>
          <w:top w:val="nil"/>
          <w:left w:val="nil"/>
          <w:bottom w:val="nil"/>
          <w:right w:val="nil"/>
          <w:between w:val="nil"/>
        </w:pBdr>
        <w:jc w:val="both"/>
        <w:rPr>
          <w:b/>
          <w:color w:val="000000"/>
          <w:sz w:val="20"/>
          <w:szCs w:val="20"/>
        </w:rPr>
      </w:pPr>
    </w:p>
    <w:p w14:paraId="39B09E1A" w14:textId="1BA8B157" w:rsidR="0090069F" w:rsidRPr="001A29FA" w:rsidRDefault="00C360B5" w:rsidP="00BE0C28">
      <w:pPr>
        <w:pBdr>
          <w:top w:val="nil"/>
          <w:left w:val="nil"/>
          <w:bottom w:val="nil"/>
          <w:right w:val="nil"/>
          <w:between w:val="nil"/>
        </w:pBdr>
        <w:jc w:val="both"/>
        <w:rPr>
          <w:b/>
          <w:color w:val="000000"/>
          <w:u w:val="single"/>
        </w:rPr>
      </w:pPr>
      <w:r w:rsidRPr="001A29FA">
        <w:rPr>
          <w:b/>
          <w:u w:val="single"/>
        </w:rPr>
        <w:t xml:space="preserve">eGAP component 19:  </w:t>
      </w:r>
      <w:r w:rsidRPr="001A29FA">
        <w:rPr>
          <w:b/>
          <w:color w:val="000000"/>
          <w:u w:val="single"/>
        </w:rPr>
        <w:t>Budget</w:t>
      </w:r>
      <w:r w:rsidR="00DD0833" w:rsidRPr="001A29FA">
        <w:rPr>
          <w:b/>
          <w:color w:val="000000"/>
          <w:u w:val="single"/>
        </w:rPr>
        <w:t>/</w:t>
      </w:r>
      <w:r w:rsidRPr="001A29FA">
        <w:rPr>
          <w:b/>
          <w:color w:val="000000"/>
          <w:u w:val="single"/>
        </w:rPr>
        <w:t>Allocation of Resources</w:t>
      </w:r>
    </w:p>
    <w:p w14:paraId="47AE255C" w14:textId="706789A4" w:rsidR="003F2F66" w:rsidRPr="00014854" w:rsidRDefault="003F2F66" w:rsidP="00707FE4">
      <w:pPr>
        <w:jc w:val="both"/>
        <w:rPr>
          <w:sz w:val="20"/>
          <w:szCs w:val="20"/>
        </w:rPr>
      </w:pPr>
      <w:r w:rsidRPr="00014854">
        <w:rPr>
          <w:sz w:val="20"/>
          <w:szCs w:val="20"/>
        </w:rPr>
        <w:t xml:space="preserve">A </w:t>
      </w:r>
      <w:r w:rsidRPr="00014854">
        <w:rPr>
          <w:b/>
          <w:i/>
          <w:sz w:val="20"/>
          <w:szCs w:val="20"/>
        </w:rPr>
        <w:t>Sub</w:t>
      </w:r>
      <w:r w:rsidR="00E80F6B">
        <w:rPr>
          <w:b/>
          <w:i/>
          <w:sz w:val="20"/>
          <w:szCs w:val="20"/>
        </w:rPr>
        <w:t>-</w:t>
      </w:r>
      <w:r w:rsidRPr="00014854">
        <w:rPr>
          <w:b/>
          <w:i/>
          <w:sz w:val="20"/>
          <w:szCs w:val="20"/>
        </w:rPr>
        <w:t>contractor</w:t>
      </w:r>
      <w:r w:rsidRPr="00014854">
        <w:rPr>
          <w:sz w:val="20"/>
          <w:szCs w:val="20"/>
        </w:rPr>
        <w:t xml:space="preserve"> is </w:t>
      </w:r>
      <w:r w:rsidR="00380268" w:rsidRPr="00014854">
        <w:rPr>
          <w:sz w:val="20"/>
          <w:szCs w:val="20"/>
        </w:rPr>
        <w:t xml:space="preserve">defined as </w:t>
      </w:r>
      <w:r w:rsidRPr="00014854">
        <w:rPr>
          <w:sz w:val="20"/>
          <w:szCs w:val="20"/>
        </w:rPr>
        <w:t xml:space="preserve">an entity that provides varying levels </w:t>
      </w:r>
      <w:r w:rsidRPr="00FE12E7">
        <w:rPr>
          <w:sz w:val="20"/>
          <w:szCs w:val="20"/>
        </w:rPr>
        <w:t xml:space="preserve">of grant-related </w:t>
      </w:r>
      <w:r w:rsidRPr="00014854">
        <w:rPr>
          <w:sz w:val="20"/>
          <w:szCs w:val="20"/>
        </w:rPr>
        <w:t xml:space="preserve">support on a contract or fee-for-services basis. </w:t>
      </w:r>
      <w:r w:rsidR="00724FED">
        <w:rPr>
          <w:sz w:val="20"/>
          <w:szCs w:val="20"/>
        </w:rPr>
        <w:t xml:space="preserve"> </w:t>
      </w:r>
      <w:r w:rsidRPr="00014854">
        <w:rPr>
          <w:sz w:val="20"/>
          <w:szCs w:val="20"/>
        </w:rPr>
        <w:t>Further details regarding Subcontractors and Contracted Services are addressed in the Fiscal Management component of the RFA.</w:t>
      </w:r>
    </w:p>
    <w:p w14:paraId="3F53C3AD" w14:textId="77777777" w:rsidR="00BC5344" w:rsidRDefault="00BC5344" w:rsidP="00707FE4">
      <w:pPr>
        <w:pBdr>
          <w:top w:val="nil"/>
          <w:left w:val="nil"/>
          <w:bottom w:val="nil"/>
          <w:right w:val="nil"/>
          <w:between w:val="nil"/>
        </w:pBdr>
        <w:jc w:val="both"/>
        <w:rPr>
          <w:b/>
          <w:i/>
          <w:color w:val="000000"/>
          <w:sz w:val="20"/>
          <w:szCs w:val="20"/>
        </w:rPr>
      </w:pPr>
    </w:p>
    <w:p w14:paraId="5BD42214" w14:textId="502BB92F" w:rsidR="0090069F" w:rsidRDefault="00C360B5" w:rsidP="00707FE4">
      <w:pPr>
        <w:pBdr>
          <w:top w:val="nil"/>
          <w:left w:val="nil"/>
          <w:bottom w:val="nil"/>
          <w:right w:val="nil"/>
          <w:between w:val="nil"/>
        </w:pBdr>
        <w:jc w:val="both"/>
        <w:rPr>
          <w:color w:val="000000"/>
          <w:sz w:val="20"/>
          <w:szCs w:val="20"/>
        </w:rPr>
      </w:pPr>
      <w:r w:rsidRPr="00014854">
        <w:rPr>
          <w:color w:val="000000"/>
          <w:sz w:val="20"/>
          <w:szCs w:val="20"/>
        </w:rPr>
        <w:t xml:space="preserve">The Budget component of the RFA is only complete when all of the following have been addressed and included in </w:t>
      </w:r>
      <w:r w:rsidR="00E80F6B">
        <w:rPr>
          <w:color w:val="000000"/>
          <w:sz w:val="20"/>
          <w:szCs w:val="20"/>
        </w:rPr>
        <w:t xml:space="preserve">the </w:t>
      </w:r>
      <w:r w:rsidRPr="00014854">
        <w:rPr>
          <w:color w:val="000000"/>
          <w:sz w:val="20"/>
          <w:szCs w:val="20"/>
        </w:rPr>
        <w:t>eGAP Application:</w:t>
      </w:r>
    </w:p>
    <w:p w14:paraId="386C175E" w14:textId="77777777" w:rsidR="00BE0C28" w:rsidRPr="00014854" w:rsidRDefault="00BE0C28" w:rsidP="00707FE4">
      <w:pPr>
        <w:pBdr>
          <w:top w:val="nil"/>
          <w:left w:val="nil"/>
          <w:bottom w:val="nil"/>
          <w:right w:val="nil"/>
          <w:between w:val="nil"/>
        </w:pBdr>
        <w:jc w:val="both"/>
        <w:rPr>
          <w:color w:val="000000"/>
          <w:sz w:val="20"/>
          <w:szCs w:val="20"/>
        </w:rPr>
      </w:pPr>
    </w:p>
    <w:p w14:paraId="742C4E60" w14:textId="77777777" w:rsidR="0090069F" w:rsidRPr="00014854" w:rsidRDefault="00C360B5" w:rsidP="00BC3D6D">
      <w:pPr>
        <w:numPr>
          <w:ilvl w:val="0"/>
          <w:numId w:val="4"/>
        </w:numPr>
        <w:pBdr>
          <w:top w:val="nil"/>
          <w:left w:val="nil"/>
          <w:bottom w:val="nil"/>
          <w:right w:val="nil"/>
          <w:between w:val="nil"/>
        </w:pBdr>
        <w:tabs>
          <w:tab w:val="right" w:pos="9360"/>
        </w:tabs>
        <w:spacing w:line="276" w:lineRule="auto"/>
        <w:ind w:left="720"/>
        <w:rPr>
          <w:color w:val="000000"/>
          <w:sz w:val="20"/>
          <w:szCs w:val="20"/>
        </w:rPr>
      </w:pPr>
      <w:r w:rsidRPr="00014854">
        <w:rPr>
          <w:color w:val="000000"/>
          <w:sz w:val="20"/>
          <w:szCs w:val="20"/>
        </w:rPr>
        <w:t>Comprehensive Narrative</w:t>
      </w:r>
    </w:p>
    <w:p w14:paraId="62C7B567" w14:textId="77777777" w:rsidR="0090069F" w:rsidRPr="00014854" w:rsidRDefault="00C360B5" w:rsidP="00BC3D6D">
      <w:pPr>
        <w:numPr>
          <w:ilvl w:val="0"/>
          <w:numId w:val="5"/>
        </w:numPr>
        <w:pBdr>
          <w:top w:val="nil"/>
          <w:left w:val="nil"/>
          <w:bottom w:val="nil"/>
          <w:right w:val="nil"/>
          <w:between w:val="nil"/>
        </w:pBdr>
        <w:tabs>
          <w:tab w:val="right" w:pos="9360"/>
        </w:tabs>
        <w:spacing w:after="40" w:line="276" w:lineRule="auto"/>
        <w:ind w:left="720"/>
        <w:rPr>
          <w:color w:val="000000"/>
          <w:sz w:val="20"/>
          <w:szCs w:val="20"/>
        </w:rPr>
      </w:pPr>
      <w:r w:rsidRPr="00014854">
        <w:rPr>
          <w:color w:val="000000"/>
          <w:sz w:val="20"/>
          <w:szCs w:val="20"/>
        </w:rPr>
        <w:t xml:space="preserve">Budgetary Forms (To be uploaded in </w:t>
      </w:r>
      <w:r w:rsidRPr="00014854">
        <w:rPr>
          <w:i/>
          <w:color w:val="000000"/>
          <w:sz w:val="20"/>
          <w:szCs w:val="20"/>
        </w:rPr>
        <w:t>Related Documents</w:t>
      </w:r>
      <w:r w:rsidRPr="00014854">
        <w:rPr>
          <w:color w:val="000000"/>
          <w:sz w:val="20"/>
          <w:szCs w:val="20"/>
        </w:rPr>
        <w:t>)</w:t>
      </w:r>
    </w:p>
    <w:p w14:paraId="22872C6D" w14:textId="3EFA3C6A" w:rsidR="0090069F" w:rsidRPr="00BE0C28" w:rsidRDefault="00C360B5" w:rsidP="00BC3D6D">
      <w:pPr>
        <w:pStyle w:val="ListParagraph"/>
        <w:numPr>
          <w:ilvl w:val="1"/>
          <w:numId w:val="104"/>
        </w:numPr>
        <w:tabs>
          <w:tab w:val="right" w:pos="9360"/>
        </w:tabs>
        <w:spacing w:after="40"/>
        <w:rPr>
          <w:sz w:val="20"/>
          <w:szCs w:val="20"/>
        </w:rPr>
      </w:pPr>
      <w:r w:rsidRPr="00BE0C28">
        <w:rPr>
          <w:sz w:val="20"/>
          <w:szCs w:val="20"/>
        </w:rPr>
        <w:t>Form 7</w:t>
      </w:r>
      <w:r w:rsidR="001627CD" w:rsidRPr="00BE0C28">
        <w:rPr>
          <w:sz w:val="20"/>
          <w:szCs w:val="20"/>
        </w:rPr>
        <w:t xml:space="preserve">- </w:t>
      </w:r>
      <w:r w:rsidRPr="00BE0C28">
        <w:rPr>
          <w:sz w:val="20"/>
          <w:szCs w:val="20"/>
        </w:rPr>
        <w:t xml:space="preserve">Budget Summary of Expenditure Form </w:t>
      </w:r>
    </w:p>
    <w:p w14:paraId="36C01CAD" w14:textId="4DF16298" w:rsidR="0090069F" w:rsidRPr="00BE0C28" w:rsidRDefault="00C360B5" w:rsidP="00BC3D6D">
      <w:pPr>
        <w:pStyle w:val="ListParagraph"/>
        <w:numPr>
          <w:ilvl w:val="1"/>
          <w:numId w:val="104"/>
        </w:numPr>
        <w:tabs>
          <w:tab w:val="right" w:pos="9360"/>
        </w:tabs>
        <w:spacing w:after="40"/>
        <w:rPr>
          <w:sz w:val="20"/>
          <w:szCs w:val="20"/>
        </w:rPr>
      </w:pPr>
      <w:r w:rsidRPr="00BE0C28">
        <w:rPr>
          <w:sz w:val="20"/>
          <w:szCs w:val="20"/>
        </w:rPr>
        <w:t>Form 8</w:t>
      </w:r>
      <w:r w:rsidR="001627CD" w:rsidRPr="00BE0C28">
        <w:rPr>
          <w:sz w:val="20"/>
          <w:szCs w:val="20"/>
        </w:rPr>
        <w:t xml:space="preserve">- </w:t>
      </w:r>
      <w:r w:rsidRPr="00BE0C28">
        <w:rPr>
          <w:sz w:val="20"/>
          <w:szCs w:val="20"/>
        </w:rPr>
        <w:t>Budget Expenditure Detail Form</w:t>
      </w:r>
    </w:p>
    <w:p w14:paraId="0318F2D7" w14:textId="1FFEE104" w:rsidR="0090069F" w:rsidRPr="00BE0C28" w:rsidRDefault="00C360B5" w:rsidP="00BC3D6D">
      <w:pPr>
        <w:pStyle w:val="ListParagraph"/>
        <w:numPr>
          <w:ilvl w:val="1"/>
          <w:numId w:val="104"/>
        </w:numPr>
        <w:tabs>
          <w:tab w:val="right" w:pos="9360"/>
        </w:tabs>
        <w:spacing w:after="40"/>
        <w:rPr>
          <w:sz w:val="20"/>
          <w:szCs w:val="20"/>
        </w:rPr>
      </w:pPr>
      <w:r w:rsidRPr="00BE0C28">
        <w:rPr>
          <w:sz w:val="20"/>
          <w:szCs w:val="20"/>
        </w:rPr>
        <w:t>Form 9</w:t>
      </w:r>
      <w:r w:rsidR="001627CD" w:rsidRPr="00BE0C28">
        <w:rPr>
          <w:sz w:val="20"/>
          <w:szCs w:val="20"/>
        </w:rPr>
        <w:t xml:space="preserve">- </w:t>
      </w:r>
      <w:r w:rsidRPr="00BE0C28">
        <w:rPr>
          <w:sz w:val="20"/>
          <w:szCs w:val="20"/>
        </w:rPr>
        <w:t>Staff Summary Form</w:t>
      </w:r>
    </w:p>
    <w:p w14:paraId="6F28DB59" w14:textId="2F4C194C" w:rsidR="0090069F" w:rsidRPr="00BE0C28" w:rsidRDefault="00C360B5" w:rsidP="00BC3D6D">
      <w:pPr>
        <w:pStyle w:val="ListParagraph"/>
        <w:numPr>
          <w:ilvl w:val="1"/>
          <w:numId w:val="104"/>
        </w:numPr>
        <w:tabs>
          <w:tab w:val="right" w:pos="9360"/>
        </w:tabs>
        <w:spacing w:after="40"/>
        <w:rPr>
          <w:sz w:val="20"/>
          <w:szCs w:val="20"/>
        </w:rPr>
      </w:pPr>
      <w:r w:rsidRPr="00BE0C28">
        <w:rPr>
          <w:sz w:val="20"/>
          <w:szCs w:val="20"/>
        </w:rPr>
        <w:t>Form 10</w:t>
      </w:r>
      <w:r w:rsidR="001627CD" w:rsidRPr="00BE0C28">
        <w:rPr>
          <w:sz w:val="20"/>
          <w:szCs w:val="20"/>
        </w:rPr>
        <w:t xml:space="preserve">- Academic Year </w:t>
      </w:r>
      <w:r w:rsidRPr="00BE0C28">
        <w:rPr>
          <w:sz w:val="20"/>
          <w:szCs w:val="20"/>
        </w:rPr>
        <w:t>Budget Line-</w:t>
      </w:r>
      <w:r w:rsidR="001627CD" w:rsidRPr="00BE0C28">
        <w:rPr>
          <w:sz w:val="20"/>
          <w:szCs w:val="20"/>
        </w:rPr>
        <w:t>I</w:t>
      </w:r>
      <w:r w:rsidRPr="00BE0C28">
        <w:rPr>
          <w:sz w:val="20"/>
          <w:szCs w:val="20"/>
        </w:rPr>
        <w:t>tem Chart</w:t>
      </w:r>
      <w:r w:rsidR="0086732F" w:rsidRPr="00BE0C28">
        <w:rPr>
          <w:sz w:val="20"/>
          <w:szCs w:val="20"/>
        </w:rPr>
        <w:t xml:space="preserve"> </w:t>
      </w:r>
    </w:p>
    <w:p w14:paraId="0D73DCD9" w14:textId="6B8E67A8" w:rsidR="0086732F" w:rsidRPr="00BE0C28" w:rsidRDefault="0086732F" w:rsidP="00BC3D6D">
      <w:pPr>
        <w:pStyle w:val="ListParagraph"/>
        <w:numPr>
          <w:ilvl w:val="1"/>
          <w:numId w:val="104"/>
        </w:numPr>
        <w:tabs>
          <w:tab w:val="right" w:pos="9360"/>
        </w:tabs>
        <w:spacing w:after="40"/>
        <w:rPr>
          <w:sz w:val="20"/>
          <w:szCs w:val="20"/>
        </w:rPr>
      </w:pPr>
      <w:r w:rsidRPr="00BE0C28">
        <w:rPr>
          <w:sz w:val="20"/>
          <w:szCs w:val="20"/>
        </w:rPr>
        <w:t>Form 11</w:t>
      </w:r>
      <w:r w:rsidR="001627CD" w:rsidRPr="00BE0C28">
        <w:rPr>
          <w:sz w:val="20"/>
          <w:szCs w:val="20"/>
        </w:rPr>
        <w:t xml:space="preserve">- Summer Program </w:t>
      </w:r>
      <w:r w:rsidRPr="00BE0C28">
        <w:rPr>
          <w:sz w:val="20"/>
          <w:szCs w:val="20"/>
        </w:rPr>
        <w:t>Budget Line-</w:t>
      </w:r>
      <w:r w:rsidR="001627CD" w:rsidRPr="00BE0C28">
        <w:rPr>
          <w:sz w:val="20"/>
          <w:szCs w:val="20"/>
        </w:rPr>
        <w:t>I</w:t>
      </w:r>
      <w:r w:rsidRPr="00BE0C28">
        <w:rPr>
          <w:sz w:val="20"/>
          <w:szCs w:val="20"/>
        </w:rPr>
        <w:t>tem Chart</w:t>
      </w:r>
      <w:r w:rsidR="00BE0C28" w:rsidRPr="00BE0C28">
        <w:rPr>
          <w:sz w:val="20"/>
          <w:szCs w:val="20"/>
        </w:rPr>
        <w:t>*</w:t>
      </w:r>
      <w:r w:rsidRPr="00BE0C28">
        <w:rPr>
          <w:sz w:val="20"/>
          <w:szCs w:val="20"/>
        </w:rPr>
        <w:t xml:space="preserve"> </w:t>
      </w:r>
    </w:p>
    <w:p w14:paraId="620C980B" w14:textId="01F61FD0" w:rsidR="001627CD" w:rsidRPr="00BE0C28" w:rsidRDefault="001627CD" w:rsidP="00BC3D6D">
      <w:pPr>
        <w:pStyle w:val="ListParagraph"/>
        <w:numPr>
          <w:ilvl w:val="1"/>
          <w:numId w:val="104"/>
        </w:numPr>
        <w:tabs>
          <w:tab w:val="right" w:pos="9360"/>
        </w:tabs>
        <w:spacing w:after="40"/>
        <w:rPr>
          <w:sz w:val="20"/>
          <w:szCs w:val="20"/>
        </w:rPr>
      </w:pPr>
      <w:r w:rsidRPr="00BE0C28">
        <w:rPr>
          <w:sz w:val="20"/>
          <w:szCs w:val="20"/>
        </w:rPr>
        <w:t xml:space="preserve">Form 12- </w:t>
      </w:r>
      <w:r w:rsidR="00521514">
        <w:rPr>
          <w:sz w:val="20"/>
          <w:szCs w:val="20"/>
        </w:rPr>
        <w:t>21st</w:t>
      </w:r>
      <w:r w:rsidRPr="00BE0C28">
        <w:rPr>
          <w:sz w:val="20"/>
          <w:szCs w:val="20"/>
        </w:rPr>
        <w:t xml:space="preserve"> Century Administrative Worksheets</w:t>
      </w:r>
    </w:p>
    <w:p w14:paraId="74C4BE7E" w14:textId="45218BD9" w:rsidR="001627CD" w:rsidRPr="00BE0C28" w:rsidRDefault="001627CD" w:rsidP="00BC3D6D">
      <w:pPr>
        <w:pStyle w:val="ListParagraph"/>
        <w:numPr>
          <w:ilvl w:val="1"/>
          <w:numId w:val="104"/>
        </w:numPr>
        <w:tabs>
          <w:tab w:val="right" w:pos="9360"/>
        </w:tabs>
        <w:spacing w:after="40"/>
        <w:rPr>
          <w:sz w:val="20"/>
          <w:szCs w:val="20"/>
        </w:rPr>
      </w:pPr>
      <w:r w:rsidRPr="00BE0C28">
        <w:rPr>
          <w:sz w:val="20"/>
          <w:szCs w:val="20"/>
        </w:rPr>
        <w:t>Form 13- Timeline</w:t>
      </w:r>
      <w:r w:rsidRPr="00BE0C28">
        <w:rPr>
          <w:sz w:val="20"/>
          <w:szCs w:val="20"/>
        </w:rPr>
        <w:tab/>
      </w:r>
    </w:p>
    <w:p w14:paraId="700B676B" w14:textId="2C38A046" w:rsidR="0090069F" w:rsidRPr="008773D6" w:rsidRDefault="0086732F" w:rsidP="00BC5344">
      <w:pPr>
        <w:tabs>
          <w:tab w:val="right" w:pos="9360"/>
        </w:tabs>
        <w:spacing w:after="40"/>
        <w:rPr>
          <w:b/>
          <w:bCs/>
          <w:sz w:val="20"/>
          <w:szCs w:val="20"/>
        </w:rPr>
      </w:pPr>
      <w:r>
        <w:rPr>
          <w:sz w:val="20"/>
          <w:szCs w:val="20"/>
        </w:rPr>
        <w:t xml:space="preserve">               </w:t>
      </w:r>
      <w:r w:rsidRPr="008773D6">
        <w:rPr>
          <w:b/>
          <w:bCs/>
          <w:sz w:val="20"/>
          <w:szCs w:val="20"/>
        </w:rPr>
        <w:t>*if applicable</w:t>
      </w:r>
    </w:p>
    <w:p w14:paraId="44B3AC01" w14:textId="77777777" w:rsidR="00BE0C28" w:rsidRDefault="00BE0C28" w:rsidP="00707FE4">
      <w:pPr>
        <w:pBdr>
          <w:top w:val="nil"/>
          <w:left w:val="nil"/>
          <w:bottom w:val="nil"/>
          <w:right w:val="nil"/>
          <w:between w:val="nil"/>
        </w:pBdr>
        <w:spacing w:after="60"/>
        <w:jc w:val="both"/>
        <w:rPr>
          <w:b/>
          <w:i/>
          <w:color w:val="000000"/>
          <w:sz w:val="20"/>
          <w:szCs w:val="20"/>
        </w:rPr>
      </w:pPr>
    </w:p>
    <w:p w14:paraId="008B6431" w14:textId="3BDA7D67" w:rsidR="0090069F" w:rsidRDefault="00C360B5" w:rsidP="00707FE4">
      <w:pPr>
        <w:pBdr>
          <w:top w:val="nil"/>
          <w:left w:val="nil"/>
          <w:bottom w:val="nil"/>
          <w:right w:val="nil"/>
          <w:between w:val="nil"/>
        </w:pBdr>
        <w:spacing w:after="60"/>
        <w:jc w:val="both"/>
        <w:rPr>
          <w:i/>
          <w:color w:val="000000"/>
          <w:sz w:val="20"/>
          <w:szCs w:val="20"/>
        </w:rPr>
      </w:pPr>
      <w:r w:rsidRPr="00014854">
        <w:rPr>
          <w:b/>
          <w:i/>
          <w:color w:val="000000"/>
          <w:sz w:val="20"/>
          <w:szCs w:val="20"/>
        </w:rPr>
        <w:t xml:space="preserve">– Narrative </w:t>
      </w:r>
      <w:r w:rsidRPr="00014854">
        <w:rPr>
          <w:i/>
          <w:color w:val="000000"/>
          <w:sz w:val="20"/>
          <w:szCs w:val="20"/>
        </w:rPr>
        <w:t xml:space="preserve">(Limited to </w:t>
      </w:r>
      <w:r w:rsidR="00336ACC">
        <w:rPr>
          <w:i/>
          <w:color w:val="000000"/>
          <w:sz w:val="20"/>
          <w:szCs w:val="20"/>
        </w:rPr>
        <w:t>5</w:t>
      </w:r>
      <w:r w:rsidRPr="00014854">
        <w:rPr>
          <w:i/>
          <w:color w:val="000000"/>
          <w:sz w:val="20"/>
          <w:szCs w:val="20"/>
        </w:rPr>
        <w:t>,000 typed characters)</w:t>
      </w:r>
    </w:p>
    <w:p w14:paraId="4809A67E" w14:textId="77777777" w:rsidR="00BE0C28" w:rsidRPr="00014854" w:rsidRDefault="00BE0C28" w:rsidP="00707FE4">
      <w:pPr>
        <w:pBdr>
          <w:top w:val="nil"/>
          <w:left w:val="nil"/>
          <w:bottom w:val="nil"/>
          <w:right w:val="nil"/>
          <w:between w:val="nil"/>
        </w:pBdr>
        <w:spacing w:after="60"/>
        <w:jc w:val="both"/>
        <w:rPr>
          <w:i/>
          <w:color w:val="000000"/>
          <w:sz w:val="20"/>
          <w:szCs w:val="20"/>
        </w:rPr>
      </w:pPr>
    </w:p>
    <w:p w14:paraId="7E8F6A10" w14:textId="77777777" w:rsidR="0090069F" w:rsidRPr="00014854" w:rsidRDefault="00C360B5" w:rsidP="00707FE4">
      <w:pPr>
        <w:pBdr>
          <w:top w:val="nil"/>
          <w:left w:val="nil"/>
          <w:bottom w:val="nil"/>
          <w:right w:val="nil"/>
          <w:between w:val="nil"/>
        </w:pBdr>
        <w:spacing w:after="120"/>
        <w:jc w:val="both"/>
        <w:rPr>
          <w:color w:val="000000"/>
          <w:sz w:val="20"/>
          <w:szCs w:val="20"/>
        </w:rPr>
      </w:pPr>
      <w:r w:rsidRPr="00014854">
        <w:rPr>
          <w:color w:val="000000"/>
          <w:sz w:val="20"/>
          <w:szCs w:val="20"/>
        </w:rPr>
        <w:t>An explanation for all expenditures and how each expense aligns with the program goals and measurable objectives in an efficient and fiscally responsible manner must be provided.  The narrative must include the following:</w:t>
      </w:r>
    </w:p>
    <w:p w14:paraId="5EE4E5D7" w14:textId="4F1859E7" w:rsidR="0090069F" w:rsidRPr="00014854" w:rsidRDefault="00C360B5" w:rsidP="00BC3D6D">
      <w:pPr>
        <w:numPr>
          <w:ilvl w:val="0"/>
          <w:numId w:val="40"/>
        </w:numPr>
        <w:tabs>
          <w:tab w:val="left" w:pos="0"/>
        </w:tabs>
        <w:spacing w:after="60"/>
        <w:ind w:left="547" w:hanging="187"/>
        <w:jc w:val="both"/>
        <w:rPr>
          <w:sz w:val="20"/>
          <w:szCs w:val="20"/>
        </w:rPr>
      </w:pPr>
      <w:r w:rsidRPr="00014854">
        <w:rPr>
          <w:sz w:val="20"/>
          <w:szCs w:val="20"/>
        </w:rPr>
        <w:t xml:space="preserve">How the total costs indicated on the </w:t>
      </w:r>
      <w:r w:rsidRPr="00014854">
        <w:rPr>
          <w:i/>
          <w:sz w:val="20"/>
          <w:szCs w:val="20"/>
        </w:rPr>
        <w:t>Budget</w:t>
      </w:r>
      <w:r w:rsidRPr="00014854">
        <w:rPr>
          <w:sz w:val="20"/>
          <w:szCs w:val="20"/>
        </w:rPr>
        <w:t xml:space="preserve"> </w:t>
      </w:r>
      <w:r w:rsidRPr="00014854">
        <w:rPr>
          <w:i/>
          <w:sz w:val="20"/>
          <w:szCs w:val="20"/>
        </w:rPr>
        <w:t>Line</w:t>
      </w:r>
      <w:r w:rsidRPr="00014854">
        <w:rPr>
          <w:b/>
          <w:sz w:val="20"/>
          <w:szCs w:val="20"/>
        </w:rPr>
        <w:t>-</w:t>
      </w:r>
      <w:r w:rsidRPr="00014854">
        <w:rPr>
          <w:i/>
          <w:sz w:val="20"/>
          <w:szCs w:val="20"/>
        </w:rPr>
        <w:t>Item Chart</w:t>
      </w:r>
      <w:r w:rsidRPr="00014854">
        <w:rPr>
          <w:sz w:val="20"/>
          <w:szCs w:val="20"/>
        </w:rPr>
        <w:t xml:space="preserve"> and </w:t>
      </w:r>
      <w:r w:rsidRPr="00014854">
        <w:rPr>
          <w:i/>
          <w:sz w:val="20"/>
          <w:szCs w:val="20"/>
        </w:rPr>
        <w:t>Budget Summary of Expenditures Forms</w:t>
      </w:r>
      <w:r w:rsidRPr="00014854">
        <w:rPr>
          <w:sz w:val="20"/>
          <w:szCs w:val="20"/>
        </w:rPr>
        <w:t xml:space="preserve"> are reasonable and necessary in relation to the number of participants to be served, to the scope of the project, and its anticipated benefits</w:t>
      </w:r>
      <w:r w:rsidR="00724FED">
        <w:rPr>
          <w:sz w:val="20"/>
          <w:szCs w:val="20"/>
        </w:rPr>
        <w:t>.</w:t>
      </w:r>
    </w:p>
    <w:p w14:paraId="0E52626B" w14:textId="743DE089" w:rsidR="0090069F" w:rsidRPr="00014854" w:rsidRDefault="00C360B5" w:rsidP="00BC3D6D">
      <w:pPr>
        <w:numPr>
          <w:ilvl w:val="0"/>
          <w:numId w:val="40"/>
        </w:numPr>
        <w:tabs>
          <w:tab w:val="left" w:pos="0"/>
        </w:tabs>
        <w:spacing w:after="60"/>
        <w:ind w:left="547" w:hanging="187"/>
        <w:jc w:val="both"/>
        <w:rPr>
          <w:sz w:val="20"/>
          <w:szCs w:val="20"/>
        </w:rPr>
      </w:pPr>
      <w:r w:rsidRPr="00014854">
        <w:rPr>
          <w:sz w:val="20"/>
          <w:szCs w:val="20"/>
        </w:rPr>
        <w:t>How the requested funds were allocated for accomplishing tasks and activities described in the application</w:t>
      </w:r>
      <w:r w:rsidR="00724FED">
        <w:rPr>
          <w:sz w:val="20"/>
          <w:szCs w:val="20"/>
        </w:rPr>
        <w:t>.</w:t>
      </w:r>
    </w:p>
    <w:p w14:paraId="09965946" w14:textId="5C597565" w:rsidR="0090069F" w:rsidRPr="00014854" w:rsidRDefault="00C360B5" w:rsidP="00BC3D6D">
      <w:pPr>
        <w:numPr>
          <w:ilvl w:val="0"/>
          <w:numId w:val="40"/>
        </w:numPr>
        <w:tabs>
          <w:tab w:val="left" w:pos="0"/>
        </w:tabs>
        <w:spacing w:after="60"/>
        <w:ind w:left="547" w:hanging="187"/>
        <w:jc w:val="both"/>
        <w:rPr>
          <w:sz w:val="20"/>
          <w:szCs w:val="20"/>
        </w:rPr>
      </w:pPr>
      <w:r w:rsidRPr="00014854">
        <w:rPr>
          <w:sz w:val="20"/>
          <w:szCs w:val="20"/>
        </w:rPr>
        <w:t xml:space="preserve">How </w:t>
      </w:r>
      <w:r w:rsidR="00521514">
        <w:rPr>
          <w:sz w:val="20"/>
          <w:szCs w:val="20"/>
        </w:rPr>
        <w:t>21st</w:t>
      </w:r>
      <w:r w:rsidRPr="00014854">
        <w:rPr>
          <w:sz w:val="20"/>
          <w:szCs w:val="20"/>
        </w:rPr>
        <w:t xml:space="preserve"> CCLC funds will supplement and not </w:t>
      </w:r>
      <w:r w:rsidRPr="00014854">
        <w:rPr>
          <w:i/>
          <w:sz w:val="20"/>
          <w:szCs w:val="20"/>
        </w:rPr>
        <w:t>supplant</w:t>
      </w:r>
      <w:r w:rsidRPr="00014854">
        <w:rPr>
          <w:sz w:val="20"/>
          <w:szCs w:val="20"/>
        </w:rPr>
        <w:t xml:space="preserve"> other federal, state, and local funds</w:t>
      </w:r>
      <w:r w:rsidR="00724FED">
        <w:rPr>
          <w:sz w:val="20"/>
          <w:szCs w:val="20"/>
        </w:rPr>
        <w:t>.</w:t>
      </w:r>
    </w:p>
    <w:p w14:paraId="67EB80F5" w14:textId="7420BE46" w:rsidR="0090069F" w:rsidRPr="00014854" w:rsidRDefault="00C360B5" w:rsidP="00BC3D6D">
      <w:pPr>
        <w:numPr>
          <w:ilvl w:val="0"/>
          <w:numId w:val="40"/>
        </w:numPr>
        <w:tabs>
          <w:tab w:val="left" w:pos="0"/>
        </w:tabs>
        <w:spacing w:after="60"/>
        <w:ind w:left="547" w:hanging="187"/>
        <w:jc w:val="both"/>
        <w:rPr>
          <w:b/>
          <w:sz w:val="20"/>
          <w:szCs w:val="20"/>
        </w:rPr>
      </w:pPr>
      <w:r w:rsidRPr="00014854">
        <w:rPr>
          <w:b/>
          <w:sz w:val="20"/>
          <w:szCs w:val="20"/>
        </w:rPr>
        <w:t xml:space="preserve">How no more than 20% of each year’s budget is spent on the administration of the </w:t>
      </w:r>
      <w:r w:rsidR="00521514">
        <w:rPr>
          <w:b/>
          <w:sz w:val="20"/>
          <w:szCs w:val="20"/>
        </w:rPr>
        <w:t>21st</w:t>
      </w:r>
      <w:r w:rsidRPr="00014854">
        <w:rPr>
          <w:b/>
          <w:sz w:val="20"/>
          <w:szCs w:val="20"/>
        </w:rPr>
        <w:t xml:space="preserve"> CCLC grant (Administrative salarie</w:t>
      </w:r>
      <w:r w:rsidR="00EA6D5B">
        <w:rPr>
          <w:b/>
          <w:sz w:val="20"/>
          <w:szCs w:val="20"/>
        </w:rPr>
        <w:t xml:space="preserve">s and </w:t>
      </w:r>
      <w:r w:rsidRPr="00014854">
        <w:rPr>
          <w:b/>
          <w:sz w:val="20"/>
          <w:szCs w:val="20"/>
        </w:rPr>
        <w:t>Benefits, Indirect Cost rates, Audit, etc.)</w:t>
      </w:r>
    </w:p>
    <w:p w14:paraId="50BF2F7D" w14:textId="77777777" w:rsidR="0090069F" w:rsidRPr="00014854" w:rsidRDefault="00C360B5" w:rsidP="00BC3D6D">
      <w:pPr>
        <w:numPr>
          <w:ilvl w:val="0"/>
          <w:numId w:val="74"/>
        </w:numPr>
        <w:pBdr>
          <w:top w:val="nil"/>
          <w:left w:val="nil"/>
          <w:bottom w:val="nil"/>
          <w:right w:val="nil"/>
          <w:between w:val="nil"/>
        </w:pBdr>
        <w:spacing w:after="60"/>
        <w:jc w:val="both"/>
        <w:rPr>
          <w:color w:val="000000"/>
          <w:sz w:val="20"/>
          <w:szCs w:val="20"/>
        </w:rPr>
      </w:pPr>
      <w:r w:rsidRPr="00014854">
        <w:rPr>
          <w:color w:val="000000"/>
          <w:sz w:val="20"/>
          <w:szCs w:val="20"/>
        </w:rPr>
        <w:t xml:space="preserve">The key objective with all budgetary requirements is accountability for the use of all funds.  The ALSDE requires that all programs funded have financial documents available for inspection by ALSDE auditors and/or the Examiners of Public Accounts.  </w:t>
      </w:r>
    </w:p>
    <w:p w14:paraId="518DAB3F" w14:textId="361B4BDC" w:rsidR="0090069F" w:rsidRPr="00014854" w:rsidRDefault="00C360B5" w:rsidP="00BC3D6D">
      <w:pPr>
        <w:numPr>
          <w:ilvl w:val="0"/>
          <w:numId w:val="74"/>
        </w:numPr>
        <w:pBdr>
          <w:top w:val="nil"/>
          <w:left w:val="nil"/>
          <w:bottom w:val="nil"/>
          <w:right w:val="nil"/>
          <w:between w:val="nil"/>
        </w:pBdr>
        <w:spacing w:after="60"/>
        <w:jc w:val="both"/>
        <w:rPr>
          <w:color w:val="000000"/>
          <w:sz w:val="20"/>
          <w:szCs w:val="20"/>
        </w:rPr>
      </w:pPr>
      <w:r w:rsidRPr="00014854">
        <w:rPr>
          <w:color w:val="000000"/>
          <w:sz w:val="20"/>
          <w:szCs w:val="20"/>
        </w:rPr>
        <w:t xml:space="preserve">All proposed costs must be </w:t>
      </w:r>
      <w:r w:rsidRPr="00014854">
        <w:rPr>
          <w:color w:val="000000"/>
          <w:sz w:val="20"/>
          <w:szCs w:val="20"/>
          <w:u w:val="single"/>
        </w:rPr>
        <w:t>reasonable,</w:t>
      </w:r>
      <w:r w:rsidR="00BE0C28">
        <w:rPr>
          <w:color w:val="000000"/>
          <w:sz w:val="20"/>
          <w:szCs w:val="20"/>
          <w:u w:val="single"/>
        </w:rPr>
        <w:t xml:space="preserve"> </w:t>
      </w:r>
      <w:r w:rsidRPr="00014854">
        <w:rPr>
          <w:color w:val="000000"/>
          <w:sz w:val="20"/>
          <w:szCs w:val="20"/>
          <w:u w:val="single"/>
        </w:rPr>
        <w:t>necessary, and allocable</w:t>
      </w:r>
      <w:r w:rsidRPr="00014854">
        <w:rPr>
          <w:color w:val="000000"/>
          <w:sz w:val="20"/>
          <w:szCs w:val="20"/>
        </w:rPr>
        <w:t xml:space="preserve"> to carry out the program’s purpose, goals, and measurable objectives.</w:t>
      </w:r>
    </w:p>
    <w:p w14:paraId="760572BF" w14:textId="0A287BC2" w:rsidR="0090069F" w:rsidRDefault="00C360B5" w:rsidP="00BC3D6D">
      <w:pPr>
        <w:numPr>
          <w:ilvl w:val="0"/>
          <w:numId w:val="74"/>
        </w:numPr>
        <w:pBdr>
          <w:top w:val="nil"/>
          <w:left w:val="nil"/>
          <w:bottom w:val="nil"/>
          <w:right w:val="nil"/>
          <w:between w:val="nil"/>
        </w:pBdr>
        <w:jc w:val="both"/>
        <w:rPr>
          <w:color w:val="000000"/>
          <w:sz w:val="20"/>
          <w:szCs w:val="20"/>
        </w:rPr>
      </w:pPr>
      <w:r w:rsidRPr="00014854">
        <w:rPr>
          <w:color w:val="000000"/>
          <w:sz w:val="20"/>
          <w:szCs w:val="20"/>
        </w:rPr>
        <w:t xml:space="preserve">Funds must be used only to supplement </w:t>
      </w:r>
      <w:r w:rsidRPr="00014854">
        <w:rPr>
          <w:i/>
          <w:color w:val="000000"/>
          <w:sz w:val="20"/>
          <w:szCs w:val="20"/>
        </w:rPr>
        <w:t>(increase)</w:t>
      </w:r>
      <w:r w:rsidRPr="00014854">
        <w:rPr>
          <w:color w:val="000000"/>
          <w:sz w:val="20"/>
          <w:szCs w:val="20"/>
        </w:rPr>
        <w:t xml:space="preserve">, and </w:t>
      </w:r>
      <w:r w:rsidRPr="00014854">
        <w:rPr>
          <w:i/>
          <w:color w:val="000000"/>
          <w:sz w:val="20"/>
          <w:szCs w:val="20"/>
        </w:rPr>
        <w:t>not supplant</w:t>
      </w:r>
      <w:r w:rsidRPr="00014854">
        <w:rPr>
          <w:color w:val="000000"/>
          <w:sz w:val="20"/>
          <w:szCs w:val="20"/>
        </w:rPr>
        <w:t xml:space="preserve"> </w:t>
      </w:r>
      <w:r w:rsidRPr="00014854">
        <w:rPr>
          <w:i/>
          <w:color w:val="000000"/>
          <w:sz w:val="20"/>
          <w:szCs w:val="20"/>
        </w:rPr>
        <w:t xml:space="preserve">(replace) </w:t>
      </w:r>
      <w:r w:rsidRPr="00014854">
        <w:rPr>
          <w:color w:val="000000"/>
          <w:sz w:val="20"/>
          <w:szCs w:val="20"/>
        </w:rPr>
        <w:t xml:space="preserve">any federal, state, or local funds available to support allowable activities under the </w:t>
      </w:r>
      <w:r w:rsidR="00521514">
        <w:rPr>
          <w:color w:val="000000"/>
          <w:sz w:val="20"/>
          <w:szCs w:val="20"/>
        </w:rPr>
        <w:t>21st</w:t>
      </w:r>
      <w:r w:rsidRPr="00014854">
        <w:rPr>
          <w:color w:val="000000"/>
          <w:sz w:val="20"/>
          <w:szCs w:val="20"/>
        </w:rPr>
        <w:t xml:space="preserve"> CCLC program.</w:t>
      </w:r>
    </w:p>
    <w:p w14:paraId="4F867478" w14:textId="77777777" w:rsidR="00BC5344" w:rsidRPr="00BC5344" w:rsidRDefault="00BC5344" w:rsidP="00BC5344">
      <w:pPr>
        <w:pBdr>
          <w:top w:val="nil"/>
          <w:left w:val="nil"/>
          <w:bottom w:val="nil"/>
          <w:right w:val="nil"/>
          <w:between w:val="nil"/>
        </w:pBdr>
        <w:ind w:left="1080"/>
        <w:jc w:val="both"/>
        <w:rPr>
          <w:color w:val="000000"/>
          <w:sz w:val="20"/>
          <w:szCs w:val="20"/>
        </w:rPr>
      </w:pPr>
    </w:p>
    <w:p w14:paraId="31636BCC" w14:textId="77777777" w:rsidR="00BE0C28" w:rsidRDefault="00C360B5" w:rsidP="00BE0C28">
      <w:pPr>
        <w:pBdr>
          <w:top w:val="nil"/>
          <w:left w:val="nil"/>
          <w:bottom w:val="nil"/>
          <w:right w:val="nil"/>
          <w:between w:val="nil"/>
        </w:pBdr>
        <w:tabs>
          <w:tab w:val="left" w:pos="0"/>
        </w:tabs>
        <w:spacing w:line="276" w:lineRule="auto"/>
        <w:jc w:val="both"/>
        <w:rPr>
          <w:b/>
          <w:color w:val="000000"/>
          <w:sz w:val="20"/>
          <w:szCs w:val="20"/>
        </w:rPr>
      </w:pPr>
      <w:r w:rsidRPr="00B126EF">
        <w:rPr>
          <w:b/>
          <w:color w:val="000000"/>
          <w:sz w:val="20"/>
          <w:szCs w:val="20"/>
        </w:rPr>
        <w:t>Contracted Services / Other Purchased Services</w:t>
      </w:r>
    </w:p>
    <w:p w14:paraId="7084A1AC" w14:textId="77777777" w:rsidR="00BE0C28" w:rsidRPr="00BE0C28" w:rsidRDefault="00C360B5" w:rsidP="00BC3D6D">
      <w:pPr>
        <w:pStyle w:val="ListParagraph"/>
        <w:numPr>
          <w:ilvl w:val="0"/>
          <w:numId w:val="105"/>
        </w:numPr>
        <w:pBdr>
          <w:top w:val="nil"/>
          <w:left w:val="nil"/>
          <w:bottom w:val="nil"/>
          <w:right w:val="nil"/>
          <w:between w:val="nil"/>
        </w:pBdr>
        <w:tabs>
          <w:tab w:val="left" w:pos="0"/>
        </w:tabs>
        <w:spacing w:line="276" w:lineRule="auto"/>
        <w:jc w:val="both"/>
        <w:rPr>
          <w:b/>
          <w:color w:val="000000"/>
          <w:sz w:val="20"/>
          <w:szCs w:val="20"/>
        </w:rPr>
      </w:pPr>
      <w:r w:rsidRPr="00BE0C28">
        <w:rPr>
          <w:color w:val="000000"/>
          <w:sz w:val="20"/>
          <w:szCs w:val="20"/>
        </w:rPr>
        <w:t>Throughout the life of the grant award, it may become necessary for a grantee to contract with other entities or purchase services to provide children, families, schools, and/or the community that which is needed to ensure student and programmatic success. (</w:t>
      </w:r>
      <w:r w:rsidRPr="00BE0C28">
        <w:rPr>
          <w:i/>
          <w:color w:val="000000"/>
          <w:sz w:val="20"/>
          <w:szCs w:val="20"/>
        </w:rPr>
        <w:t>Please refer to Contract/MOU Stipulations outlined below.</w:t>
      </w:r>
      <w:r w:rsidRPr="00BE0C28">
        <w:rPr>
          <w:color w:val="000000"/>
          <w:sz w:val="20"/>
          <w:szCs w:val="20"/>
        </w:rPr>
        <w:t xml:space="preserve">) Though the entire scope of contracts initiated throughout the life of the grant may not be fully realized at the </w:t>
      </w:r>
      <w:r w:rsidRPr="00BE0C28">
        <w:rPr>
          <w:color w:val="000000"/>
          <w:sz w:val="20"/>
          <w:szCs w:val="20"/>
        </w:rPr>
        <w:lastRenderedPageBreak/>
        <w:t>time of an applicant’s submission, applicants must completely understand the ALSDE’s expectations regarding their implementation and their legal implications.</w:t>
      </w:r>
    </w:p>
    <w:p w14:paraId="2C89F1BB" w14:textId="77777777" w:rsidR="00BE0C28" w:rsidRPr="00BE0C28" w:rsidRDefault="00C360B5" w:rsidP="00BC3D6D">
      <w:pPr>
        <w:pStyle w:val="ListParagraph"/>
        <w:numPr>
          <w:ilvl w:val="0"/>
          <w:numId w:val="105"/>
        </w:numPr>
        <w:pBdr>
          <w:top w:val="nil"/>
          <w:left w:val="nil"/>
          <w:bottom w:val="nil"/>
          <w:right w:val="nil"/>
          <w:between w:val="nil"/>
        </w:pBdr>
        <w:tabs>
          <w:tab w:val="left" w:pos="0"/>
        </w:tabs>
        <w:spacing w:line="276" w:lineRule="auto"/>
        <w:jc w:val="both"/>
        <w:rPr>
          <w:b/>
          <w:color w:val="000000"/>
          <w:sz w:val="20"/>
          <w:szCs w:val="20"/>
        </w:rPr>
      </w:pPr>
      <w:r w:rsidRPr="00BE0C28">
        <w:rPr>
          <w:color w:val="000000"/>
          <w:sz w:val="20"/>
          <w:szCs w:val="20"/>
        </w:rPr>
        <w:t xml:space="preserve">To maintain legal viability and accountability, a grantee must establish a </w:t>
      </w:r>
      <w:r w:rsidRPr="00BE0C28">
        <w:rPr>
          <w:i/>
          <w:color w:val="000000"/>
          <w:sz w:val="20"/>
          <w:szCs w:val="20"/>
        </w:rPr>
        <w:t>Contract</w:t>
      </w:r>
      <w:r w:rsidRPr="00BE0C28">
        <w:rPr>
          <w:color w:val="000000"/>
          <w:sz w:val="20"/>
          <w:szCs w:val="20"/>
        </w:rPr>
        <w:t xml:space="preserve"> or a </w:t>
      </w:r>
      <w:r w:rsidRPr="00BE0C28">
        <w:rPr>
          <w:i/>
          <w:color w:val="000000"/>
          <w:sz w:val="20"/>
          <w:szCs w:val="20"/>
        </w:rPr>
        <w:t>Memorandum of Understanding (Agreement)</w:t>
      </w:r>
      <w:r w:rsidRPr="00BE0C28">
        <w:rPr>
          <w:color w:val="000000"/>
          <w:sz w:val="20"/>
          <w:szCs w:val="20"/>
        </w:rPr>
        <w:t xml:space="preserve"> with each Sub</w:t>
      </w:r>
      <w:r w:rsidRPr="00BE0C28">
        <w:rPr>
          <w:b/>
          <w:color w:val="000000"/>
          <w:sz w:val="20"/>
          <w:szCs w:val="20"/>
        </w:rPr>
        <w:t>-</w:t>
      </w:r>
      <w:r w:rsidRPr="00BE0C28">
        <w:rPr>
          <w:color w:val="000000"/>
          <w:sz w:val="20"/>
          <w:szCs w:val="20"/>
        </w:rPr>
        <w:t xml:space="preserve">Contractor providing goods and/or services.  The grantee must determine which option will be best suited for the proper implementation of the program’s operations.  A definition for both a Contract and MOU can be found in the </w:t>
      </w:r>
      <w:r w:rsidRPr="00BE0C28">
        <w:rPr>
          <w:i/>
          <w:color w:val="000000"/>
          <w:sz w:val="20"/>
          <w:szCs w:val="20"/>
        </w:rPr>
        <w:t>Glossary of Terms, Definitions, and Acronyms.</w:t>
      </w:r>
    </w:p>
    <w:p w14:paraId="503F61AB" w14:textId="178A37C3" w:rsidR="00BC5344" w:rsidRPr="00BE0C28" w:rsidRDefault="00BC5344" w:rsidP="00BC3D6D">
      <w:pPr>
        <w:pStyle w:val="ListParagraph"/>
        <w:numPr>
          <w:ilvl w:val="0"/>
          <w:numId w:val="105"/>
        </w:numPr>
        <w:pBdr>
          <w:top w:val="nil"/>
          <w:left w:val="nil"/>
          <w:bottom w:val="nil"/>
          <w:right w:val="nil"/>
          <w:between w:val="nil"/>
        </w:pBdr>
        <w:tabs>
          <w:tab w:val="left" w:pos="0"/>
        </w:tabs>
        <w:spacing w:line="276" w:lineRule="auto"/>
        <w:jc w:val="both"/>
        <w:rPr>
          <w:b/>
          <w:color w:val="000000"/>
          <w:sz w:val="20"/>
          <w:szCs w:val="20"/>
        </w:rPr>
      </w:pPr>
      <w:r w:rsidRPr="00BE0C28">
        <w:rPr>
          <w:i/>
          <w:color w:val="000000"/>
          <w:sz w:val="20"/>
          <w:szCs w:val="20"/>
        </w:rPr>
        <w:t>Please note that janitorial services, rent, and utilities are purchased services and MUST be budgeted under Extended Day (9130) and purchased services (300-399) on the eGAP budget page.</w:t>
      </w:r>
    </w:p>
    <w:p w14:paraId="55D0B7A8" w14:textId="77777777" w:rsidR="00E80F6B" w:rsidRPr="00B80B90" w:rsidRDefault="00E80F6B" w:rsidP="00E80F6B">
      <w:pPr>
        <w:pBdr>
          <w:top w:val="nil"/>
          <w:left w:val="nil"/>
          <w:bottom w:val="nil"/>
          <w:right w:val="nil"/>
          <w:between w:val="nil"/>
        </w:pBdr>
        <w:tabs>
          <w:tab w:val="left" w:pos="0"/>
        </w:tabs>
        <w:ind w:left="908"/>
        <w:jc w:val="both"/>
        <w:rPr>
          <w:i/>
          <w:color w:val="000000"/>
          <w:sz w:val="20"/>
          <w:szCs w:val="20"/>
        </w:rPr>
      </w:pPr>
    </w:p>
    <w:p w14:paraId="0C77F556" w14:textId="77777777" w:rsidR="0090069F" w:rsidRPr="00BE0C28" w:rsidRDefault="00C360B5" w:rsidP="006E56BB">
      <w:pPr>
        <w:tabs>
          <w:tab w:val="left" w:pos="0"/>
        </w:tabs>
        <w:spacing w:after="60"/>
        <w:jc w:val="both"/>
        <w:rPr>
          <w:b/>
          <w:u w:val="single"/>
        </w:rPr>
      </w:pPr>
      <w:r w:rsidRPr="00BE0C28">
        <w:rPr>
          <w:b/>
          <w:u w:val="single"/>
        </w:rPr>
        <w:t>Attention: Joint / Co-Applicant Proposals</w:t>
      </w:r>
    </w:p>
    <w:p w14:paraId="710B994A" w14:textId="77777777" w:rsidR="0090069F" w:rsidRPr="00014854" w:rsidRDefault="00C360B5" w:rsidP="00BE0C28">
      <w:pPr>
        <w:tabs>
          <w:tab w:val="left" w:pos="0"/>
        </w:tabs>
        <w:jc w:val="both"/>
        <w:rPr>
          <w:sz w:val="20"/>
          <w:szCs w:val="20"/>
        </w:rPr>
      </w:pPr>
      <w:r w:rsidRPr="00014854">
        <w:rPr>
          <w:sz w:val="20"/>
          <w:szCs w:val="20"/>
        </w:rPr>
        <w:t xml:space="preserve">If you intend to submit a Joint / Co-Applicant proposal (See the Joint / Co-Applicant Competitive Priority component of the RFA), Form 5 </w:t>
      </w:r>
      <w:r w:rsidR="004A51EA">
        <w:rPr>
          <w:sz w:val="20"/>
          <w:szCs w:val="20"/>
        </w:rPr>
        <w:t xml:space="preserve">(please refer to page 7) </w:t>
      </w:r>
      <w:r w:rsidRPr="00014854">
        <w:rPr>
          <w:sz w:val="20"/>
          <w:szCs w:val="20"/>
        </w:rPr>
        <w:t>must be included with the Budgetary Forms and uploaded to the eGAP Related Documents. Without the corresponding Form 5, Competitive Priority Points will not be awarded.</w:t>
      </w:r>
    </w:p>
    <w:p w14:paraId="65049CCC" w14:textId="77777777" w:rsidR="0090069F" w:rsidRPr="009A1932" w:rsidRDefault="0090069F" w:rsidP="00BE0C28">
      <w:pPr>
        <w:tabs>
          <w:tab w:val="left" w:pos="0"/>
        </w:tabs>
        <w:jc w:val="both"/>
        <w:rPr>
          <w:sz w:val="12"/>
          <w:szCs w:val="12"/>
        </w:rPr>
      </w:pPr>
    </w:p>
    <w:p w14:paraId="7D00341E" w14:textId="77777777" w:rsidR="0090069F" w:rsidRPr="00014854" w:rsidRDefault="00C360B5" w:rsidP="00BE0C28">
      <w:pPr>
        <w:jc w:val="both"/>
        <w:rPr>
          <w:sz w:val="20"/>
          <w:szCs w:val="20"/>
        </w:rPr>
      </w:pPr>
      <w:r w:rsidRPr="00014854">
        <w:rPr>
          <w:b/>
          <w:sz w:val="20"/>
          <w:szCs w:val="20"/>
        </w:rPr>
        <w:t xml:space="preserve">This collaboration is </w:t>
      </w:r>
      <w:r w:rsidRPr="00014854">
        <w:rPr>
          <w:b/>
          <w:sz w:val="20"/>
          <w:szCs w:val="20"/>
          <w:u w:val="single"/>
        </w:rPr>
        <w:t>not</w:t>
      </w:r>
      <w:r w:rsidRPr="00014854">
        <w:rPr>
          <w:b/>
          <w:sz w:val="20"/>
          <w:szCs w:val="20"/>
        </w:rPr>
        <w:t xml:space="preserve"> merely a partnership through contracted provided services.</w:t>
      </w:r>
    </w:p>
    <w:p w14:paraId="0BDC6654" w14:textId="77777777" w:rsidR="0090069F" w:rsidRPr="009A1932" w:rsidRDefault="0090069F" w:rsidP="00BE0C28">
      <w:pPr>
        <w:tabs>
          <w:tab w:val="left" w:pos="0"/>
        </w:tabs>
        <w:jc w:val="both"/>
        <w:rPr>
          <w:sz w:val="12"/>
          <w:szCs w:val="12"/>
        </w:rPr>
      </w:pPr>
    </w:p>
    <w:p w14:paraId="214E48B5" w14:textId="77777777" w:rsidR="0090069F" w:rsidRPr="00014854" w:rsidRDefault="00C360B5" w:rsidP="00BE0C28">
      <w:pPr>
        <w:tabs>
          <w:tab w:val="left" w:pos="0"/>
        </w:tabs>
        <w:jc w:val="both"/>
        <w:rPr>
          <w:sz w:val="20"/>
          <w:szCs w:val="20"/>
        </w:rPr>
      </w:pPr>
      <w:r w:rsidRPr="00014854">
        <w:rPr>
          <w:sz w:val="20"/>
          <w:szCs w:val="20"/>
        </w:rPr>
        <w:t xml:space="preserve">The following </w:t>
      </w:r>
      <w:r w:rsidRPr="00014854">
        <w:rPr>
          <w:b/>
          <w:sz w:val="20"/>
          <w:szCs w:val="20"/>
        </w:rPr>
        <w:t>Contract/MOU</w:t>
      </w:r>
      <w:r w:rsidRPr="00014854">
        <w:rPr>
          <w:sz w:val="20"/>
          <w:szCs w:val="20"/>
        </w:rPr>
        <w:t xml:space="preserve"> </w:t>
      </w:r>
      <w:r w:rsidRPr="00014854">
        <w:rPr>
          <w:b/>
          <w:sz w:val="20"/>
          <w:szCs w:val="20"/>
        </w:rPr>
        <w:t>Stipulations</w:t>
      </w:r>
      <w:r w:rsidRPr="00014854">
        <w:rPr>
          <w:sz w:val="20"/>
          <w:szCs w:val="20"/>
        </w:rPr>
        <w:t xml:space="preserve"> must be considered and employed:</w:t>
      </w:r>
    </w:p>
    <w:p w14:paraId="53481754" w14:textId="4FBD5498" w:rsidR="0090069F" w:rsidRPr="00014854" w:rsidRDefault="00C360B5" w:rsidP="00BC3D6D">
      <w:pPr>
        <w:numPr>
          <w:ilvl w:val="0"/>
          <w:numId w:val="65"/>
        </w:numPr>
        <w:pBdr>
          <w:top w:val="nil"/>
          <w:left w:val="nil"/>
          <w:bottom w:val="nil"/>
          <w:right w:val="nil"/>
          <w:between w:val="nil"/>
        </w:pBdr>
        <w:tabs>
          <w:tab w:val="left" w:pos="0"/>
        </w:tabs>
        <w:spacing w:line="276" w:lineRule="auto"/>
        <w:jc w:val="both"/>
        <w:rPr>
          <w:color w:val="000000"/>
          <w:sz w:val="20"/>
          <w:szCs w:val="20"/>
        </w:rPr>
      </w:pPr>
      <w:r w:rsidRPr="00014854">
        <w:rPr>
          <w:color w:val="000000"/>
          <w:sz w:val="20"/>
          <w:szCs w:val="20"/>
        </w:rPr>
        <w:t xml:space="preserve">Adherence to the specifications of federal and state statutes and regulations as they pertain to the </w:t>
      </w:r>
      <w:r w:rsidR="00521514">
        <w:rPr>
          <w:color w:val="000000"/>
          <w:sz w:val="20"/>
          <w:szCs w:val="20"/>
        </w:rPr>
        <w:t>21st</w:t>
      </w:r>
      <w:r w:rsidRPr="00014854">
        <w:rPr>
          <w:color w:val="000000"/>
          <w:sz w:val="20"/>
          <w:szCs w:val="20"/>
        </w:rPr>
        <w:t xml:space="preserve"> Century Community Learning Centers of Alabama</w:t>
      </w:r>
    </w:p>
    <w:p w14:paraId="0FB3C79D" w14:textId="77777777" w:rsidR="0090069F" w:rsidRPr="00014854" w:rsidRDefault="00C360B5" w:rsidP="00BC3D6D">
      <w:pPr>
        <w:numPr>
          <w:ilvl w:val="0"/>
          <w:numId w:val="65"/>
        </w:numPr>
        <w:pBdr>
          <w:top w:val="nil"/>
          <w:left w:val="nil"/>
          <w:bottom w:val="nil"/>
          <w:right w:val="nil"/>
          <w:between w:val="nil"/>
        </w:pBdr>
        <w:tabs>
          <w:tab w:val="left" w:pos="0"/>
        </w:tabs>
        <w:spacing w:line="276" w:lineRule="auto"/>
        <w:jc w:val="both"/>
        <w:rPr>
          <w:color w:val="000000"/>
          <w:sz w:val="20"/>
          <w:szCs w:val="20"/>
        </w:rPr>
      </w:pPr>
      <w:r w:rsidRPr="00014854">
        <w:rPr>
          <w:color w:val="000000"/>
          <w:sz w:val="20"/>
          <w:szCs w:val="20"/>
        </w:rPr>
        <w:t xml:space="preserve">Full contact information for all parties involved with the Contract/MOU </w:t>
      </w:r>
    </w:p>
    <w:p w14:paraId="7EFD7A31" w14:textId="77777777" w:rsidR="0090069F" w:rsidRPr="00014854" w:rsidRDefault="00C360B5" w:rsidP="00BC3D6D">
      <w:pPr>
        <w:numPr>
          <w:ilvl w:val="0"/>
          <w:numId w:val="65"/>
        </w:numPr>
        <w:pBdr>
          <w:top w:val="nil"/>
          <w:left w:val="nil"/>
          <w:bottom w:val="nil"/>
          <w:right w:val="nil"/>
          <w:between w:val="nil"/>
        </w:pBdr>
        <w:tabs>
          <w:tab w:val="left" w:pos="0"/>
        </w:tabs>
        <w:spacing w:line="276" w:lineRule="auto"/>
        <w:jc w:val="both"/>
        <w:rPr>
          <w:color w:val="000000"/>
          <w:sz w:val="20"/>
          <w:szCs w:val="20"/>
        </w:rPr>
      </w:pPr>
      <w:r w:rsidRPr="00014854">
        <w:rPr>
          <w:color w:val="000000"/>
          <w:sz w:val="20"/>
          <w:szCs w:val="20"/>
        </w:rPr>
        <w:t>A complete delineation and explanation of services to be rendered</w:t>
      </w:r>
    </w:p>
    <w:p w14:paraId="5D45B7CA" w14:textId="77777777" w:rsidR="0090069F" w:rsidRPr="00014854" w:rsidRDefault="00C360B5" w:rsidP="00BC3D6D">
      <w:pPr>
        <w:numPr>
          <w:ilvl w:val="0"/>
          <w:numId w:val="65"/>
        </w:numPr>
        <w:pBdr>
          <w:top w:val="nil"/>
          <w:left w:val="nil"/>
          <w:bottom w:val="nil"/>
          <w:right w:val="nil"/>
          <w:between w:val="nil"/>
        </w:pBdr>
        <w:tabs>
          <w:tab w:val="left" w:pos="0"/>
        </w:tabs>
        <w:spacing w:line="276" w:lineRule="auto"/>
        <w:jc w:val="both"/>
        <w:rPr>
          <w:color w:val="000000"/>
          <w:sz w:val="20"/>
          <w:szCs w:val="20"/>
        </w:rPr>
      </w:pPr>
      <w:r w:rsidRPr="00014854">
        <w:rPr>
          <w:color w:val="000000"/>
          <w:sz w:val="20"/>
          <w:szCs w:val="20"/>
        </w:rPr>
        <w:t>Dates and the expected timeline of that which is given and/or received</w:t>
      </w:r>
    </w:p>
    <w:p w14:paraId="56A8A250" w14:textId="77777777" w:rsidR="0090069F" w:rsidRPr="00014854" w:rsidRDefault="00C360B5" w:rsidP="00BC3D6D">
      <w:pPr>
        <w:numPr>
          <w:ilvl w:val="0"/>
          <w:numId w:val="65"/>
        </w:numPr>
        <w:pBdr>
          <w:top w:val="nil"/>
          <w:left w:val="nil"/>
          <w:bottom w:val="nil"/>
          <w:right w:val="nil"/>
          <w:between w:val="nil"/>
        </w:pBdr>
        <w:tabs>
          <w:tab w:val="left" w:pos="0"/>
        </w:tabs>
        <w:spacing w:line="276" w:lineRule="auto"/>
        <w:jc w:val="both"/>
        <w:rPr>
          <w:color w:val="000000"/>
          <w:sz w:val="20"/>
          <w:szCs w:val="20"/>
        </w:rPr>
      </w:pPr>
      <w:r w:rsidRPr="00014854">
        <w:rPr>
          <w:color w:val="000000"/>
          <w:sz w:val="20"/>
          <w:szCs w:val="20"/>
        </w:rPr>
        <w:t xml:space="preserve">Compensation rendered and the specific expectations of both parties regarding payment </w:t>
      </w:r>
    </w:p>
    <w:p w14:paraId="1E67C06A" w14:textId="77777777" w:rsidR="0090069F" w:rsidRPr="00014854" w:rsidRDefault="00C360B5" w:rsidP="00BC3D6D">
      <w:pPr>
        <w:numPr>
          <w:ilvl w:val="0"/>
          <w:numId w:val="65"/>
        </w:numPr>
        <w:pBdr>
          <w:top w:val="nil"/>
          <w:left w:val="nil"/>
          <w:bottom w:val="nil"/>
          <w:right w:val="nil"/>
          <w:between w:val="nil"/>
        </w:pBdr>
        <w:tabs>
          <w:tab w:val="left" w:pos="0"/>
        </w:tabs>
        <w:spacing w:line="276" w:lineRule="auto"/>
        <w:jc w:val="both"/>
        <w:rPr>
          <w:color w:val="000000"/>
          <w:sz w:val="20"/>
          <w:szCs w:val="20"/>
        </w:rPr>
      </w:pPr>
      <w:r w:rsidRPr="00014854">
        <w:rPr>
          <w:color w:val="000000"/>
          <w:sz w:val="20"/>
          <w:szCs w:val="20"/>
        </w:rPr>
        <w:t>Conditions regarding the termination of any Contract/MOU or agreement must be clearly defined</w:t>
      </w:r>
    </w:p>
    <w:p w14:paraId="0D4D64D3" w14:textId="77777777" w:rsidR="0090069F" w:rsidRPr="00014854" w:rsidRDefault="00C360B5" w:rsidP="00BC3D6D">
      <w:pPr>
        <w:numPr>
          <w:ilvl w:val="0"/>
          <w:numId w:val="65"/>
        </w:numPr>
        <w:pBdr>
          <w:top w:val="nil"/>
          <w:left w:val="nil"/>
          <w:bottom w:val="nil"/>
          <w:right w:val="nil"/>
          <w:between w:val="nil"/>
        </w:pBdr>
        <w:tabs>
          <w:tab w:val="left" w:pos="0"/>
        </w:tabs>
        <w:spacing w:after="120" w:line="276" w:lineRule="auto"/>
        <w:jc w:val="both"/>
        <w:rPr>
          <w:color w:val="000000"/>
          <w:sz w:val="20"/>
          <w:szCs w:val="20"/>
        </w:rPr>
      </w:pPr>
      <w:r w:rsidRPr="00014854">
        <w:rPr>
          <w:color w:val="000000"/>
          <w:sz w:val="20"/>
          <w:szCs w:val="20"/>
        </w:rPr>
        <w:t>Signed agreement by duly appointed leadership representation between both parties</w:t>
      </w:r>
    </w:p>
    <w:p w14:paraId="6D219C9C" w14:textId="77777777" w:rsidR="0090069F" w:rsidRPr="00014854" w:rsidRDefault="00C360B5" w:rsidP="006E56BB">
      <w:pPr>
        <w:tabs>
          <w:tab w:val="left" w:pos="0"/>
        </w:tabs>
        <w:spacing w:after="60"/>
        <w:jc w:val="both"/>
        <w:rPr>
          <w:sz w:val="20"/>
          <w:szCs w:val="20"/>
        </w:rPr>
      </w:pPr>
      <w:r w:rsidRPr="00014854">
        <w:rPr>
          <w:sz w:val="20"/>
          <w:szCs w:val="20"/>
        </w:rPr>
        <w:t>Additionally, to ensure fiscal responsibility and accountability, once awarded funding, a grantee must commit to the following:</w:t>
      </w:r>
    </w:p>
    <w:p w14:paraId="3D820216" w14:textId="77777777" w:rsidR="0090069F" w:rsidRPr="00014854" w:rsidRDefault="00C360B5" w:rsidP="00BC3D6D">
      <w:pPr>
        <w:numPr>
          <w:ilvl w:val="0"/>
          <w:numId w:val="66"/>
        </w:numPr>
        <w:pBdr>
          <w:top w:val="nil"/>
          <w:left w:val="nil"/>
          <w:bottom w:val="nil"/>
          <w:right w:val="nil"/>
          <w:between w:val="nil"/>
        </w:pBdr>
        <w:tabs>
          <w:tab w:val="left" w:pos="0"/>
        </w:tabs>
        <w:spacing w:line="276" w:lineRule="auto"/>
        <w:jc w:val="both"/>
        <w:rPr>
          <w:color w:val="000000"/>
          <w:sz w:val="20"/>
          <w:szCs w:val="20"/>
        </w:rPr>
      </w:pPr>
      <w:r w:rsidRPr="00014854">
        <w:rPr>
          <w:color w:val="000000"/>
          <w:sz w:val="20"/>
          <w:szCs w:val="20"/>
        </w:rPr>
        <w:t>Documentation regarding the justification and rationalization for the establishment of a Contract/MOU and the understood standard or expectation of deliverables</w:t>
      </w:r>
    </w:p>
    <w:p w14:paraId="3F96D1BF" w14:textId="77777777" w:rsidR="0090069F" w:rsidRPr="00014854" w:rsidRDefault="00C360B5" w:rsidP="00BC3D6D">
      <w:pPr>
        <w:numPr>
          <w:ilvl w:val="0"/>
          <w:numId w:val="66"/>
        </w:numPr>
        <w:pBdr>
          <w:top w:val="nil"/>
          <w:left w:val="nil"/>
          <w:bottom w:val="nil"/>
          <w:right w:val="nil"/>
          <w:between w:val="nil"/>
        </w:pBdr>
        <w:tabs>
          <w:tab w:val="left" w:pos="0"/>
        </w:tabs>
        <w:spacing w:line="276" w:lineRule="auto"/>
        <w:jc w:val="both"/>
        <w:rPr>
          <w:color w:val="000000"/>
          <w:sz w:val="20"/>
          <w:szCs w:val="20"/>
        </w:rPr>
      </w:pPr>
      <w:r w:rsidRPr="00014854">
        <w:rPr>
          <w:color w:val="000000"/>
          <w:sz w:val="20"/>
          <w:szCs w:val="20"/>
        </w:rPr>
        <w:t xml:space="preserve">The percentage (%) allocated to the contract must </w:t>
      </w:r>
      <w:r w:rsidRPr="00014854">
        <w:rPr>
          <w:b/>
          <w:color w:val="000000"/>
          <w:sz w:val="20"/>
          <w:szCs w:val="20"/>
        </w:rPr>
        <w:t>not</w:t>
      </w:r>
      <w:r w:rsidRPr="00014854">
        <w:rPr>
          <w:color w:val="000000"/>
          <w:sz w:val="20"/>
          <w:szCs w:val="20"/>
        </w:rPr>
        <w:t xml:space="preserve"> be disproportionate to the overall grant award and must be commensurate with the services/goods rendered</w:t>
      </w:r>
    </w:p>
    <w:p w14:paraId="17F9585E" w14:textId="77777777" w:rsidR="0090069F" w:rsidRPr="00014854" w:rsidRDefault="00C360B5" w:rsidP="00BC3D6D">
      <w:pPr>
        <w:numPr>
          <w:ilvl w:val="0"/>
          <w:numId w:val="66"/>
        </w:numPr>
        <w:pBdr>
          <w:top w:val="nil"/>
          <w:left w:val="nil"/>
          <w:bottom w:val="nil"/>
          <w:right w:val="nil"/>
          <w:between w:val="nil"/>
        </w:pBdr>
        <w:tabs>
          <w:tab w:val="left" w:pos="0"/>
        </w:tabs>
        <w:spacing w:after="60" w:line="276" w:lineRule="auto"/>
        <w:jc w:val="both"/>
        <w:rPr>
          <w:color w:val="000000"/>
          <w:sz w:val="20"/>
          <w:szCs w:val="20"/>
        </w:rPr>
      </w:pPr>
      <w:r w:rsidRPr="00014854">
        <w:rPr>
          <w:color w:val="000000"/>
          <w:sz w:val="20"/>
          <w:szCs w:val="20"/>
        </w:rPr>
        <w:t>The ability to substantiate and confirm the projected outcomes of the Contract/MOU through quantifiable, demonstrable means, that may be confirmed by the ALSDE and/or the grantee’s assigned Technical Advisor</w:t>
      </w:r>
    </w:p>
    <w:p w14:paraId="3D919539" w14:textId="3F8B3D4E" w:rsidR="0090069F" w:rsidRPr="00014854" w:rsidRDefault="00C360B5" w:rsidP="00724FED">
      <w:pPr>
        <w:tabs>
          <w:tab w:val="left" w:pos="0"/>
        </w:tabs>
        <w:spacing w:after="60"/>
        <w:jc w:val="both"/>
        <w:rPr>
          <w:i/>
          <w:color w:val="000000"/>
          <w:sz w:val="20"/>
          <w:szCs w:val="20"/>
        </w:rPr>
      </w:pPr>
      <w:r w:rsidRPr="00014854">
        <w:rPr>
          <w:i/>
          <w:sz w:val="20"/>
          <w:szCs w:val="20"/>
        </w:rPr>
        <w:t>The ALSDE reserves the right to examine and/or question the viability and the ethically sound practices of any Contract/MOU receiving compensation from federally or state allocated funding</w:t>
      </w:r>
      <w:r w:rsidR="00724FED">
        <w:rPr>
          <w:i/>
          <w:sz w:val="20"/>
          <w:szCs w:val="20"/>
        </w:rPr>
        <w:t>.</w:t>
      </w:r>
      <w:r w:rsidR="00724FED" w:rsidRPr="009A1932">
        <w:rPr>
          <w:sz w:val="8"/>
          <w:szCs w:val="8"/>
        </w:rPr>
        <w:t xml:space="preserve"> </w:t>
      </w:r>
      <w:r w:rsidRPr="00014854">
        <w:rPr>
          <w:b/>
          <w:color w:val="000000"/>
          <w:sz w:val="20"/>
          <w:szCs w:val="20"/>
        </w:rPr>
        <w:t>Please be advised:</w:t>
      </w:r>
      <w:r w:rsidRPr="00014854">
        <w:rPr>
          <w:color w:val="000000"/>
          <w:sz w:val="20"/>
          <w:szCs w:val="20"/>
        </w:rPr>
        <w:t xml:space="preserve">  In accordance with the </w:t>
      </w:r>
      <w:r w:rsidR="00724FED">
        <w:rPr>
          <w:iCs/>
          <w:color w:val="000000"/>
          <w:sz w:val="20"/>
          <w:szCs w:val="20"/>
        </w:rPr>
        <w:t>state</w:t>
      </w:r>
      <w:r w:rsidRPr="00014854">
        <w:rPr>
          <w:i/>
          <w:color w:val="000000"/>
          <w:sz w:val="20"/>
          <w:szCs w:val="20"/>
        </w:rPr>
        <w:t xml:space="preserve"> Code of Alabama, Sections 31 – 13 – 9 (a) and (b), Act No. 2011 – 535, the Beason - Hammon Alabama Taxpayer and Citizen Protection Act</w:t>
      </w:r>
      <w:r w:rsidRPr="00014854">
        <w:rPr>
          <w:color w:val="000000"/>
          <w:sz w:val="20"/>
          <w:szCs w:val="20"/>
        </w:rPr>
        <w:t xml:space="preserve">, each business entity or employer that employs or contracts one or more employee(s) to work in the state of Alabama must provide an affidavit and documentation of enrollment in the Federal E-Verify program which validates an individual’s legal eligibility for employment, as stipulated by the Department of Homeland Security. </w:t>
      </w:r>
      <w:r w:rsidRPr="00014854">
        <w:rPr>
          <w:i/>
          <w:color w:val="000000"/>
          <w:sz w:val="20"/>
          <w:szCs w:val="20"/>
        </w:rPr>
        <w:t>(Training and policies and procedures regarding these expectations will be provided.)</w:t>
      </w:r>
    </w:p>
    <w:p w14:paraId="151676DD" w14:textId="77777777" w:rsidR="0090069F" w:rsidRPr="00014854" w:rsidRDefault="00C360B5" w:rsidP="006E56BB">
      <w:pPr>
        <w:tabs>
          <w:tab w:val="left" w:pos="0"/>
        </w:tabs>
        <w:spacing w:after="60"/>
        <w:jc w:val="both"/>
        <w:rPr>
          <w:sz w:val="20"/>
          <w:szCs w:val="20"/>
        </w:rPr>
      </w:pPr>
      <w:r w:rsidRPr="00014854">
        <w:rPr>
          <w:b/>
          <w:i/>
          <w:sz w:val="20"/>
          <w:szCs w:val="20"/>
        </w:rPr>
        <w:t>Budgetary Forms</w:t>
      </w:r>
    </w:p>
    <w:p w14:paraId="19DAB6E2" w14:textId="77777777" w:rsidR="0090069F" w:rsidRPr="00014854" w:rsidRDefault="00C360B5" w:rsidP="006E56BB">
      <w:pPr>
        <w:tabs>
          <w:tab w:val="left" w:pos="0"/>
        </w:tabs>
        <w:spacing w:after="60"/>
        <w:jc w:val="both"/>
        <w:rPr>
          <w:b/>
          <w:i/>
          <w:sz w:val="20"/>
          <w:szCs w:val="20"/>
        </w:rPr>
      </w:pPr>
      <w:r w:rsidRPr="00014854">
        <w:rPr>
          <w:b/>
          <w:i/>
          <w:sz w:val="20"/>
          <w:szCs w:val="20"/>
        </w:rPr>
        <w:t xml:space="preserve">(Budget Summary of Expenditures – Form 7, Budget Expenditure Detail – Form 8, Staff Summary – Form </w:t>
      </w:r>
      <w:r w:rsidR="00336A47" w:rsidRPr="00014854">
        <w:rPr>
          <w:b/>
          <w:i/>
          <w:sz w:val="20"/>
          <w:szCs w:val="20"/>
        </w:rPr>
        <w:t>9</w:t>
      </w:r>
      <w:r w:rsidRPr="00014854">
        <w:rPr>
          <w:b/>
          <w:i/>
          <w:sz w:val="20"/>
          <w:szCs w:val="20"/>
        </w:rPr>
        <w:t>, Budget Line – Item Chart – Form 10</w:t>
      </w:r>
      <w:r w:rsidR="00054252">
        <w:rPr>
          <w:b/>
          <w:i/>
          <w:sz w:val="20"/>
          <w:szCs w:val="20"/>
        </w:rPr>
        <w:t>, Budget Line -Item Chart – Form 11 (Summer, if applicable)</w:t>
      </w:r>
      <w:r w:rsidRPr="00014854">
        <w:rPr>
          <w:b/>
          <w:i/>
          <w:sz w:val="20"/>
          <w:szCs w:val="20"/>
        </w:rPr>
        <w:t>)</w:t>
      </w:r>
    </w:p>
    <w:p w14:paraId="76A6B139" w14:textId="77777777" w:rsidR="0090069F" w:rsidRPr="00014854" w:rsidRDefault="00C360B5" w:rsidP="00BC3D6D">
      <w:pPr>
        <w:numPr>
          <w:ilvl w:val="0"/>
          <w:numId w:val="41"/>
        </w:numPr>
        <w:tabs>
          <w:tab w:val="left" w:pos="0"/>
          <w:tab w:val="left" w:pos="180"/>
          <w:tab w:val="left" w:pos="3000"/>
        </w:tabs>
        <w:ind w:left="180" w:hanging="180"/>
        <w:jc w:val="both"/>
        <w:rPr>
          <w:sz w:val="20"/>
          <w:szCs w:val="20"/>
        </w:rPr>
      </w:pPr>
      <w:r w:rsidRPr="00014854">
        <w:rPr>
          <w:sz w:val="20"/>
          <w:szCs w:val="20"/>
        </w:rPr>
        <w:t>For the required budgetary forms, please list all costs based upon the narrative components and program design.  All expenditures listed in the narrative and outlined on the applicable forms must align and match.  It is highly advisable for applicants to consult and work closely with the financial office of the applying agency prior to submitting the application.  (LEA's realize that such consultation with the CSFO is a requirement.)</w:t>
      </w:r>
    </w:p>
    <w:p w14:paraId="73E9CF97" w14:textId="0D37769B" w:rsidR="0090069F" w:rsidRDefault="00C360B5" w:rsidP="00BC3D6D">
      <w:pPr>
        <w:numPr>
          <w:ilvl w:val="0"/>
          <w:numId w:val="41"/>
        </w:numPr>
        <w:tabs>
          <w:tab w:val="left" w:pos="0"/>
          <w:tab w:val="left" w:pos="180"/>
          <w:tab w:val="left" w:pos="3000"/>
        </w:tabs>
        <w:ind w:left="180" w:hanging="180"/>
        <w:jc w:val="both"/>
        <w:rPr>
          <w:sz w:val="20"/>
          <w:szCs w:val="20"/>
        </w:rPr>
      </w:pPr>
      <w:r w:rsidRPr="00014854">
        <w:rPr>
          <w:sz w:val="20"/>
          <w:szCs w:val="20"/>
        </w:rPr>
        <w:t>Applicants should include some of the following line items when outlining the expenditure of funds:</w:t>
      </w:r>
    </w:p>
    <w:p w14:paraId="23CDC92A" w14:textId="39CF4738" w:rsidR="007E4CA2" w:rsidRDefault="007E4CA2" w:rsidP="007E4CA2">
      <w:pPr>
        <w:tabs>
          <w:tab w:val="left" w:pos="0"/>
          <w:tab w:val="left" w:pos="180"/>
          <w:tab w:val="left" w:pos="3000"/>
        </w:tabs>
        <w:ind w:left="180"/>
        <w:jc w:val="both"/>
        <w:rPr>
          <w:sz w:val="20"/>
          <w:szCs w:val="20"/>
        </w:rPr>
      </w:pPr>
    </w:p>
    <w:p w14:paraId="5FEC0463" w14:textId="7C712A05" w:rsidR="009D0C1F" w:rsidRDefault="009D0C1F" w:rsidP="007E4CA2">
      <w:pPr>
        <w:tabs>
          <w:tab w:val="left" w:pos="0"/>
          <w:tab w:val="left" w:pos="180"/>
          <w:tab w:val="left" w:pos="3000"/>
        </w:tabs>
        <w:ind w:left="180"/>
        <w:jc w:val="both"/>
        <w:rPr>
          <w:sz w:val="20"/>
          <w:szCs w:val="20"/>
        </w:rPr>
      </w:pPr>
    </w:p>
    <w:p w14:paraId="1C65FCC7" w14:textId="77777777" w:rsidR="009D0C1F" w:rsidRDefault="009D0C1F" w:rsidP="007E4CA2">
      <w:pPr>
        <w:tabs>
          <w:tab w:val="left" w:pos="0"/>
          <w:tab w:val="left" w:pos="180"/>
          <w:tab w:val="left" w:pos="3000"/>
        </w:tabs>
        <w:ind w:left="180"/>
        <w:jc w:val="both"/>
        <w:rPr>
          <w:sz w:val="20"/>
          <w:szCs w:val="20"/>
        </w:rPr>
      </w:pPr>
    </w:p>
    <w:p w14:paraId="50252E07" w14:textId="309F8ECE" w:rsidR="0090069F" w:rsidRPr="00BE0C28" w:rsidRDefault="00C360B5" w:rsidP="00BC3D6D">
      <w:pPr>
        <w:pStyle w:val="ListParagraph"/>
        <w:numPr>
          <w:ilvl w:val="0"/>
          <w:numId w:val="106"/>
        </w:numPr>
        <w:tabs>
          <w:tab w:val="left" w:pos="0"/>
          <w:tab w:val="left" w:pos="180"/>
          <w:tab w:val="left" w:pos="720"/>
        </w:tabs>
        <w:jc w:val="both"/>
        <w:rPr>
          <w:sz w:val="20"/>
          <w:szCs w:val="20"/>
        </w:rPr>
      </w:pPr>
      <w:r w:rsidRPr="00BE0C28">
        <w:rPr>
          <w:sz w:val="20"/>
          <w:szCs w:val="20"/>
        </w:rPr>
        <w:lastRenderedPageBreak/>
        <w:t>Administration</w:t>
      </w:r>
    </w:p>
    <w:p w14:paraId="3D639497" w14:textId="77777777" w:rsidR="0090069F" w:rsidRPr="00BE0C28" w:rsidRDefault="00C360B5" w:rsidP="00BC3D6D">
      <w:pPr>
        <w:pStyle w:val="ListParagraph"/>
        <w:numPr>
          <w:ilvl w:val="0"/>
          <w:numId w:val="106"/>
        </w:numPr>
        <w:tabs>
          <w:tab w:val="left" w:pos="0"/>
          <w:tab w:val="left" w:pos="180"/>
          <w:tab w:val="left" w:pos="720"/>
        </w:tabs>
        <w:jc w:val="both"/>
        <w:rPr>
          <w:sz w:val="20"/>
          <w:szCs w:val="20"/>
        </w:rPr>
      </w:pPr>
      <w:r w:rsidRPr="00BE0C28">
        <w:rPr>
          <w:sz w:val="20"/>
          <w:szCs w:val="20"/>
        </w:rPr>
        <w:t>Salaries and Benefits</w:t>
      </w:r>
    </w:p>
    <w:p w14:paraId="30483AB9" w14:textId="77777777" w:rsidR="0090069F" w:rsidRPr="00BE0C28" w:rsidRDefault="00C360B5" w:rsidP="00BC3D6D">
      <w:pPr>
        <w:pStyle w:val="ListParagraph"/>
        <w:numPr>
          <w:ilvl w:val="0"/>
          <w:numId w:val="106"/>
        </w:numPr>
        <w:tabs>
          <w:tab w:val="left" w:pos="0"/>
          <w:tab w:val="left" w:pos="180"/>
          <w:tab w:val="left" w:pos="720"/>
        </w:tabs>
        <w:jc w:val="both"/>
        <w:rPr>
          <w:sz w:val="20"/>
          <w:szCs w:val="20"/>
        </w:rPr>
      </w:pPr>
      <w:r w:rsidRPr="00BE0C28">
        <w:rPr>
          <w:sz w:val="20"/>
          <w:szCs w:val="20"/>
        </w:rPr>
        <w:t>Indirect Costs</w:t>
      </w:r>
    </w:p>
    <w:p w14:paraId="793A4180" w14:textId="77777777" w:rsidR="00BE0C28" w:rsidRDefault="00C360B5" w:rsidP="00BC3D6D">
      <w:pPr>
        <w:pStyle w:val="ListParagraph"/>
        <w:numPr>
          <w:ilvl w:val="0"/>
          <w:numId w:val="106"/>
        </w:numPr>
        <w:tabs>
          <w:tab w:val="left" w:pos="0"/>
          <w:tab w:val="left" w:pos="180"/>
          <w:tab w:val="left" w:pos="720"/>
        </w:tabs>
        <w:jc w:val="both"/>
        <w:rPr>
          <w:sz w:val="20"/>
          <w:szCs w:val="20"/>
        </w:rPr>
      </w:pPr>
      <w:r w:rsidRPr="00BE0C28">
        <w:rPr>
          <w:sz w:val="20"/>
          <w:szCs w:val="20"/>
        </w:rPr>
        <w:t>Field trip</w:t>
      </w:r>
    </w:p>
    <w:p w14:paraId="0111446E" w14:textId="0E449CA6" w:rsidR="0090069F" w:rsidRPr="00BE0C28" w:rsidRDefault="00C360B5" w:rsidP="00051D28">
      <w:pPr>
        <w:pStyle w:val="ListParagraph"/>
        <w:numPr>
          <w:ilvl w:val="1"/>
          <w:numId w:val="106"/>
        </w:numPr>
        <w:tabs>
          <w:tab w:val="left" w:pos="0"/>
          <w:tab w:val="left" w:pos="180"/>
          <w:tab w:val="left" w:pos="720"/>
        </w:tabs>
        <w:ind w:left="1620"/>
        <w:jc w:val="both"/>
        <w:rPr>
          <w:sz w:val="20"/>
          <w:szCs w:val="20"/>
        </w:rPr>
      </w:pPr>
      <w:r w:rsidRPr="00BE0C28">
        <w:rPr>
          <w:sz w:val="20"/>
          <w:szCs w:val="20"/>
        </w:rPr>
        <w:t>Transportation costs</w:t>
      </w:r>
    </w:p>
    <w:p w14:paraId="1C7C8577" w14:textId="77777777" w:rsidR="0090069F" w:rsidRPr="00BE0C28" w:rsidRDefault="00C360B5" w:rsidP="00051D28">
      <w:pPr>
        <w:pStyle w:val="ListParagraph"/>
        <w:numPr>
          <w:ilvl w:val="1"/>
          <w:numId w:val="106"/>
        </w:numPr>
        <w:tabs>
          <w:tab w:val="left" w:pos="0"/>
          <w:tab w:val="left" w:pos="180"/>
          <w:tab w:val="left" w:pos="720"/>
        </w:tabs>
        <w:ind w:left="1620"/>
        <w:jc w:val="both"/>
        <w:rPr>
          <w:sz w:val="20"/>
          <w:szCs w:val="20"/>
        </w:rPr>
      </w:pPr>
      <w:r w:rsidRPr="00BE0C28">
        <w:rPr>
          <w:sz w:val="20"/>
          <w:szCs w:val="20"/>
        </w:rPr>
        <w:t>Medical necessities</w:t>
      </w:r>
    </w:p>
    <w:p w14:paraId="329AEAC5" w14:textId="77777777" w:rsidR="00BE0C28" w:rsidRDefault="00C360B5" w:rsidP="00051D28">
      <w:pPr>
        <w:pStyle w:val="ListParagraph"/>
        <w:numPr>
          <w:ilvl w:val="0"/>
          <w:numId w:val="106"/>
        </w:numPr>
        <w:tabs>
          <w:tab w:val="left" w:pos="0"/>
          <w:tab w:val="left" w:pos="180"/>
          <w:tab w:val="left" w:pos="720"/>
        </w:tabs>
        <w:jc w:val="both"/>
        <w:rPr>
          <w:sz w:val="20"/>
          <w:szCs w:val="20"/>
        </w:rPr>
      </w:pPr>
      <w:r w:rsidRPr="00BE0C28">
        <w:rPr>
          <w:sz w:val="20"/>
          <w:szCs w:val="20"/>
        </w:rPr>
        <w:t xml:space="preserve">Instructional materials </w:t>
      </w:r>
    </w:p>
    <w:p w14:paraId="76F0BA2D" w14:textId="38D539A4" w:rsidR="00BE0C28" w:rsidRDefault="00C360B5" w:rsidP="00BC3D6D">
      <w:pPr>
        <w:pStyle w:val="ListParagraph"/>
        <w:numPr>
          <w:ilvl w:val="0"/>
          <w:numId w:val="106"/>
        </w:numPr>
        <w:tabs>
          <w:tab w:val="left" w:pos="0"/>
          <w:tab w:val="left" w:pos="180"/>
          <w:tab w:val="left" w:pos="720"/>
        </w:tabs>
        <w:jc w:val="both"/>
        <w:rPr>
          <w:sz w:val="20"/>
          <w:szCs w:val="20"/>
        </w:rPr>
      </w:pPr>
      <w:r w:rsidRPr="00BE0C28">
        <w:rPr>
          <w:sz w:val="20"/>
          <w:szCs w:val="20"/>
        </w:rPr>
        <w:t>Sub-contracts (rates, total hours, total</w:t>
      </w:r>
      <w:r w:rsidR="00BE0C28" w:rsidRPr="00BE0C28">
        <w:rPr>
          <w:sz w:val="20"/>
          <w:szCs w:val="20"/>
        </w:rPr>
        <w:t xml:space="preserve"> </w:t>
      </w:r>
      <w:r w:rsidRPr="00BE0C28">
        <w:rPr>
          <w:sz w:val="20"/>
          <w:szCs w:val="20"/>
        </w:rPr>
        <w:t>amount)</w:t>
      </w:r>
    </w:p>
    <w:p w14:paraId="505C522F" w14:textId="34F5B32D" w:rsidR="00BE0C28" w:rsidRDefault="00C360B5" w:rsidP="00BC3D6D">
      <w:pPr>
        <w:pStyle w:val="ListParagraph"/>
        <w:numPr>
          <w:ilvl w:val="0"/>
          <w:numId w:val="106"/>
        </w:numPr>
        <w:tabs>
          <w:tab w:val="left" w:pos="0"/>
          <w:tab w:val="left" w:pos="180"/>
          <w:tab w:val="left" w:pos="720"/>
        </w:tabs>
        <w:jc w:val="both"/>
        <w:rPr>
          <w:sz w:val="20"/>
          <w:szCs w:val="20"/>
        </w:rPr>
      </w:pPr>
      <w:r w:rsidRPr="00BE0C28">
        <w:rPr>
          <w:sz w:val="20"/>
          <w:szCs w:val="20"/>
        </w:rPr>
        <w:t xml:space="preserve">Consumables </w:t>
      </w:r>
    </w:p>
    <w:p w14:paraId="5989FB04" w14:textId="72472AB3" w:rsidR="00BE0C28" w:rsidRPr="00BE0C28" w:rsidRDefault="00BE0C28" w:rsidP="00BC3D6D">
      <w:pPr>
        <w:pStyle w:val="ListParagraph"/>
        <w:numPr>
          <w:ilvl w:val="0"/>
          <w:numId w:val="106"/>
        </w:numPr>
        <w:tabs>
          <w:tab w:val="left" w:pos="0"/>
          <w:tab w:val="left" w:pos="180"/>
          <w:tab w:val="left" w:pos="720"/>
        </w:tabs>
        <w:jc w:val="both"/>
        <w:rPr>
          <w:sz w:val="20"/>
          <w:szCs w:val="20"/>
        </w:rPr>
      </w:pPr>
      <w:r>
        <w:rPr>
          <w:sz w:val="20"/>
          <w:szCs w:val="20"/>
        </w:rPr>
        <w:t>Equipment</w:t>
      </w:r>
    </w:p>
    <w:p w14:paraId="38AABFC5" w14:textId="77777777" w:rsidR="00BE0C28" w:rsidRDefault="00BE0C28" w:rsidP="00BE0C28">
      <w:pPr>
        <w:tabs>
          <w:tab w:val="left" w:pos="0"/>
          <w:tab w:val="left" w:pos="180"/>
          <w:tab w:val="left" w:pos="720"/>
        </w:tabs>
        <w:contextualSpacing/>
        <w:jc w:val="both"/>
        <w:rPr>
          <w:sz w:val="20"/>
          <w:szCs w:val="20"/>
        </w:rPr>
      </w:pPr>
    </w:p>
    <w:p w14:paraId="43D7A47B" w14:textId="51211025" w:rsidR="0090069F" w:rsidRPr="00014854" w:rsidRDefault="00C360B5" w:rsidP="00BC3D6D">
      <w:pPr>
        <w:numPr>
          <w:ilvl w:val="0"/>
          <w:numId w:val="42"/>
        </w:numPr>
        <w:pBdr>
          <w:top w:val="nil"/>
          <w:left w:val="nil"/>
          <w:bottom w:val="nil"/>
          <w:right w:val="nil"/>
          <w:between w:val="nil"/>
        </w:pBdr>
        <w:spacing w:after="120"/>
        <w:ind w:left="180" w:hanging="180"/>
        <w:jc w:val="both"/>
        <w:rPr>
          <w:i/>
          <w:color w:val="000000"/>
          <w:sz w:val="20"/>
          <w:szCs w:val="20"/>
        </w:rPr>
      </w:pPr>
      <w:r w:rsidRPr="00014854">
        <w:rPr>
          <w:color w:val="000000"/>
          <w:sz w:val="20"/>
          <w:szCs w:val="20"/>
        </w:rPr>
        <w:t xml:space="preserve">Once awarded </w:t>
      </w:r>
      <w:r w:rsidR="00521514">
        <w:rPr>
          <w:color w:val="000000"/>
          <w:sz w:val="20"/>
          <w:szCs w:val="20"/>
        </w:rPr>
        <w:t>21st</w:t>
      </w:r>
      <w:r w:rsidRPr="008749BC">
        <w:rPr>
          <w:color w:val="000000"/>
          <w:sz w:val="20"/>
          <w:szCs w:val="20"/>
        </w:rPr>
        <w:t xml:space="preserve"> </w:t>
      </w:r>
      <w:r w:rsidRPr="00014854">
        <w:rPr>
          <w:color w:val="000000"/>
          <w:sz w:val="20"/>
          <w:szCs w:val="20"/>
        </w:rPr>
        <w:t xml:space="preserve">CCLC funding, grantees must maintain detailed and accurate </w:t>
      </w:r>
      <w:r w:rsidRPr="00014854">
        <w:rPr>
          <w:b/>
          <w:color w:val="000000"/>
          <w:sz w:val="20"/>
          <w:szCs w:val="20"/>
        </w:rPr>
        <w:t>Time Sheets</w:t>
      </w:r>
      <w:r w:rsidRPr="00014854">
        <w:rPr>
          <w:color w:val="000000"/>
          <w:sz w:val="20"/>
          <w:szCs w:val="20"/>
        </w:rPr>
        <w:t xml:space="preserve"> and/or </w:t>
      </w:r>
      <w:r w:rsidRPr="00014854">
        <w:rPr>
          <w:b/>
          <w:color w:val="000000"/>
          <w:sz w:val="20"/>
          <w:szCs w:val="20"/>
        </w:rPr>
        <w:t xml:space="preserve">Personnel Activity Reports, </w:t>
      </w:r>
      <w:r w:rsidRPr="00014854">
        <w:rPr>
          <w:color w:val="000000"/>
          <w:sz w:val="20"/>
          <w:szCs w:val="20"/>
        </w:rPr>
        <w:t>and</w:t>
      </w:r>
      <w:r w:rsidRPr="00014854">
        <w:rPr>
          <w:b/>
          <w:color w:val="000000"/>
          <w:sz w:val="20"/>
          <w:szCs w:val="20"/>
        </w:rPr>
        <w:t xml:space="preserve"> Expenditure Reports</w:t>
      </w:r>
      <w:r w:rsidRPr="00014854">
        <w:rPr>
          <w:color w:val="000000"/>
          <w:sz w:val="20"/>
          <w:szCs w:val="20"/>
        </w:rPr>
        <w:t xml:space="preserve"> throughout the life of the grant award period for the purposes of detailed budgetary accountability.  </w:t>
      </w:r>
      <w:r w:rsidRPr="00014854">
        <w:rPr>
          <w:i/>
          <w:color w:val="000000"/>
          <w:sz w:val="20"/>
          <w:szCs w:val="20"/>
        </w:rPr>
        <w:t>(Training on policies and procedures regarding these expectations will be provided.)</w:t>
      </w:r>
    </w:p>
    <w:p w14:paraId="6CCE86A7" w14:textId="77777777" w:rsidR="0090069F" w:rsidRPr="00014854" w:rsidRDefault="00C360B5" w:rsidP="00D01A06">
      <w:pPr>
        <w:spacing w:after="60"/>
        <w:jc w:val="both"/>
        <w:rPr>
          <w:sz w:val="20"/>
          <w:szCs w:val="20"/>
        </w:rPr>
      </w:pPr>
      <w:r w:rsidRPr="00014854">
        <w:rPr>
          <w:b/>
          <w:i/>
          <w:sz w:val="20"/>
          <w:szCs w:val="20"/>
        </w:rPr>
        <w:t>Allowable and Non-allowable Expenses</w:t>
      </w:r>
    </w:p>
    <w:p w14:paraId="4A10AF40" w14:textId="77777777" w:rsidR="0090069F" w:rsidRPr="00014854" w:rsidRDefault="00C360B5" w:rsidP="00D01A06">
      <w:pPr>
        <w:pBdr>
          <w:top w:val="nil"/>
          <w:left w:val="nil"/>
          <w:bottom w:val="nil"/>
          <w:right w:val="nil"/>
          <w:between w:val="nil"/>
        </w:pBdr>
        <w:tabs>
          <w:tab w:val="left" w:pos="0"/>
          <w:tab w:val="left" w:pos="180"/>
        </w:tabs>
        <w:spacing w:after="120"/>
        <w:jc w:val="both"/>
        <w:rPr>
          <w:color w:val="000000"/>
          <w:sz w:val="20"/>
          <w:szCs w:val="20"/>
        </w:rPr>
      </w:pPr>
      <w:r w:rsidRPr="00014854">
        <w:rPr>
          <w:color w:val="000000"/>
          <w:sz w:val="20"/>
          <w:szCs w:val="20"/>
        </w:rPr>
        <w:t>Project funds must</w:t>
      </w:r>
      <w:r w:rsidRPr="00014854">
        <w:rPr>
          <w:b/>
          <w:color w:val="000000"/>
          <w:sz w:val="20"/>
          <w:szCs w:val="20"/>
        </w:rPr>
        <w:t xml:space="preserve"> </w:t>
      </w:r>
      <w:r w:rsidRPr="00014854">
        <w:rPr>
          <w:color w:val="000000"/>
          <w:sz w:val="20"/>
          <w:szCs w:val="20"/>
        </w:rPr>
        <w:t>be used for activities that directly support the accomplishment of the project purpose, priorities, and expected outcomes.  All expenditures must</w:t>
      </w:r>
      <w:r w:rsidRPr="00014854">
        <w:rPr>
          <w:b/>
          <w:color w:val="000000"/>
          <w:sz w:val="20"/>
          <w:szCs w:val="20"/>
        </w:rPr>
        <w:t xml:space="preserve"> </w:t>
      </w:r>
      <w:r w:rsidRPr="00014854">
        <w:rPr>
          <w:color w:val="000000"/>
          <w:sz w:val="20"/>
          <w:szCs w:val="20"/>
        </w:rPr>
        <w:t>be consistent with applicable state and federal laws, regulations, and guidance.</w:t>
      </w:r>
    </w:p>
    <w:p w14:paraId="7D200A61" w14:textId="77777777" w:rsidR="0090069F" w:rsidRPr="00014854" w:rsidRDefault="00C360B5" w:rsidP="00D01A06">
      <w:pPr>
        <w:jc w:val="both"/>
        <w:rPr>
          <w:b/>
          <w:sz w:val="20"/>
          <w:szCs w:val="20"/>
        </w:rPr>
      </w:pPr>
      <w:r w:rsidRPr="00014854">
        <w:rPr>
          <w:sz w:val="20"/>
          <w:szCs w:val="20"/>
        </w:rPr>
        <w:t xml:space="preserve">Please see the sample listing below of allowable vs. non-allowable expenses.  However, </w:t>
      </w:r>
      <w:r w:rsidRPr="00014854">
        <w:rPr>
          <w:b/>
          <w:sz w:val="20"/>
          <w:szCs w:val="20"/>
        </w:rPr>
        <w:t>this is not an exhaustive, all-inclusive list of either.</w:t>
      </w:r>
    </w:p>
    <w:p w14:paraId="513B2D2A" w14:textId="77777777" w:rsidR="0090069F" w:rsidRPr="006E56BB" w:rsidRDefault="0090069F" w:rsidP="00D01A06">
      <w:pPr>
        <w:jc w:val="both"/>
        <w:rPr>
          <w:b/>
          <w:sz w:val="10"/>
          <w:szCs w:val="10"/>
        </w:rPr>
      </w:pPr>
    </w:p>
    <w:p w14:paraId="66407CE5" w14:textId="77777777" w:rsidR="00C32437" w:rsidRDefault="00C360B5" w:rsidP="00D01A06">
      <w:r w:rsidRPr="00014854">
        <w:rPr>
          <w:sz w:val="20"/>
          <w:szCs w:val="20"/>
        </w:rPr>
        <w:t>Applicants must refer to the Office of Management and Budget (OMB) circulars, particularly which are availabl</w:t>
      </w:r>
      <w:r w:rsidR="00C0471B">
        <w:rPr>
          <w:sz w:val="20"/>
          <w:szCs w:val="20"/>
        </w:rPr>
        <w:t xml:space="preserve">e at </w:t>
      </w:r>
    </w:p>
    <w:p w14:paraId="530458D2" w14:textId="77777777" w:rsidR="00C32437" w:rsidRPr="00C32437" w:rsidRDefault="005764A9" w:rsidP="00D01A06">
      <w:pPr>
        <w:rPr>
          <w:sz w:val="20"/>
          <w:szCs w:val="20"/>
        </w:rPr>
      </w:pPr>
      <w:hyperlink r:id="rId37" w:history="1">
        <w:r w:rsidR="00C32437" w:rsidRPr="00C32437">
          <w:rPr>
            <w:rStyle w:val="Hyperlink"/>
            <w:sz w:val="20"/>
            <w:szCs w:val="20"/>
          </w:rPr>
          <w:t>https://www.ecfr.gov/cgi-bin/text-idx?tpl=/ecfrbrowse/Title02/2cfr200_main_02.tpl</w:t>
        </w:r>
      </w:hyperlink>
      <w:r w:rsidR="00C32437">
        <w:rPr>
          <w:sz w:val="20"/>
          <w:szCs w:val="20"/>
        </w:rPr>
        <w:t>.</w:t>
      </w:r>
    </w:p>
    <w:p w14:paraId="68D06540" w14:textId="77777777" w:rsidR="0090069F" w:rsidRPr="006E56BB" w:rsidRDefault="0090069F" w:rsidP="00D01A06">
      <w:pPr>
        <w:spacing w:after="60"/>
        <w:jc w:val="both"/>
        <w:rPr>
          <w:sz w:val="16"/>
          <w:szCs w:val="16"/>
        </w:rPr>
      </w:pPr>
    </w:p>
    <w:p w14:paraId="1DC936D9" w14:textId="77777777" w:rsidR="0090069F" w:rsidRPr="00014854" w:rsidRDefault="00C360B5" w:rsidP="00D01A06">
      <w:pPr>
        <w:pBdr>
          <w:top w:val="nil"/>
          <w:left w:val="nil"/>
          <w:bottom w:val="nil"/>
          <w:right w:val="nil"/>
          <w:between w:val="nil"/>
        </w:pBdr>
        <w:jc w:val="both"/>
        <w:rPr>
          <w:b/>
          <w:color w:val="000000"/>
          <w:sz w:val="20"/>
          <w:szCs w:val="20"/>
        </w:rPr>
      </w:pPr>
      <w:r w:rsidRPr="00014854">
        <w:rPr>
          <w:b/>
          <w:color w:val="000000"/>
          <w:sz w:val="20"/>
          <w:szCs w:val="20"/>
        </w:rPr>
        <w:t xml:space="preserve">Budgetary Allowance </w:t>
      </w:r>
      <w:r w:rsidRPr="00014854">
        <w:rPr>
          <w:b/>
          <w:color w:val="000000"/>
          <w:sz w:val="20"/>
          <w:szCs w:val="20"/>
          <w:u w:val="single"/>
        </w:rPr>
        <w:t>Reminders</w:t>
      </w:r>
      <w:r w:rsidRPr="00014854">
        <w:rPr>
          <w:b/>
          <w:color w:val="000000"/>
          <w:sz w:val="20"/>
          <w:szCs w:val="20"/>
        </w:rPr>
        <w:t xml:space="preserve"> – </w:t>
      </w:r>
    </w:p>
    <w:p w14:paraId="4B49DA34" w14:textId="77777777" w:rsidR="0090069F" w:rsidRPr="00014854" w:rsidRDefault="00C360B5" w:rsidP="00D01A06">
      <w:pPr>
        <w:pBdr>
          <w:top w:val="nil"/>
          <w:left w:val="nil"/>
          <w:bottom w:val="nil"/>
          <w:right w:val="nil"/>
          <w:between w:val="nil"/>
        </w:pBdr>
        <w:jc w:val="both"/>
        <w:rPr>
          <w:i/>
          <w:color w:val="000000"/>
          <w:sz w:val="20"/>
          <w:szCs w:val="20"/>
        </w:rPr>
      </w:pPr>
      <w:r w:rsidRPr="00014854">
        <w:rPr>
          <w:i/>
          <w:color w:val="000000"/>
          <w:sz w:val="20"/>
          <w:szCs w:val="20"/>
        </w:rPr>
        <w:t>Allocations to these components may not exceed the following:</w:t>
      </w:r>
    </w:p>
    <w:p w14:paraId="6B44DFA5" w14:textId="7A5BB4B8" w:rsidR="0090069F" w:rsidRPr="00014854" w:rsidRDefault="00C360B5" w:rsidP="00BC3D6D">
      <w:pPr>
        <w:numPr>
          <w:ilvl w:val="0"/>
          <w:numId w:val="49"/>
        </w:numPr>
        <w:pBdr>
          <w:top w:val="nil"/>
          <w:left w:val="nil"/>
          <w:bottom w:val="nil"/>
          <w:right w:val="nil"/>
          <w:between w:val="nil"/>
        </w:pBdr>
        <w:ind w:left="540" w:hanging="180"/>
        <w:jc w:val="both"/>
        <w:rPr>
          <w:color w:val="000000"/>
          <w:sz w:val="20"/>
          <w:szCs w:val="20"/>
        </w:rPr>
      </w:pPr>
      <w:r w:rsidRPr="00014854">
        <w:rPr>
          <w:color w:val="000000"/>
          <w:sz w:val="20"/>
          <w:szCs w:val="20"/>
        </w:rPr>
        <w:t xml:space="preserve">20% </w:t>
      </w:r>
      <w:r w:rsidRPr="00014854">
        <w:rPr>
          <w:color w:val="000000"/>
          <w:sz w:val="20"/>
          <w:szCs w:val="20"/>
        </w:rPr>
        <w:tab/>
        <w:t>Administration</w:t>
      </w:r>
      <w:r w:rsidR="0028032F">
        <w:rPr>
          <w:color w:val="000000"/>
          <w:sz w:val="20"/>
          <w:szCs w:val="20"/>
        </w:rPr>
        <w:t xml:space="preserve"> and </w:t>
      </w:r>
      <w:r w:rsidRPr="00014854">
        <w:rPr>
          <w:color w:val="000000"/>
          <w:sz w:val="20"/>
          <w:szCs w:val="20"/>
        </w:rPr>
        <w:t>Indirect Costs</w:t>
      </w:r>
      <w:r w:rsidR="0028032F">
        <w:rPr>
          <w:color w:val="000000"/>
          <w:sz w:val="20"/>
          <w:szCs w:val="20"/>
        </w:rPr>
        <w:t xml:space="preserve"> Combined </w:t>
      </w:r>
      <w:r w:rsidRPr="00014854">
        <w:rPr>
          <w:color w:val="000000"/>
          <w:sz w:val="20"/>
          <w:szCs w:val="20"/>
        </w:rPr>
        <w:t xml:space="preserve"> </w:t>
      </w:r>
    </w:p>
    <w:p w14:paraId="4C44A637" w14:textId="77777777" w:rsidR="0090069F" w:rsidRPr="00014854" w:rsidRDefault="00C360B5" w:rsidP="00BC3D6D">
      <w:pPr>
        <w:numPr>
          <w:ilvl w:val="0"/>
          <w:numId w:val="49"/>
        </w:numPr>
        <w:pBdr>
          <w:top w:val="nil"/>
          <w:left w:val="nil"/>
          <w:bottom w:val="nil"/>
          <w:right w:val="nil"/>
          <w:between w:val="nil"/>
        </w:pBdr>
        <w:ind w:left="540" w:hanging="180"/>
        <w:jc w:val="both"/>
        <w:rPr>
          <w:color w:val="000000"/>
          <w:sz w:val="20"/>
          <w:szCs w:val="20"/>
        </w:rPr>
      </w:pPr>
      <w:r w:rsidRPr="00014854">
        <w:rPr>
          <w:color w:val="000000"/>
          <w:sz w:val="20"/>
          <w:szCs w:val="20"/>
        </w:rPr>
        <w:t xml:space="preserve">25% </w:t>
      </w:r>
      <w:r w:rsidRPr="00014854">
        <w:rPr>
          <w:color w:val="000000"/>
          <w:sz w:val="20"/>
          <w:szCs w:val="20"/>
        </w:rPr>
        <w:tab/>
        <w:t>Transportation Allowance (</w:t>
      </w:r>
      <w:r w:rsidRPr="00014854">
        <w:rPr>
          <w:i/>
          <w:color w:val="000000"/>
          <w:sz w:val="20"/>
          <w:szCs w:val="20"/>
        </w:rPr>
        <w:t>Must include drivers' salaries, benefits, fuel expenses, etc.)</w:t>
      </w:r>
    </w:p>
    <w:p w14:paraId="00A96DC4" w14:textId="77777777" w:rsidR="0090069F" w:rsidRPr="00014854" w:rsidRDefault="00C360B5" w:rsidP="00BC3D6D">
      <w:pPr>
        <w:numPr>
          <w:ilvl w:val="0"/>
          <w:numId w:val="49"/>
        </w:numPr>
        <w:pBdr>
          <w:top w:val="nil"/>
          <w:left w:val="nil"/>
          <w:bottom w:val="nil"/>
          <w:right w:val="nil"/>
          <w:between w:val="nil"/>
        </w:pBdr>
        <w:ind w:left="540" w:hanging="180"/>
        <w:jc w:val="both"/>
        <w:rPr>
          <w:color w:val="000000"/>
          <w:sz w:val="20"/>
          <w:szCs w:val="20"/>
        </w:rPr>
      </w:pPr>
      <w:r w:rsidRPr="00014854">
        <w:rPr>
          <w:color w:val="000000"/>
          <w:sz w:val="20"/>
          <w:szCs w:val="20"/>
        </w:rPr>
        <w:t xml:space="preserve">5% </w:t>
      </w:r>
      <w:r w:rsidRPr="00014854">
        <w:rPr>
          <w:color w:val="000000"/>
          <w:sz w:val="20"/>
          <w:szCs w:val="20"/>
        </w:rPr>
        <w:tab/>
        <w:t>Professional Development Allowance</w:t>
      </w:r>
    </w:p>
    <w:p w14:paraId="7EE4AD40" w14:textId="743751CB" w:rsidR="0090069F" w:rsidRPr="00014854" w:rsidRDefault="001627CD" w:rsidP="00BC3D6D">
      <w:pPr>
        <w:numPr>
          <w:ilvl w:val="0"/>
          <w:numId w:val="49"/>
        </w:numPr>
        <w:pBdr>
          <w:top w:val="nil"/>
          <w:left w:val="nil"/>
          <w:bottom w:val="nil"/>
          <w:right w:val="nil"/>
          <w:between w:val="nil"/>
        </w:pBdr>
        <w:ind w:left="540" w:hanging="180"/>
        <w:jc w:val="both"/>
        <w:rPr>
          <w:color w:val="000000"/>
          <w:sz w:val="20"/>
          <w:szCs w:val="20"/>
        </w:rPr>
      </w:pPr>
      <w:r>
        <w:rPr>
          <w:color w:val="000000"/>
          <w:sz w:val="20"/>
          <w:szCs w:val="20"/>
        </w:rPr>
        <w:t xml:space="preserve">Up to </w:t>
      </w:r>
      <w:r w:rsidR="00336A47" w:rsidRPr="00014854">
        <w:rPr>
          <w:color w:val="000000"/>
          <w:sz w:val="20"/>
          <w:szCs w:val="20"/>
        </w:rPr>
        <w:t>3</w:t>
      </w:r>
      <w:r w:rsidR="00C360B5" w:rsidRPr="00014854">
        <w:rPr>
          <w:color w:val="000000"/>
          <w:sz w:val="20"/>
          <w:szCs w:val="20"/>
        </w:rPr>
        <w:t xml:space="preserve">% </w:t>
      </w:r>
      <w:r w:rsidR="00C360B5" w:rsidRPr="00014854">
        <w:rPr>
          <w:color w:val="000000"/>
          <w:sz w:val="20"/>
          <w:szCs w:val="20"/>
        </w:rPr>
        <w:tab/>
        <w:t>External Evaluator Allowance</w:t>
      </w:r>
    </w:p>
    <w:p w14:paraId="25D7612C" w14:textId="2CB0D883" w:rsidR="0090069F" w:rsidRPr="006E56BB" w:rsidRDefault="0090069F" w:rsidP="00D01A06">
      <w:pPr>
        <w:pBdr>
          <w:top w:val="nil"/>
          <w:left w:val="nil"/>
          <w:bottom w:val="nil"/>
          <w:right w:val="nil"/>
          <w:between w:val="nil"/>
        </w:pBdr>
        <w:tabs>
          <w:tab w:val="left" w:pos="1248"/>
        </w:tabs>
        <w:ind w:left="720"/>
        <w:jc w:val="both"/>
        <w:rPr>
          <w:sz w:val="10"/>
          <w:szCs w:val="10"/>
        </w:rPr>
      </w:pPr>
    </w:p>
    <w:p w14:paraId="3E082D08" w14:textId="77777777" w:rsidR="00171D7B" w:rsidRDefault="00C360B5" w:rsidP="00171D7B">
      <w:pPr>
        <w:spacing w:after="60"/>
        <w:jc w:val="both"/>
        <w:rPr>
          <w:b/>
          <w:sz w:val="20"/>
          <w:szCs w:val="20"/>
        </w:rPr>
      </w:pPr>
      <w:r w:rsidRPr="00014854">
        <w:rPr>
          <w:b/>
          <w:sz w:val="20"/>
          <w:szCs w:val="20"/>
        </w:rPr>
        <w:t>Examples of Allowable Expenditures</w:t>
      </w:r>
    </w:p>
    <w:p w14:paraId="662EA636" w14:textId="37DD3914" w:rsidR="0090069F" w:rsidRPr="00014854" w:rsidRDefault="00C360B5" w:rsidP="00171D7B">
      <w:pPr>
        <w:spacing w:after="60"/>
        <w:jc w:val="both"/>
        <w:rPr>
          <w:i/>
          <w:sz w:val="20"/>
          <w:szCs w:val="20"/>
        </w:rPr>
      </w:pPr>
      <w:r w:rsidRPr="00014854">
        <w:rPr>
          <w:sz w:val="20"/>
          <w:szCs w:val="20"/>
        </w:rPr>
        <w:t xml:space="preserve">Salaries: </w:t>
      </w:r>
      <w:r w:rsidRPr="00014854">
        <w:rPr>
          <w:i/>
          <w:sz w:val="20"/>
          <w:szCs w:val="20"/>
        </w:rPr>
        <w:t xml:space="preserve">For </w:t>
      </w:r>
      <w:r w:rsidR="00521514">
        <w:rPr>
          <w:i/>
          <w:sz w:val="20"/>
          <w:szCs w:val="20"/>
        </w:rPr>
        <w:t>21st</w:t>
      </w:r>
      <w:r w:rsidRPr="00014854">
        <w:rPr>
          <w:i/>
          <w:sz w:val="20"/>
          <w:szCs w:val="20"/>
        </w:rPr>
        <w:t xml:space="preserve"> CCLC Project Director, Program Manager, and Site Coordinators (reasonable and in line with industry standard - 20% Administrative Costs limit</w:t>
      </w:r>
    </w:p>
    <w:p w14:paraId="26AB418E" w14:textId="77777777" w:rsidR="0090069F" w:rsidRPr="00014854" w:rsidRDefault="00C360B5" w:rsidP="00BC3D6D">
      <w:pPr>
        <w:numPr>
          <w:ilvl w:val="0"/>
          <w:numId w:val="55"/>
        </w:numPr>
        <w:ind w:left="540" w:hanging="180"/>
        <w:jc w:val="both"/>
        <w:rPr>
          <w:sz w:val="20"/>
          <w:szCs w:val="20"/>
        </w:rPr>
      </w:pPr>
      <w:r w:rsidRPr="00014854">
        <w:rPr>
          <w:sz w:val="20"/>
          <w:szCs w:val="20"/>
        </w:rPr>
        <w:t>Teachers, Tutors, and Paraprofessionals</w:t>
      </w:r>
    </w:p>
    <w:p w14:paraId="12FEB98F" w14:textId="77777777" w:rsidR="0090069F" w:rsidRPr="00014854" w:rsidRDefault="00C360B5" w:rsidP="00BC3D6D">
      <w:pPr>
        <w:numPr>
          <w:ilvl w:val="0"/>
          <w:numId w:val="55"/>
        </w:numPr>
        <w:ind w:left="540" w:hanging="180"/>
        <w:jc w:val="both"/>
        <w:rPr>
          <w:sz w:val="20"/>
          <w:szCs w:val="20"/>
        </w:rPr>
      </w:pPr>
      <w:r w:rsidRPr="00014854">
        <w:rPr>
          <w:sz w:val="20"/>
          <w:szCs w:val="20"/>
        </w:rPr>
        <w:t xml:space="preserve">Contractors </w:t>
      </w:r>
    </w:p>
    <w:p w14:paraId="512155AD" w14:textId="77777777" w:rsidR="0090069F" w:rsidRPr="00014854" w:rsidRDefault="00C360B5" w:rsidP="00BC3D6D">
      <w:pPr>
        <w:numPr>
          <w:ilvl w:val="0"/>
          <w:numId w:val="55"/>
        </w:numPr>
        <w:ind w:left="540" w:hanging="180"/>
        <w:jc w:val="both"/>
        <w:rPr>
          <w:sz w:val="20"/>
          <w:szCs w:val="20"/>
        </w:rPr>
      </w:pPr>
      <w:r w:rsidRPr="00014854">
        <w:rPr>
          <w:sz w:val="20"/>
          <w:szCs w:val="20"/>
        </w:rPr>
        <w:t>Independent External Evaluator</w:t>
      </w:r>
    </w:p>
    <w:p w14:paraId="06E0A691" w14:textId="77777777" w:rsidR="0090069F" w:rsidRPr="00014854" w:rsidRDefault="00C360B5" w:rsidP="00BC3D6D">
      <w:pPr>
        <w:numPr>
          <w:ilvl w:val="0"/>
          <w:numId w:val="55"/>
        </w:numPr>
        <w:ind w:left="540" w:hanging="180"/>
        <w:jc w:val="both"/>
        <w:rPr>
          <w:sz w:val="20"/>
          <w:szCs w:val="20"/>
        </w:rPr>
      </w:pPr>
      <w:r w:rsidRPr="00014854">
        <w:rPr>
          <w:sz w:val="20"/>
          <w:szCs w:val="20"/>
        </w:rPr>
        <w:t xml:space="preserve">National and local Criminal Background Checks </w:t>
      </w:r>
    </w:p>
    <w:p w14:paraId="7362BE8C" w14:textId="00177BC3" w:rsidR="0090069F" w:rsidRPr="00014854" w:rsidRDefault="00C360B5" w:rsidP="00BC3D6D">
      <w:pPr>
        <w:numPr>
          <w:ilvl w:val="0"/>
          <w:numId w:val="55"/>
        </w:numPr>
        <w:ind w:left="540" w:hanging="180"/>
        <w:jc w:val="both"/>
        <w:rPr>
          <w:sz w:val="20"/>
          <w:szCs w:val="20"/>
        </w:rPr>
      </w:pPr>
      <w:r w:rsidRPr="00014854">
        <w:rPr>
          <w:sz w:val="20"/>
          <w:szCs w:val="20"/>
        </w:rPr>
        <w:t xml:space="preserve">Supplies and materials required for the </w:t>
      </w:r>
      <w:r w:rsidR="00521514">
        <w:rPr>
          <w:sz w:val="20"/>
          <w:szCs w:val="20"/>
        </w:rPr>
        <w:t>21st</w:t>
      </w:r>
      <w:r w:rsidRPr="00014854">
        <w:rPr>
          <w:sz w:val="20"/>
          <w:szCs w:val="20"/>
        </w:rPr>
        <w:t xml:space="preserve"> CCLC program</w:t>
      </w:r>
    </w:p>
    <w:p w14:paraId="2E34F1B4" w14:textId="5ED10D26" w:rsidR="0090069F" w:rsidRPr="00014854" w:rsidRDefault="00C360B5" w:rsidP="00BC3D6D">
      <w:pPr>
        <w:numPr>
          <w:ilvl w:val="0"/>
          <w:numId w:val="55"/>
        </w:numPr>
        <w:ind w:left="540" w:hanging="187"/>
        <w:jc w:val="both"/>
        <w:rPr>
          <w:sz w:val="20"/>
          <w:szCs w:val="20"/>
        </w:rPr>
      </w:pPr>
      <w:r w:rsidRPr="00014854">
        <w:rPr>
          <w:sz w:val="20"/>
          <w:szCs w:val="20"/>
        </w:rPr>
        <w:t xml:space="preserve">Computer hardware and software required for the </w:t>
      </w:r>
      <w:r w:rsidR="00521514">
        <w:rPr>
          <w:sz w:val="20"/>
          <w:szCs w:val="20"/>
        </w:rPr>
        <w:t>21st</w:t>
      </w:r>
      <w:r w:rsidRPr="00014854">
        <w:rPr>
          <w:sz w:val="20"/>
          <w:szCs w:val="20"/>
        </w:rPr>
        <w:t xml:space="preserve"> CCLC program</w:t>
      </w:r>
    </w:p>
    <w:p w14:paraId="40294F25" w14:textId="3236C674" w:rsidR="0090069F" w:rsidRPr="00014854" w:rsidRDefault="00C360B5" w:rsidP="00BC3D6D">
      <w:pPr>
        <w:numPr>
          <w:ilvl w:val="0"/>
          <w:numId w:val="55"/>
        </w:numPr>
        <w:ind w:left="540" w:hanging="180"/>
        <w:jc w:val="both"/>
        <w:rPr>
          <w:sz w:val="20"/>
          <w:szCs w:val="20"/>
        </w:rPr>
      </w:pPr>
      <w:r w:rsidRPr="00014854">
        <w:rPr>
          <w:sz w:val="20"/>
          <w:szCs w:val="20"/>
        </w:rPr>
        <w:t xml:space="preserve">Travel to required </w:t>
      </w:r>
      <w:r w:rsidR="00521514">
        <w:rPr>
          <w:sz w:val="20"/>
          <w:szCs w:val="20"/>
        </w:rPr>
        <w:t>21st</w:t>
      </w:r>
      <w:r w:rsidRPr="00014854">
        <w:rPr>
          <w:sz w:val="20"/>
          <w:szCs w:val="20"/>
        </w:rPr>
        <w:t xml:space="preserve"> CCLC trainings, conferences, and workshops</w:t>
      </w:r>
    </w:p>
    <w:p w14:paraId="0BCE2698" w14:textId="064AF473" w:rsidR="0090069F" w:rsidRPr="00014854" w:rsidRDefault="00C360B5" w:rsidP="00BC3D6D">
      <w:pPr>
        <w:numPr>
          <w:ilvl w:val="0"/>
          <w:numId w:val="55"/>
        </w:numPr>
        <w:ind w:left="540" w:hanging="180"/>
        <w:jc w:val="both"/>
        <w:rPr>
          <w:sz w:val="20"/>
          <w:szCs w:val="20"/>
        </w:rPr>
      </w:pPr>
      <w:r w:rsidRPr="00014854">
        <w:rPr>
          <w:sz w:val="20"/>
          <w:szCs w:val="20"/>
        </w:rPr>
        <w:t xml:space="preserve">Transporting students home following </w:t>
      </w:r>
      <w:r w:rsidR="00521514">
        <w:rPr>
          <w:sz w:val="20"/>
          <w:szCs w:val="20"/>
        </w:rPr>
        <w:t>21st</w:t>
      </w:r>
      <w:r w:rsidRPr="00014854">
        <w:rPr>
          <w:sz w:val="20"/>
          <w:szCs w:val="20"/>
        </w:rPr>
        <w:t xml:space="preserve"> CCLC activities</w:t>
      </w:r>
    </w:p>
    <w:p w14:paraId="7EAB5B20" w14:textId="44269B81" w:rsidR="0090069F" w:rsidRPr="00014854" w:rsidRDefault="00C360B5" w:rsidP="00BC3D6D">
      <w:pPr>
        <w:numPr>
          <w:ilvl w:val="0"/>
          <w:numId w:val="55"/>
        </w:numPr>
        <w:ind w:left="540" w:hanging="180"/>
        <w:jc w:val="both"/>
        <w:rPr>
          <w:sz w:val="20"/>
          <w:szCs w:val="20"/>
        </w:rPr>
      </w:pPr>
      <w:r w:rsidRPr="00014854">
        <w:rPr>
          <w:sz w:val="20"/>
          <w:szCs w:val="20"/>
        </w:rPr>
        <w:t xml:space="preserve">Rent </w:t>
      </w:r>
    </w:p>
    <w:p w14:paraId="0ED3C686" w14:textId="4AE636FC" w:rsidR="0090069F" w:rsidRPr="00014854" w:rsidRDefault="00C360B5" w:rsidP="00BC3D6D">
      <w:pPr>
        <w:numPr>
          <w:ilvl w:val="0"/>
          <w:numId w:val="55"/>
        </w:numPr>
        <w:ind w:left="540" w:hanging="180"/>
        <w:jc w:val="both"/>
        <w:rPr>
          <w:sz w:val="20"/>
          <w:szCs w:val="20"/>
        </w:rPr>
      </w:pPr>
      <w:r w:rsidRPr="00014854">
        <w:rPr>
          <w:sz w:val="20"/>
          <w:szCs w:val="20"/>
        </w:rPr>
        <w:t xml:space="preserve">Utilities </w:t>
      </w:r>
    </w:p>
    <w:p w14:paraId="6D73CBBB" w14:textId="77777777" w:rsidR="0090069F" w:rsidRPr="00014854" w:rsidRDefault="00C360B5" w:rsidP="00BC3D6D">
      <w:pPr>
        <w:numPr>
          <w:ilvl w:val="0"/>
          <w:numId w:val="55"/>
        </w:numPr>
        <w:ind w:left="540" w:hanging="180"/>
        <w:jc w:val="both"/>
        <w:rPr>
          <w:sz w:val="20"/>
          <w:szCs w:val="20"/>
        </w:rPr>
      </w:pPr>
      <w:r w:rsidRPr="00014854">
        <w:rPr>
          <w:sz w:val="20"/>
          <w:szCs w:val="20"/>
        </w:rPr>
        <w:t>Parent Engagement Activity costs</w:t>
      </w:r>
    </w:p>
    <w:p w14:paraId="0E5BC8F6" w14:textId="77777777" w:rsidR="0090069F" w:rsidRPr="00014854" w:rsidRDefault="00C360B5" w:rsidP="00BC3D6D">
      <w:pPr>
        <w:numPr>
          <w:ilvl w:val="0"/>
          <w:numId w:val="55"/>
        </w:numPr>
        <w:ind w:left="540" w:hanging="180"/>
        <w:jc w:val="both"/>
        <w:rPr>
          <w:sz w:val="20"/>
          <w:szCs w:val="20"/>
        </w:rPr>
      </w:pPr>
      <w:r w:rsidRPr="00014854">
        <w:rPr>
          <w:sz w:val="20"/>
          <w:szCs w:val="20"/>
        </w:rPr>
        <w:t>Educational Field Trips</w:t>
      </w:r>
    </w:p>
    <w:p w14:paraId="74953B8E" w14:textId="5106274B" w:rsidR="0090069F" w:rsidRPr="00F2350F" w:rsidRDefault="00C360B5" w:rsidP="00270CA8">
      <w:pPr>
        <w:numPr>
          <w:ilvl w:val="0"/>
          <w:numId w:val="55"/>
        </w:numPr>
        <w:spacing w:after="60"/>
        <w:ind w:left="540" w:hanging="180"/>
        <w:jc w:val="both"/>
        <w:rPr>
          <w:sz w:val="16"/>
          <w:szCs w:val="16"/>
        </w:rPr>
      </w:pPr>
      <w:r w:rsidRPr="00F2350F">
        <w:rPr>
          <w:sz w:val="20"/>
          <w:szCs w:val="20"/>
        </w:rPr>
        <w:t>Advertisement (</w:t>
      </w:r>
      <w:r w:rsidRPr="00F2350F">
        <w:rPr>
          <w:i/>
          <w:sz w:val="20"/>
          <w:szCs w:val="20"/>
        </w:rPr>
        <w:t>For recruitment purposes only, not for promotion of the program</w:t>
      </w:r>
      <w:r w:rsidRPr="00F2350F">
        <w:rPr>
          <w:sz w:val="20"/>
          <w:szCs w:val="20"/>
        </w:rPr>
        <w:t>)</w:t>
      </w:r>
    </w:p>
    <w:p w14:paraId="2739557E" w14:textId="77777777" w:rsidR="003B144A" w:rsidRDefault="003B144A" w:rsidP="00D01A06">
      <w:pPr>
        <w:spacing w:after="60"/>
        <w:jc w:val="both"/>
        <w:rPr>
          <w:b/>
          <w:sz w:val="20"/>
          <w:szCs w:val="20"/>
        </w:rPr>
      </w:pPr>
    </w:p>
    <w:p w14:paraId="3565EDE4" w14:textId="751A989C" w:rsidR="003B144A" w:rsidRDefault="003B144A" w:rsidP="00D01A06">
      <w:pPr>
        <w:spacing w:after="60"/>
        <w:jc w:val="both"/>
        <w:rPr>
          <w:b/>
          <w:sz w:val="20"/>
          <w:szCs w:val="20"/>
        </w:rPr>
      </w:pPr>
    </w:p>
    <w:p w14:paraId="185D83BF" w14:textId="5693FF97" w:rsidR="003B144A" w:rsidRDefault="003B144A" w:rsidP="00D01A06">
      <w:pPr>
        <w:spacing w:after="60"/>
        <w:jc w:val="both"/>
        <w:rPr>
          <w:b/>
          <w:sz w:val="20"/>
          <w:szCs w:val="20"/>
        </w:rPr>
      </w:pPr>
    </w:p>
    <w:p w14:paraId="06C12F75" w14:textId="3C4648B0" w:rsidR="003B144A" w:rsidRDefault="003B144A" w:rsidP="00D01A06">
      <w:pPr>
        <w:spacing w:after="60"/>
        <w:jc w:val="both"/>
        <w:rPr>
          <w:b/>
          <w:sz w:val="20"/>
          <w:szCs w:val="20"/>
        </w:rPr>
      </w:pPr>
    </w:p>
    <w:p w14:paraId="6F5F4FB7" w14:textId="77777777" w:rsidR="003B144A" w:rsidRDefault="003B144A" w:rsidP="00D01A06">
      <w:pPr>
        <w:spacing w:after="60"/>
        <w:jc w:val="both"/>
        <w:rPr>
          <w:b/>
          <w:sz w:val="20"/>
          <w:szCs w:val="20"/>
        </w:rPr>
      </w:pPr>
    </w:p>
    <w:p w14:paraId="1C1A9D3D" w14:textId="5D91974B" w:rsidR="0090069F" w:rsidRDefault="00C360B5" w:rsidP="00D01A06">
      <w:pPr>
        <w:spacing w:after="60"/>
        <w:jc w:val="both"/>
        <w:rPr>
          <w:b/>
          <w:sz w:val="20"/>
          <w:szCs w:val="20"/>
        </w:rPr>
      </w:pPr>
      <w:r w:rsidRPr="00014854">
        <w:rPr>
          <w:b/>
          <w:sz w:val="20"/>
          <w:szCs w:val="20"/>
        </w:rPr>
        <w:lastRenderedPageBreak/>
        <w:t>Examples of Non-Allowable Expenditures</w:t>
      </w:r>
    </w:p>
    <w:p w14:paraId="440F014E" w14:textId="39C9F226" w:rsidR="0090069F" w:rsidRPr="00014854" w:rsidRDefault="00C360B5" w:rsidP="00BC3D6D">
      <w:pPr>
        <w:numPr>
          <w:ilvl w:val="0"/>
          <w:numId w:val="56"/>
        </w:numPr>
        <w:pBdr>
          <w:top w:val="nil"/>
          <w:left w:val="nil"/>
          <w:bottom w:val="nil"/>
          <w:right w:val="nil"/>
          <w:between w:val="nil"/>
        </w:pBdr>
        <w:tabs>
          <w:tab w:val="left" w:pos="0"/>
          <w:tab w:val="left" w:pos="270"/>
          <w:tab w:val="left" w:pos="540"/>
          <w:tab w:val="left" w:pos="3000"/>
        </w:tabs>
        <w:ind w:left="540" w:hanging="180"/>
        <w:jc w:val="both"/>
        <w:rPr>
          <w:sz w:val="20"/>
          <w:szCs w:val="20"/>
        </w:rPr>
      </w:pPr>
      <w:r w:rsidRPr="00014854">
        <w:rPr>
          <w:color w:val="000000"/>
          <w:sz w:val="20"/>
          <w:szCs w:val="20"/>
        </w:rPr>
        <w:t xml:space="preserve">Preparation of the Proposal: </w:t>
      </w:r>
      <w:r w:rsidRPr="00014854">
        <w:rPr>
          <w:i/>
          <w:color w:val="000000"/>
          <w:sz w:val="20"/>
          <w:szCs w:val="20"/>
        </w:rPr>
        <w:t xml:space="preserve">Costs to develop, prepare, and/or write the </w:t>
      </w:r>
      <w:r w:rsidR="00521514">
        <w:rPr>
          <w:i/>
          <w:color w:val="000000"/>
          <w:sz w:val="20"/>
          <w:szCs w:val="20"/>
        </w:rPr>
        <w:t>21st</w:t>
      </w:r>
      <w:r w:rsidRPr="00014854">
        <w:rPr>
          <w:i/>
          <w:color w:val="000000"/>
          <w:sz w:val="20"/>
          <w:szCs w:val="20"/>
        </w:rPr>
        <w:t xml:space="preserve"> CCLC proposal cannot be charged to the grant directly or indirectly by either the agency or contractor</w:t>
      </w:r>
      <w:r w:rsidRPr="00014854">
        <w:rPr>
          <w:color w:val="000000"/>
          <w:sz w:val="20"/>
          <w:szCs w:val="20"/>
        </w:rPr>
        <w:t>.</w:t>
      </w:r>
    </w:p>
    <w:p w14:paraId="0EB1E681" w14:textId="77777777" w:rsidR="0090069F" w:rsidRPr="00014854" w:rsidRDefault="00C360B5" w:rsidP="00BC3D6D">
      <w:pPr>
        <w:numPr>
          <w:ilvl w:val="0"/>
          <w:numId w:val="56"/>
        </w:numPr>
        <w:tabs>
          <w:tab w:val="left" w:pos="0"/>
          <w:tab w:val="left" w:pos="540"/>
          <w:tab w:val="left" w:pos="3000"/>
        </w:tabs>
        <w:ind w:left="540" w:hanging="180"/>
        <w:jc w:val="both"/>
        <w:rPr>
          <w:i/>
          <w:sz w:val="20"/>
          <w:szCs w:val="20"/>
        </w:rPr>
      </w:pPr>
      <w:r w:rsidRPr="00014854">
        <w:rPr>
          <w:sz w:val="20"/>
          <w:szCs w:val="20"/>
        </w:rPr>
        <w:t xml:space="preserve">Pre-Award Costs: </w:t>
      </w:r>
      <w:r w:rsidRPr="00014854">
        <w:rPr>
          <w:i/>
          <w:sz w:val="20"/>
          <w:szCs w:val="20"/>
        </w:rPr>
        <w:t>Pre-award costs may not be charged against the grant.  Funds can be used only for activities conducted and costs incurred after the start date of the grant.</w:t>
      </w:r>
    </w:p>
    <w:p w14:paraId="59E49C2F" w14:textId="77777777" w:rsidR="0090069F" w:rsidRPr="00014854" w:rsidRDefault="00C360B5" w:rsidP="00BC3D6D">
      <w:pPr>
        <w:numPr>
          <w:ilvl w:val="0"/>
          <w:numId w:val="56"/>
        </w:numPr>
        <w:tabs>
          <w:tab w:val="left" w:pos="540"/>
        </w:tabs>
        <w:ind w:left="540" w:hanging="180"/>
        <w:jc w:val="both"/>
        <w:rPr>
          <w:sz w:val="20"/>
          <w:szCs w:val="20"/>
        </w:rPr>
      </w:pPr>
      <w:r w:rsidRPr="00014854">
        <w:rPr>
          <w:sz w:val="20"/>
          <w:szCs w:val="20"/>
        </w:rPr>
        <w:t>Entertainment, Refreshments, Snacks</w:t>
      </w:r>
    </w:p>
    <w:p w14:paraId="32488F31" w14:textId="77777777" w:rsidR="0090069F" w:rsidRPr="00014854" w:rsidRDefault="00C360B5" w:rsidP="00BC3D6D">
      <w:pPr>
        <w:numPr>
          <w:ilvl w:val="0"/>
          <w:numId w:val="57"/>
        </w:numPr>
        <w:tabs>
          <w:tab w:val="left" w:pos="0"/>
          <w:tab w:val="left" w:pos="540"/>
        </w:tabs>
        <w:ind w:left="540" w:hanging="180"/>
        <w:jc w:val="both"/>
        <w:rPr>
          <w:sz w:val="20"/>
          <w:szCs w:val="20"/>
        </w:rPr>
      </w:pPr>
      <w:r w:rsidRPr="00014854">
        <w:rPr>
          <w:sz w:val="20"/>
          <w:szCs w:val="20"/>
        </w:rPr>
        <w:t>Un-approved out-of-state or overnight field trips, including retreats, lock-ins, etc.</w:t>
      </w:r>
    </w:p>
    <w:p w14:paraId="24AA15A8" w14:textId="77777777" w:rsidR="0090069F" w:rsidRPr="00014854" w:rsidRDefault="00C360B5" w:rsidP="00BC3D6D">
      <w:pPr>
        <w:numPr>
          <w:ilvl w:val="0"/>
          <w:numId w:val="57"/>
        </w:numPr>
        <w:tabs>
          <w:tab w:val="left" w:pos="0"/>
          <w:tab w:val="left" w:pos="540"/>
          <w:tab w:val="left" w:pos="1080"/>
          <w:tab w:val="left" w:pos="3000"/>
        </w:tabs>
        <w:ind w:left="540" w:hanging="180"/>
        <w:jc w:val="both"/>
        <w:rPr>
          <w:sz w:val="20"/>
          <w:szCs w:val="20"/>
        </w:rPr>
      </w:pPr>
      <w:r w:rsidRPr="00014854">
        <w:rPr>
          <w:sz w:val="20"/>
          <w:szCs w:val="20"/>
        </w:rPr>
        <w:t xml:space="preserve">Incentives </w:t>
      </w:r>
      <w:r w:rsidRPr="00014854">
        <w:rPr>
          <w:i/>
          <w:sz w:val="20"/>
          <w:szCs w:val="20"/>
        </w:rPr>
        <w:t>(e.g.,</w:t>
      </w:r>
      <w:r w:rsidRPr="00014854">
        <w:rPr>
          <w:sz w:val="20"/>
          <w:szCs w:val="20"/>
        </w:rPr>
        <w:t xml:space="preserve"> </w:t>
      </w:r>
      <w:r w:rsidRPr="00014854">
        <w:rPr>
          <w:i/>
          <w:sz w:val="20"/>
          <w:szCs w:val="20"/>
        </w:rPr>
        <w:t>plaques, trophies, stickers, give-a-ways)</w:t>
      </w:r>
    </w:p>
    <w:p w14:paraId="2C0D931E" w14:textId="77777777" w:rsidR="0090069F" w:rsidRPr="00014854" w:rsidRDefault="00C360B5" w:rsidP="00BC3D6D">
      <w:pPr>
        <w:numPr>
          <w:ilvl w:val="0"/>
          <w:numId w:val="57"/>
        </w:numPr>
        <w:tabs>
          <w:tab w:val="left" w:pos="0"/>
          <w:tab w:val="left" w:pos="540"/>
          <w:tab w:val="left" w:pos="1080"/>
          <w:tab w:val="left" w:pos="3000"/>
        </w:tabs>
        <w:ind w:left="540" w:hanging="180"/>
        <w:jc w:val="both"/>
        <w:rPr>
          <w:sz w:val="20"/>
          <w:szCs w:val="20"/>
        </w:rPr>
      </w:pPr>
      <w:r w:rsidRPr="00014854">
        <w:rPr>
          <w:sz w:val="20"/>
          <w:szCs w:val="20"/>
        </w:rPr>
        <w:t>Advertisements – Promotional or Marketing Items</w:t>
      </w:r>
    </w:p>
    <w:p w14:paraId="1FD1AB82" w14:textId="77777777" w:rsidR="0090069F" w:rsidRPr="00014854" w:rsidRDefault="00C360B5" w:rsidP="00BC3D6D">
      <w:pPr>
        <w:numPr>
          <w:ilvl w:val="0"/>
          <w:numId w:val="57"/>
        </w:numPr>
        <w:tabs>
          <w:tab w:val="left" w:pos="0"/>
          <w:tab w:val="left" w:pos="540"/>
          <w:tab w:val="left" w:pos="1080"/>
          <w:tab w:val="left" w:pos="3000"/>
        </w:tabs>
        <w:ind w:left="540" w:hanging="180"/>
        <w:jc w:val="both"/>
        <w:rPr>
          <w:sz w:val="20"/>
          <w:szCs w:val="20"/>
        </w:rPr>
      </w:pPr>
      <w:r w:rsidRPr="00014854">
        <w:rPr>
          <w:sz w:val="20"/>
          <w:szCs w:val="20"/>
        </w:rPr>
        <w:t xml:space="preserve">Decorative Items </w:t>
      </w:r>
    </w:p>
    <w:p w14:paraId="49AD6A40" w14:textId="77777777" w:rsidR="0090069F" w:rsidRPr="00014854" w:rsidRDefault="00C360B5" w:rsidP="00BC3D6D">
      <w:pPr>
        <w:numPr>
          <w:ilvl w:val="0"/>
          <w:numId w:val="57"/>
        </w:numPr>
        <w:tabs>
          <w:tab w:val="left" w:pos="0"/>
          <w:tab w:val="left" w:pos="540"/>
          <w:tab w:val="left" w:pos="1080"/>
          <w:tab w:val="left" w:pos="3000"/>
        </w:tabs>
        <w:ind w:left="540" w:hanging="180"/>
        <w:jc w:val="both"/>
        <w:rPr>
          <w:sz w:val="20"/>
          <w:szCs w:val="20"/>
        </w:rPr>
      </w:pPr>
      <w:r w:rsidRPr="00014854">
        <w:rPr>
          <w:sz w:val="20"/>
          <w:szCs w:val="20"/>
        </w:rPr>
        <w:t xml:space="preserve">Purchase of Facilities or vehicles </w:t>
      </w:r>
      <w:r w:rsidRPr="00014854">
        <w:rPr>
          <w:i/>
          <w:sz w:val="20"/>
          <w:szCs w:val="20"/>
        </w:rPr>
        <w:t>(e.g., Buses, Vans, or Cars)</w:t>
      </w:r>
      <w:r w:rsidRPr="00014854">
        <w:rPr>
          <w:sz w:val="20"/>
          <w:szCs w:val="20"/>
        </w:rPr>
        <w:t xml:space="preserve"> </w:t>
      </w:r>
    </w:p>
    <w:p w14:paraId="1CD1F2CB" w14:textId="77777777" w:rsidR="0090069F" w:rsidRPr="00014854" w:rsidRDefault="00C360B5" w:rsidP="00BC3D6D">
      <w:pPr>
        <w:numPr>
          <w:ilvl w:val="0"/>
          <w:numId w:val="57"/>
        </w:numPr>
        <w:tabs>
          <w:tab w:val="left" w:pos="540"/>
        </w:tabs>
        <w:ind w:left="540" w:hanging="180"/>
        <w:jc w:val="both"/>
        <w:rPr>
          <w:sz w:val="20"/>
          <w:szCs w:val="20"/>
        </w:rPr>
      </w:pPr>
      <w:r w:rsidRPr="00014854">
        <w:rPr>
          <w:sz w:val="20"/>
          <w:szCs w:val="20"/>
        </w:rPr>
        <w:t>Facility/Edifice Renovations</w:t>
      </w:r>
    </w:p>
    <w:p w14:paraId="3D5C0B8C" w14:textId="77777777" w:rsidR="0090069F" w:rsidRPr="00014854" w:rsidRDefault="00C360B5" w:rsidP="00BC3D6D">
      <w:pPr>
        <w:numPr>
          <w:ilvl w:val="0"/>
          <w:numId w:val="57"/>
        </w:numPr>
        <w:tabs>
          <w:tab w:val="left" w:pos="540"/>
        </w:tabs>
        <w:ind w:left="540" w:hanging="180"/>
        <w:jc w:val="both"/>
        <w:rPr>
          <w:sz w:val="20"/>
          <w:szCs w:val="20"/>
        </w:rPr>
      </w:pPr>
      <w:r w:rsidRPr="00014854">
        <w:rPr>
          <w:sz w:val="20"/>
          <w:szCs w:val="20"/>
        </w:rPr>
        <w:t>Land acquisition</w:t>
      </w:r>
    </w:p>
    <w:p w14:paraId="0F33BD60" w14:textId="77777777" w:rsidR="0090069F" w:rsidRPr="00014854" w:rsidRDefault="00C360B5" w:rsidP="00BC3D6D">
      <w:pPr>
        <w:numPr>
          <w:ilvl w:val="0"/>
          <w:numId w:val="57"/>
        </w:numPr>
        <w:tabs>
          <w:tab w:val="left" w:pos="0"/>
          <w:tab w:val="left" w:pos="540"/>
          <w:tab w:val="left" w:pos="3000"/>
        </w:tabs>
        <w:ind w:left="540" w:hanging="180"/>
        <w:jc w:val="both"/>
        <w:rPr>
          <w:sz w:val="20"/>
          <w:szCs w:val="20"/>
        </w:rPr>
      </w:pPr>
      <w:r w:rsidRPr="00014854">
        <w:rPr>
          <w:sz w:val="20"/>
          <w:szCs w:val="20"/>
        </w:rPr>
        <w:t>Capital Improvements</w:t>
      </w:r>
    </w:p>
    <w:p w14:paraId="4EF4B23D" w14:textId="77777777" w:rsidR="0090069F" w:rsidRPr="00014854" w:rsidRDefault="00C360B5" w:rsidP="00BC3D6D">
      <w:pPr>
        <w:numPr>
          <w:ilvl w:val="0"/>
          <w:numId w:val="57"/>
        </w:numPr>
        <w:tabs>
          <w:tab w:val="left" w:pos="0"/>
          <w:tab w:val="left" w:pos="540"/>
          <w:tab w:val="left" w:pos="3000"/>
        </w:tabs>
        <w:ind w:left="540" w:hanging="180"/>
        <w:jc w:val="both"/>
        <w:rPr>
          <w:sz w:val="20"/>
          <w:szCs w:val="20"/>
        </w:rPr>
      </w:pPr>
      <w:r w:rsidRPr="00014854">
        <w:rPr>
          <w:sz w:val="20"/>
          <w:szCs w:val="20"/>
        </w:rPr>
        <w:t>Direct charges for items/services that the indirect cost rate covers</w:t>
      </w:r>
    </w:p>
    <w:p w14:paraId="1C66A800" w14:textId="77777777" w:rsidR="0090069F" w:rsidRPr="00014854" w:rsidRDefault="00C360B5" w:rsidP="00BC3D6D">
      <w:pPr>
        <w:numPr>
          <w:ilvl w:val="0"/>
          <w:numId w:val="57"/>
        </w:numPr>
        <w:tabs>
          <w:tab w:val="left" w:pos="0"/>
          <w:tab w:val="left" w:pos="540"/>
        </w:tabs>
        <w:ind w:left="540" w:hanging="180"/>
        <w:jc w:val="both"/>
        <w:rPr>
          <w:sz w:val="20"/>
          <w:szCs w:val="20"/>
        </w:rPr>
      </w:pPr>
      <w:r w:rsidRPr="00014854">
        <w:rPr>
          <w:sz w:val="20"/>
          <w:szCs w:val="20"/>
        </w:rPr>
        <w:t>Dues to organizations, federations or societies for personal benefits</w:t>
      </w:r>
    </w:p>
    <w:p w14:paraId="2947D9AC" w14:textId="3427EA5C" w:rsidR="0090069F" w:rsidRPr="00014854" w:rsidRDefault="00C360B5" w:rsidP="00BC3D6D">
      <w:pPr>
        <w:numPr>
          <w:ilvl w:val="0"/>
          <w:numId w:val="57"/>
        </w:numPr>
        <w:tabs>
          <w:tab w:val="left" w:pos="0"/>
          <w:tab w:val="left" w:pos="540"/>
        </w:tabs>
        <w:ind w:left="540" w:hanging="180"/>
        <w:jc w:val="both"/>
        <w:rPr>
          <w:sz w:val="20"/>
          <w:szCs w:val="20"/>
        </w:rPr>
      </w:pPr>
      <w:r w:rsidRPr="00014854">
        <w:rPr>
          <w:sz w:val="20"/>
          <w:szCs w:val="20"/>
        </w:rPr>
        <w:t>Non-</w:t>
      </w:r>
      <w:r w:rsidR="00521514">
        <w:rPr>
          <w:sz w:val="20"/>
          <w:szCs w:val="20"/>
        </w:rPr>
        <w:t>21st</w:t>
      </w:r>
      <w:r w:rsidRPr="00014854">
        <w:rPr>
          <w:sz w:val="20"/>
          <w:szCs w:val="20"/>
        </w:rPr>
        <w:t xml:space="preserve"> CCLC programmatic expenditures</w:t>
      </w:r>
    </w:p>
    <w:p w14:paraId="447674E0" w14:textId="227614CD" w:rsidR="0090069F" w:rsidRPr="0018283A" w:rsidRDefault="00C360B5" w:rsidP="00BC3D6D">
      <w:pPr>
        <w:numPr>
          <w:ilvl w:val="0"/>
          <w:numId w:val="57"/>
        </w:numPr>
        <w:tabs>
          <w:tab w:val="left" w:pos="0"/>
          <w:tab w:val="left" w:pos="540"/>
        </w:tabs>
        <w:ind w:left="540" w:hanging="180"/>
        <w:rPr>
          <w:sz w:val="20"/>
          <w:szCs w:val="20"/>
        </w:rPr>
      </w:pPr>
      <w:r w:rsidRPr="00014854">
        <w:rPr>
          <w:sz w:val="20"/>
          <w:szCs w:val="20"/>
        </w:rPr>
        <w:t>Any costs not allowable for federal programs per EDGAR, which may be accessed at</w:t>
      </w:r>
      <w:r w:rsidRPr="00014854">
        <w:rPr>
          <w:color w:val="FF0000"/>
          <w:sz w:val="20"/>
          <w:szCs w:val="20"/>
        </w:rPr>
        <w:t xml:space="preserve"> </w:t>
      </w:r>
      <w:hyperlink r:id="rId38">
        <w:r w:rsidRPr="00014854">
          <w:rPr>
            <w:color w:val="0000FF"/>
            <w:sz w:val="20"/>
            <w:szCs w:val="20"/>
            <w:u w:val="single"/>
          </w:rPr>
          <w:t>http://www.ed.gov/policy/fund/reg/edgarReg/edgar.html</w:t>
        </w:r>
      </w:hyperlink>
    </w:p>
    <w:p w14:paraId="2708B33F" w14:textId="77777777" w:rsidR="0018283A" w:rsidRPr="00014854" w:rsidRDefault="0018283A" w:rsidP="0018283A">
      <w:pPr>
        <w:tabs>
          <w:tab w:val="left" w:pos="0"/>
          <w:tab w:val="left" w:pos="540"/>
        </w:tabs>
        <w:ind w:left="540"/>
        <w:rPr>
          <w:sz w:val="20"/>
          <w:szCs w:val="20"/>
        </w:rPr>
      </w:pPr>
    </w:p>
    <w:p w14:paraId="5C33F568" w14:textId="6DAD0A6E" w:rsidR="0090069F" w:rsidRPr="001A29FA" w:rsidRDefault="00C360B5" w:rsidP="00171D7B">
      <w:pPr>
        <w:rPr>
          <w:b/>
          <w:u w:val="single"/>
        </w:rPr>
      </w:pPr>
      <w:r w:rsidRPr="001A29FA">
        <w:rPr>
          <w:b/>
          <w:u w:val="single"/>
        </w:rPr>
        <w:t>eGAP Component 20:  Sustainability</w:t>
      </w:r>
    </w:p>
    <w:p w14:paraId="505A6C6C" w14:textId="4CFA2EF9" w:rsidR="0090069F" w:rsidRPr="00014854" w:rsidRDefault="00C360B5" w:rsidP="00BE0C28">
      <w:pPr>
        <w:tabs>
          <w:tab w:val="left" w:pos="0"/>
          <w:tab w:val="left" w:pos="540"/>
        </w:tabs>
        <w:jc w:val="both"/>
        <w:rPr>
          <w:i/>
          <w:sz w:val="20"/>
          <w:szCs w:val="20"/>
        </w:rPr>
      </w:pPr>
      <w:r w:rsidRPr="00014854">
        <w:rPr>
          <w:i/>
          <w:sz w:val="20"/>
          <w:szCs w:val="20"/>
        </w:rPr>
        <w:t xml:space="preserve">(Limited to </w:t>
      </w:r>
      <w:r w:rsidR="00336ACC">
        <w:rPr>
          <w:i/>
          <w:sz w:val="20"/>
          <w:szCs w:val="20"/>
        </w:rPr>
        <w:t>5</w:t>
      </w:r>
      <w:r w:rsidRPr="00014854">
        <w:rPr>
          <w:i/>
          <w:sz w:val="20"/>
          <w:szCs w:val="20"/>
        </w:rPr>
        <w:t>,000 typed characters)</w:t>
      </w:r>
    </w:p>
    <w:p w14:paraId="37FE5CAD" w14:textId="33FB7012" w:rsidR="0090069F" w:rsidRPr="00014854" w:rsidRDefault="0090069F" w:rsidP="00BE0C28">
      <w:pPr>
        <w:tabs>
          <w:tab w:val="left" w:pos="0"/>
          <w:tab w:val="left" w:pos="540"/>
        </w:tabs>
        <w:jc w:val="both"/>
        <w:rPr>
          <w:b/>
          <w:sz w:val="20"/>
          <w:szCs w:val="20"/>
        </w:rPr>
      </w:pPr>
    </w:p>
    <w:p w14:paraId="343632D6" w14:textId="674E612F" w:rsidR="0090069F" w:rsidRPr="00014854" w:rsidRDefault="00C360B5" w:rsidP="00BE0C28">
      <w:pPr>
        <w:jc w:val="both"/>
        <w:rPr>
          <w:sz w:val="20"/>
          <w:szCs w:val="20"/>
        </w:rPr>
      </w:pPr>
      <w:r w:rsidRPr="00014854">
        <w:rPr>
          <w:sz w:val="20"/>
          <w:szCs w:val="20"/>
        </w:rPr>
        <w:t xml:space="preserve">A preliminary sustainability plan must be developed as part of the application to show how the Community Learning Center will continue after </w:t>
      </w:r>
      <w:r w:rsidR="00521514">
        <w:rPr>
          <w:sz w:val="20"/>
          <w:szCs w:val="20"/>
        </w:rPr>
        <w:t>21st</w:t>
      </w:r>
      <w:r w:rsidRPr="00014854">
        <w:rPr>
          <w:sz w:val="20"/>
          <w:szCs w:val="20"/>
        </w:rPr>
        <w:t xml:space="preserve"> CCLC funding ends (ESSA, Title IV, Part B).  This sustainability plan must</w:t>
      </w:r>
      <w:r w:rsidRPr="00014854">
        <w:rPr>
          <w:b/>
          <w:sz w:val="20"/>
          <w:szCs w:val="20"/>
        </w:rPr>
        <w:t xml:space="preserve"> </w:t>
      </w:r>
      <w:r w:rsidRPr="00014854">
        <w:rPr>
          <w:sz w:val="20"/>
          <w:szCs w:val="20"/>
        </w:rPr>
        <w:t xml:space="preserve">indicate how the program will identify and engage in collaborative partnerships that will contribute to developing a vision and plan for financial capacity to support, and eventually sustain, the program after the three-year grant funding ends.  The plan </w:t>
      </w:r>
      <w:r w:rsidRPr="00014854">
        <w:rPr>
          <w:b/>
          <w:sz w:val="20"/>
          <w:szCs w:val="20"/>
        </w:rPr>
        <w:t xml:space="preserve">must </w:t>
      </w:r>
      <w:r w:rsidRPr="00014854">
        <w:rPr>
          <w:sz w:val="20"/>
          <w:szCs w:val="20"/>
        </w:rPr>
        <w:t xml:space="preserve">include a specific description of the investments (time, capital, contributions, etc.) that each partner will make to the program. </w:t>
      </w:r>
    </w:p>
    <w:p w14:paraId="1E491B5A" w14:textId="77777777" w:rsidR="0090069F" w:rsidRPr="00014854" w:rsidRDefault="0090069F" w:rsidP="006E56BB">
      <w:pPr>
        <w:jc w:val="both"/>
        <w:rPr>
          <w:sz w:val="20"/>
          <w:szCs w:val="20"/>
        </w:rPr>
      </w:pPr>
    </w:p>
    <w:p w14:paraId="75AB1CD7" w14:textId="77777777" w:rsidR="0090069F" w:rsidRPr="00014854" w:rsidRDefault="00C360B5" w:rsidP="006E56BB">
      <w:pPr>
        <w:pBdr>
          <w:top w:val="nil"/>
          <w:left w:val="nil"/>
          <w:bottom w:val="nil"/>
          <w:right w:val="nil"/>
          <w:between w:val="nil"/>
        </w:pBdr>
        <w:spacing w:after="60"/>
        <w:jc w:val="both"/>
        <w:rPr>
          <w:color w:val="000000"/>
          <w:sz w:val="20"/>
          <w:szCs w:val="20"/>
        </w:rPr>
      </w:pPr>
      <w:r w:rsidRPr="00014854">
        <w:rPr>
          <w:color w:val="000000"/>
          <w:sz w:val="20"/>
          <w:szCs w:val="20"/>
        </w:rPr>
        <w:t>The sustainability plan should be ever evolving and expanding throughout the life of the program.  This plan should be continually updated, easily accessible, and</w:t>
      </w:r>
      <w:r w:rsidRPr="00014854">
        <w:rPr>
          <w:b/>
          <w:color w:val="000000"/>
          <w:sz w:val="20"/>
          <w:szCs w:val="20"/>
        </w:rPr>
        <w:t xml:space="preserve"> </w:t>
      </w:r>
      <w:r w:rsidRPr="00014854">
        <w:rPr>
          <w:i/>
          <w:color w:val="000000"/>
          <w:sz w:val="20"/>
          <w:szCs w:val="20"/>
        </w:rPr>
        <w:t>available for inspection by the assigned Technical Advisor and the ALSDE.</w:t>
      </w:r>
    </w:p>
    <w:p w14:paraId="407E5972" w14:textId="0B989226" w:rsidR="0090069F" w:rsidRPr="00BE0C28" w:rsidRDefault="006476C1" w:rsidP="006E56BB">
      <w:pPr>
        <w:rPr>
          <w:b/>
          <w:bCs/>
          <w:i/>
          <w:iCs/>
          <w:sz w:val="20"/>
          <w:szCs w:val="20"/>
        </w:rPr>
      </w:pPr>
      <w:r w:rsidRPr="00BE0C28">
        <w:rPr>
          <w:b/>
          <w:bCs/>
          <w:i/>
          <w:iCs/>
          <w:sz w:val="20"/>
          <w:szCs w:val="20"/>
        </w:rPr>
        <w:t xml:space="preserve">*Money cannot be generated/collected for </w:t>
      </w:r>
      <w:r w:rsidR="0028032F" w:rsidRPr="00BE0C28">
        <w:rPr>
          <w:b/>
          <w:bCs/>
          <w:i/>
          <w:iCs/>
          <w:sz w:val="20"/>
          <w:szCs w:val="20"/>
        </w:rPr>
        <w:t xml:space="preserve">program </w:t>
      </w:r>
      <w:r w:rsidRPr="00BE0C28">
        <w:rPr>
          <w:b/>
          <w:bCs/>
          <w:i/>
          <w:iCs/>
          <w:sz w:val="20"/>
          <w:szCs w:val="20"/>
        </w:rPr>
        <w:t>sustainability.</w:t>
      </w:r>
    </w:p>
    <w:p w14:paraId="1897BE7A" w14:textId="77777777" w:rsidR="006476C1" w:rsidRPr="006476C1" w:rsidRDefault="006476C1" w:rsidP="006E56BB">
      <w:pPr>
        <w:rPr>
          <w:b/>
          <w:bCs/>
        </w:rPr>
      </w:pPr>
    </w:p>
    <w:p w14:paraId="4A3A2F46" w14:textId="57C713FE" w:rsidR="0090069F" w:rsidRPr="001A29FA" w:rsidRDefault="00C360B5" w:rsidP="006E56BB">
      <w:pPr>
        <w:spacing w:after="60"/>
        <w:jc w:val="both"/>
        <w:rPr>
          <w:b/>
          <w:u w:val="single"/>
        </w:rPr>
      </w:pPr>
      <w:r w:rsidRPr="001A29FA">
        <w:rPr>
          <w:b/>
          <w:u w:val="single"/>
        </w:rPr>
        <w:t xml:space="preserve">eGAP Component 21:  Program </w:t>
      </w:r>
      <w:r w:rsidR="00D132F5" w:rsidRPr="001A29FA">
        <w:rPr>
          <w:b/>
          <w:u w:val="single"/>
        </w:rPr>
        <w:t xml:space="preserve">Evaluation </w:t>
      </w:r>
      <w:r w:rsidR="00D132F5" w:rsidRPr="001A29FA">
        <w:rPr>
          <w:b/>
          <w:i/>
          <w:sz w:val="20"/>
          <w:szCs w:val="20"/>
          <w:u w:val="single"/>
        </w:rPr>
        <w:t>(</w:t>
      </w:r>
      <w:r w:rsidR="00925AE8" w:rsidRPr="001A29FA">
        <w:rPr>
          <w:b/>
          <w:i/>
          <w:sz w:val="20"/>
          <w:szCs w:val="20"/>
          <w:u w:val="single"/>
        </w:rPr>
        <w:t>Measure</w:t>
      </w:r>
      <w:r w:rsidRPr="001A29FA">
        <w:rPr>
          <w:b/>
          <w:i/>
          <w:sz w:val="20"/>
          <w:szCs w:val="20"/>
          <w:u w:val="single"/>
        </w:rPr>
        <w:t xml:space="preserve"> of Effectiveness #4)</w:t>
      </w:r>
    </w:p>
    <w:p w14:paraId="3534677F" w14:textId="6675A3D2" w:rsidR="0090069F" w:rsidRPr="00014854" w:rsidRDefault="00C360B5" w:rsidP="005C2522">
      <w:pPr>
        <w:jc w:val="both"/>
        <w:rPr>
          <w:b/>
          <w:sz w:val="20"/>
          <w:szCs w:val="20"/>
        </w:rPr>
      </w:pPr>
      <w:r w:rsidRPr="00014854">
        <w:rPr>
          <w:i/>
          <w:sz w:val="20"/>
          <w:szCs w:val="20"/>
        </w:rPr>
        <w:t xml:space="preserve">(Limited to </w:t>
      </w:r>
      <w:r w:rsidR="00336ACC">
        <w:rPr>
          <w:i/>
          <w:sz w:val="20"/>
          <w:szCs w:val="20"/>
        </w:rPr>
        <w:t>5</w:t>
      </w:r>
      <w:r w:rsidRPr="00014854">
        <w:rPr>
          <w:i/>
          <w:sz w:val="20"/>
          <w:szCs w:val="20"/>
        </w:rPr>
        <w:t>,000 typed characters)</w:t>
      </w:r>
      <w:r w:rsidRPr="00014854">
        <w:rPr>
          <w:b/>
          <w:sz w:val="20"/>
          <w:szCs w:val="20"/>
        </w:rPr>
        <w:t xml:space="preserve">      </w:t>
      </w:r>
      <w:r w:rsidRPr="00014854">
        <w:rPr>
          <w:b/>
          <w:sz w:val="20"/>
          <w:szCs w:val="20"/>
        </w:rPr>
        <w:tab/>
      </w:r>
      <w:r w:rsidRPr="00014854">
        <w:rPr>
          <w:b/>
          <w:sz w:val="20"/>
          <w:szCs w:val="20"/>
        </w:rPr>
        <w:tab/>
      </w:r>
      <w:r w:rsidRPr="00014854">
        <w:rPr>
          <w:b/>
          <w:sz w:val="20"/>
          <w:szCs w:val="20"/>
        </w:rPr>
        <w:tab/>
      </w:r>
      <w:r w:rsidRPr="00014854">
        <w:rPr>
          <w:b/>
          <w:sz w:val="20"/>
          <w:szCs w:val="20"/>
        </w:rPr>
        <w:tab/>
      </w:r>
      <w:r w:rsidRPr="00014854">
        <w:rPr>
          <w:b/>
          <w:sz w:val="20"/>
          <w:szCs w:val="20"/>
        </w:rPr>
        <w:tab/>
      </w:r>
      <w:r w:rsidRPr="00014854">
        <w:rPr>
          <w:b/>
          <w:sz w:val="20"/>
          <w:szCs w:val="20"/>
        </w:rPr>
        <w:tab/>
      </w:r>
    </w:p>
    <w:p w14:paraId="36734F86" w14:textId="77777777" w:rsidR="0090069F" w:rsidRPr="00014854" w:rsidRDefault="0090069F" w:rsidP="005C2522">
      <w:pPr>
        <w:ind w:firstLine="547"/>
        <w:jc w:val="both"/>
        <w:rPr>
          <w:b/>
          <w:sz w:val="20"/>
          <w:szCs w:val="20"/>
        </w:rPr>
      </w:pPr>
    </w:p>
    <w:p w14:paraId="00BEA019" w14:textId="42B8AE05" w:rsidR="0090069F" w:rsidRPr="00014854" w:rsidRDefault="00C360B5" w:rsidP="00BC3D6D">
      <w:pPr>
        <w:numPr>
          <w:ilvl w:val="0"/>
          <w:numId w:val="76"/>
        </w:numPr>
        <w:ind w:left="547" w:hanging="187"/>
        <w:jc w:val="both"/>
        <w:rPr>
          <w:sz w:val="20"/>
          <w:szCs w:val="20"/>
        </w:rPr>
      </w:pPr>
      <w:r w:rsidRPr="00014854">
        <w:rPr>
          <w:sz w:val="20"/>
          <w:szCs w:val="20"/>
        </w:rPr>
        <w:t xml:space="preserve">When </w:t>
      </w:r>
      <w:r w:rsidR="00521514">
        <w:rPr>
          <w:sz w:val="20"/>
          <w:szCs w:val="20"/>
        </w:rPr>
        <w:t>21st</w:t>
      </w:r>
      <w:r w:rsidRPr="00014854">
        <w:rPr>
          <w:sz w:val="20"/>
          <w:szCs w:val="20"/>
        </w:rPr>
        <w:t xml:space="preserve"> CCLC funding has been awarded to a program, annual evaluation must occur for the life of the grant.  The process must be multi-faceted, ongoing, and thoroughly documented for inspection by the ALSDE.</w:t>
      </w:r>
    </w:p>
    <w:p w14:paraId="2C109F72" w14:textId="77777777" w:rsidR="0090069F" w:rsidRPr="00014854" w:rsidRDefault="00C360B5" w:rsidP="004F528D">
      <w:pPr>
        <w:numPr>
          <w:ilvl w:val="0"/>
          <w:numId w:val="76"/>
        </w:numPr>
        <w:ind w:left="547" w:hanging="187"/>
        <w:jc w:val="both"/>
        <w:rPr>
          <w:sz w:val="20"/>
          <w:szCs w:val="20"/>
        </w:rPr>
      </w:pPr>
      <w:r w:rsidRPr="00014854">
        <w:rPr>
          <w:sz w:val="20"/>
          <w:szCs w:val="20"/>
        </w:rPr>
        <w:t xml:space="preserve">A </w:t>
      </w:r>
      <w:r w:rsidRPr="00014854">
        <w:rPr>
          <w:i/>
          <w:sz w:val="20"/>
          <w:szCs w:val="20"/>
        </w:rPr>
        <w:t>Technical Advisor</w:t>
      </w:r>
      <w:r w:rsidRPr="00014854">
        <w:rPr>
          <w:sz w:val="20"/>
          <w:szCs w:val="20"/>
        </w:rPr>
        <w:t xml:space="preserve"> who works as part of the ALSDE Federal Programs Team will be assigned to each grantee. This person will support and assist the program to ensure quality and compliance. Additionally, representatives of the ALSDE will regularly conduct </w:t>
      </w:r>
      <w:r w:rsidRPr="00014854">
        <w:rPr>
          <w:i/>
          <w:sz w:val="20"/>
          <w:szCs w:val="20"/>
        </w:rPr>
        <w:t>Compliance Monitoring</w:t>
      </w:r>
      <w:r w:rsidRPr="00014854">
        <w:rPr>
          <w:sz w:val="20"/>
          <w:szCs w:val="20"/>
        </w:rPr>
        <w:t>.</w:t>
      </w:r>
    </w:p>
    <w:p w14:paraId="1F4D0B70" w14:textId="4FCA8EC9" w:rsidR="005C2522" w:rsidRDefault="00C360B5" w:rsidP="00BC3D6D">
      <w:pPr>
        <w:numPr>
          <w:ilvl w:val="0"/>
          <w:numId w:val="7"/>
        </w:numPr>
        <w:spacing w:after="120"/>
        <w:ind w:left="540" w:hanging="180"/>
        <w:jc w:val="both"/>
        <w:rPr>
          <w:sz w:val="20"/>
          <w:szCs w:val="20"/>
        </w:rPr>
      </w:pPr>
      <w:r w:rsidRPr="00014854">
        <w:rPr>
          <w:sz w:val="20"/>
          <w:szCs w:val="20"/>
        </w:rPr>
        <w:t xml:space="preserve">Even with the oversight and accountability afforded by the ALSDE, applicants must address how the program will be locally monitored and evaluated. Copies of all local evaluation reports when complete must be maintained for ALSDE inspection and compliance.   An </w:t>
      </w:r>
      <w:r w:rsidRPr="00014854">
        <w:rPr>
          <w:i/>
          <w:sz w:val="20"/>
          <w:szCs w:val="20"/>
        </w:rPr>
        <w:t>External Evaluator</w:t>
      </w:r>
      <w:r w:rsidRPr="00014854">
        <w:rPr>
          <w:sz w:val="20"/>
          <w:szCs w:val="20"/>
        </w:rPr>
        <w:t xml:space="preserve"> must be used to conduct an evaluation of your program. An external evaluator is an individual, agency, organization, etc., with no vested interest in the </w:t>
      </w:r>
      <w:r w:rsidR="00521514">
        <w:rPr>
          <w:sz w:val="20"/>
          <w:szCs w:val="20"/>
        </w:rPr>
        <w:t>21st</w:t>
      </w:r>
      <w:r w:rsidRPr="00014854">
        <w:rPr>
          <w:sz w:val="20"/>
          <w:szCs w:val="20"/>
        </w:rPr>
        <w:t xml:space="preserve"> CCLC program.  Also excluded from external evaluation are family members of applicants and/or family members of partners, employees of applicants, and/or employees of applicant’s partners.  The selected External Evaluator may assist with the evaluation section of the grant application but is restricted to just that section. Please note, </w:t>
      </w:r>
      <w:r w:rsidR="00521514">
        <w:rPr>
          <w:sz w:val="20"/>
          <w:szCs w:val="20"/>
        </w:rPr>
        <w:t>21st</w:t>
      </w:r>
      <w:r w:rsidRPr="008749BC">
        <w:rPr>
          <w:sz w:val="20"/>
          <w:szCs w:val="20"/>
        </w:rPr>
        <w:t xml:space="preserve"> </w:t>
      </w:r>
      <w:r w:rsidRPr="00014854">
        <w:rPr>
          <w:sz w:val="20"/>
          <w:szCs w:val="20"/>
        </w:rPr>
        <w:t xml:space="preserve">CCLC funds may not be used to pay for any grant writing. The external evaluator must be selected prior to applying and </w:t>
      </w:r>
      <w:r w:rsidRPr="00014854">
        <w:rPr>
          <w:b/>
          <w:sz w:val="20"/>
          <w:szCs w:val="20"/>
        </w:rPr>
        <w:t xml:space="preserve">his/her </w:t>
      </w:r>
      <w:r w:rsidRPr="00014854">
        <w:rPr>
          <w:b/>
          <w:sz w:val="20"/>
          <w:szCs w:val="20"/>
          <w:u w:val="single"/>
        </w:rPr>
        <w:t>name must</w:t>
      </w:r>
      <w:r w:rsidRPr="00014854">
        <w:rPr>
          <w:b/>
          <w:sz w:val="20"/>
          <w:szCs w:val="20"/>
        </w:rPr>
        <w:t xml:space="preserve"> be included</w:t>
      </w:r>
      <w:r w:rsidRPr="00014854">
        <w:rPr>
          <w:sz w:val="20"/>
          <w:szCs w:val="20"/>
        </w:rPr>
        <w:t xml:space="preserve"> in this component, and comply with the following stipulations:</w:t>
      </w:r>
    </w:p>
    <w:p w14:paraId="48D991AE" w14:textId="7E22F7F6" w:rsidR="005C2522" w:rsidRDefault="00C360B5" w:rsidP="00BC3D6D">
      <w:pPr>
        <w:pStyle w:val="ListParagraph"/>
        <w:numPr>
          <w:ilvl w:val="0"/>
          <w:numId w:val="107"/>
        </w:numPr>
        <w:spacing w:after="120"/>
        <w:jc w:val="both"/>
        <w:rPr>
          <w:sz w:val="20"/>
          <w:szCs w:val="20"/>
        </w:rPr>
      </w:pPr>
      <w:r w:rsidRPr="005C2522">
        <w:rPr>
          <w:sz w:val="20"/>
          <w:szCs w:val="20"/>
        </w:rPr>
        <w:lastRenderedPageBreak/>
        <w:t xml:space="preserve">The amount to be paid an external evaluator from </w:t>
      </w:r>
      <w:r w:rsidR="00521514">
        <w:rPr>
          <w:sz w:val="20"/>
          <w:szCs w:val="20"/>
        </w:rPr>
        <w:t>21st</w:t>
      </w:r>
      <w:r w:rsidRPr="005C2522">
        <w:rPr>
          <w:sz w:val="20"/>
          <w:szCs w:val="20"/>
        </w:rPr>
        <w:t xml:space="preserve"> CCLC grant funds cannot exceed 3% of the annual grant award amount.</w:t>
      </w:r>
    </w:p>
    <w:p w14:paraId="62CEFBB9" w14:textId="77777777" w:rsidR="005C2522" w:rsidRDefault="00C360B5" w:rsidP="00BC3D6D">
      <w:pPr>
        <w:pStyle w:val="ListParagraph"/>
        <w:numPr>
          <w:ilvl w:val="0"/>
          <w:numId w:val="107"/>
        </w:numPr>
        <w:spacing w:after="120"/>
        <w:jc w:val="both"/>
        <w:rPr>
          <w:sz w:val="20"/>
          <w:szCs w:val="20"/>
        </w:rPr>
      </w:pPr>
      <w:r w:rsidRPr="005C2522">
        <w:rPr>
          <w:sz w:val="20"/>
          <w:szCs w:val="20"/>
        </w:rPr>
        <w:t xml:space="preserve">The external evaluator's annual report must include a detailed description of the program's operations, its progress toward meeting stated goals and measurable objectives, the program’s strengths and challenges and provide suggestions for program improvement. </w:t>
      </w:r>
      <w:r w:rsidR="006476C1" w:rsidRPr="005C2522">
        <w:rPr>
          <w:sz w:val="20"/>
          <w:szCs w:val="20"/>
        </w:rPr>
        <w:t xml:space="preserve">Present evaluation at the School Board Meeting and to the Advisory Meeting. </w:t>
      </w:r>
    </w:p>
    <w:p w14:paraId="597CB017" w14:textId="03DA61DD" w:rsidR="0090069F" w:rsidRPr="005C2522" w:rsidRDefault="00C360B5" w:rsidP="00BC3D6D">
      <w:pPr>
        <w:pStyle w:val="ListParagraph"/>
        <w:numPr>
          <w:ilvl w:val="0"/>
          <w:numId w:val="107"/>
        </w:numPr>
        <w:spacing w:after="120"/>
        <w:jc w:val="both"/>
        <w:rPr>
          <w:sz w:val="20"/>
          <w:szCs w:val="20"/>
        </w:rPr>
      </w:pPr>
      <w:r w:rsidRPr="005C2522">
        <w:rPr>
          <w:sz w:val="20"/>
          <w:szCs w:val="20"/>
        </w:rPr>
        <w:t xml:space="preserve">External evaluators may have no part in the writing and/or development of the </w:t>
      </w:r>
      <w:r w:rsidR="00521514">
        <w:rPr>
          <w:sz w:val="20"/>
          <w:szCs w:val="20"/>
        </w:rPr>
        <w:t>21st</w:t>
      </w:r>
      <w:r w:rsidRPr="005C2522">
        <w:rPr>
          <w:sz w:val="20"/>
          <w:szCs w:val="20"/>
        </w:rPr>
        <w:t xml:space="preserve"> CCLC grant application other than the Evaluation component. To do so, is a tremendous conflict of interest and viewed as a violation of the State of Alabama's </w:t>
      </w:r>
      <w:r w:rsidRPr="000F326A">
        <w:rPr>
          <w:i/>
          <w:iCs/>
          <w:sz w:val="20"/>
          <w:szCs w:val="20"/>
        </w:rPr>
        <w:t>Code of Ethics</w:t>
      </w:r>
      <w:r w:rsidRPr="005C2522">
        <w:rPr>
          <w:sz w:val="20"/>
          <w:szCs w:val="20"/>
        </w:rPr>
        <w:t>.</w:t>
      </w:r>
    </w:p>
    <w:p w14:paraId="1F7C427E" w14:textId="77777777" w:rsidR="0090069F" w:rsidRPr="00014854" w:rsidRDefault="00C360B5" w:rsidP="00BC3D6D">
      <w:pPr>
        <w:numPr>
          <w:ilvl w:val="0"/>
          <w:numId w:val="76"/>
        </w:numPr>
        <w:spacing w:after="60"/>
        <w:ind w:left="540" w:hanging="180"/>
        <w:jc w:val="both"/>
        <w:rPr>
          <w:sz w:val="20"/>
          <w:szCs w:val="20"/>
        </w:rPr>
      </w:pPr>
      <w:r w:rsidRPr="00014854">
        <w:rPr>
          <w:sz w:val="20"/>
          <w:szCs w:val="20"/>
        </w:rPr>
        <w:t xml:space="preserve">The purpose for programmatic evaluation is to improve the program's success, ensure compliance and improve </w:t>
      </w:r>
      <w:r w:rsidRPr="005908D9">
        <w:rPr>
          <w:sz w:val="20"/>
          <w:szCs w:val="20"/>
        </w:rPr>
        <w:t>technical assistance and professional development.  Applicants must provide a description of their evaluation</w:t>
      </w:r>
      <w:r w:rsidRPr="00014854">
        <w:rPr>
          <w:sz w:val="20"/>
          <w:szCs w:val="20"/>
        </w:rPr>
        <w:t xml:space="preserve"> plan that includes the tools that will be used for assessing progress on the stated goals and objectives. Also </w:t>
      </w:r>
      <w:r w:rsidRPr="005908D9">
        <w:rPr>
          <w:sz w:val="20"/>
          <w:szCs w:val="20"/>
        </w:rPr>
        <w:t>included should be a description explaining how the results of the evaluation will be used to refine performance</w:t>
      </w:r>
      <w:r w:rsidRPr="00014854">
        <w:rPr>
          <w:sz w:val="20"/>
          <w:szCs w:val="20"/>
        </w:rPr>
        <w:t xml:space="preserve"> </w:t>
      </w:r>
      <w:r w:rsidRPr="005908D9">
        <w:rPr>
          <w:sz w:val="20"/>
          <w:szCs w:val="20"/>
        </w:rPr>
        <w:t>m</w:t>
      </w:r>
      <w:r w:rsidRPr="00014854">
        <w:rPr>
          <w:sz w:val="20"/>
          <w:szCs w:val="20"/>
        </w:rPr>
        <w:t>easures, improve and strengthen the program, and how this information will be disseminated to stakeholders.</w:t>
      </w:r>
    </w:p>
    <w:p w14:paraId="7D0F90F8" w14:textId="68273228" w:rsidR="0090069F" w:rsidRPr="005908D9" w:rsidRDefault="00C360B5" w:rsidP="00BC3D6D">
      <w:pPr>
        <w:numPr>
          <w:ilvl w:val="0"/>
          <w:numId w:val="77"/>
        </w:numPr>
        <w:tabs>
          <w:tab w:val="left" w:pos="0"/>
        </w:tabs>
        <w:spacing w:after="60"/>
        <w:ind w:left="540" w:hanging="180"/>
        <w:jc w:val="both"/>
        <w:rPr>
          <w:sz w:val="20"/>
          <w:szCs w:val="20"/>
        </w:rPr>
      </w:pPr>
      <w:r w:rsidRPr="005908D9">
        <w:rPr>
          <w:sz w:val="20"/>
          <w:szCs w:val="20"/>
        </w:rPr>
        <w:t xml:space="preserve">Once awarded funding, all grantees will be required to input their data into the statewide EZ Reports data collection system. There is an annual </w:t>
      </w:r>
      <w:r w:rsidRPr="005908D9">
        <w:rPr>
          <w:b/>
          <w:sz w:val="20"/>
          <w:szCs w:val="20"/>
          <w:u w:val="single"/>
        </w:rPr>
        <w:t>$900</w:t>
      </w:r>
      <w:r w:rsidR="005C2522">
        <w:rPr>
          <w:b/>
          <w:sz w:val="20"/>
          <w:szCs w:val="20"/>
          <w:u w:val="single"/>
        </w:rPr>
        <w:t>.00</w:t>
      </w:r>
      <w:r w:rsidRPr="005908D9">
        <w:rPr>
          <w:b/>
          <w:sz w:val="20"/>
          <w:szCs w:val="20"/>
          <w:u w:val="single"/>
        </w:rPr>
        <w:t xml:space="preserve"> fee per site</w:t>
      </w:r>
      <w:r w:rsidRPr="005908D9">
        <w:rPr>
          <w:sz w:val="20"/>
          <w:szCs w:val="20"/>
        </w:rPr>
        <w:t xml:space="preserve"> that should be included in the line-item budget.  Local program evaluation funds will be used to ensure </w:t>
      </w:r>
      <w:r w:rsidR="00521514">
        <w:rPr>
          <w:sz w:val="20"/>
          <w:szCs w:val="20"/>
        </w:rPr>
        <w:t>21st</w:t>
      </w:r>
      <w:r w:rsidRPr="005908D9">
        <w:rPr>
          <w:sz w:val="20"/>
          <w:szCs w:val="20"/>
        </w:rPr>
        <w:t xml:space="preserve"> Century Learning Center sub grantees accurately implement data management systems that allow for correct reporting of data to the Alabama State Department of Education – who in turn must report the data to the U.S. Department of Education.</w:t>
      </w:r>
      <w:r w:rsidR="00C164FB" w:rsidRPr="005908D9">
        <w:rPr>
          <w:sz w:val="20"/>
          <w:szCs w:val="20"/>
        </w:rPr>
        <w:t xml:space="preserve"> If </w:t>
      </w:r>
      <w:r w:rsidR="005908D9" w:rsidRPr="005908D9">
        <w:rPr>
          <w:sz w:val="20"/>
          <w:szCs w:val="20"/>
        </w:rPr>
        <w:t xml:space="preserve">the </w:t>
      </w:r>
      <w:r w:rsidR="00C164FB" w:rsidRPr="005908D9">
        <w:rPr>
          <w:sz w:val="20"/>
          <w:szCs w:val="20"/>
        </w:rPr>
        <w:t xml:space="preserve">payment is not received by </w:t>
      </w:r>
      <w:r w:rsidR="005908D9" w:rsidRPr="005908D9">
        <w:rPr>
          <w:sz w:val="20"/>
          <w:szCs w:val="20"/>
        </w:rPr>
        <w:t xml:space="preserve">the </w:t>
      </w:r>
      <w:r w:rsidR="00C164FB" w:rsidRPr="005908D9">
        <w:rPr>
          <w:sz w:val="20"/>
          <w:szCs w:val="20"/>
        </w:rPr>
        <w:t xml:space="preserve">deadline the account will be </w:t>
      </w:r>
      <w:r w:rsidR="00AF4DDF" w:rsidRPr="005908D9">
        <w:rPr>
          <w:sz w:val="20"/>
          <w:szCs w:val="20"/>
        </w:rPr>
        <w:t>deactivate</w:t>
      </w:r>
      <w:r w:rsidR="00C164FB" w:rsidRPr="005908D9">
        <w:rPr>
          <w:sz w:val="20"/>
          <w:szCs w:val="20"/>
        </w:rPr>
        <w:t xml:space="preserve"> until payment is received to the company.</w:t>
      </w:r>
    </w:p>
    <w:p w14:paraId="0CE1C9B0" w14:textId="5E232659" w:rsidR="0090069F" w:rsidRPr="00014854" w:rsidRDefault="00C360B5" w:rsidP="00D01A06">
      <w:pPr>
        <w:jc w:val="both"/>
        <w:rPr>
          <w:b/>
          <w:i/>
          <w:sz w:val="20"/>
          <w:szCs w:val="20"/>
        </w:rPr>
      </w:pPr>
      <w:r w:rsidRPr="00014854">
        <w:rPr>
          <w:b/>
          <w:i/>
          <w:sz w:val="20"/>
          <w:szCs w:val="20"/>
        </w:rPr>
        <w:t xml:space="preserve">**Please note: To assist the </w:t>
      </w:r>
      <w:r w:rsidR="00521514">
        <w:rPr>
          <w:b/>
          <w:i/>
          <w:sz w:val="20"/>
          <w:szCs w:val="20"/>
        </w:rPr>
        <w:t>21st</w:t>
      </w:r>
      <w:r w:rsidRPr="00014854">
        <w:rPr>
          <w:b/>
          <w:i/>
          <w:sz w:val="20"/>
          <w:szCs w:val="20"/>
        </w:rPr>
        <w:t xml:space="preserve"> CCLC with its assessment process, the local LEA should provide the </w:t>
      </w:r>
      <w:r w:rsidR="00521514">
        <w:rPr>
          <w:b/>
          <w:i/>
          <w:sz w:val="20"/>
          <w:szCs w:val="20"/>
        </w:rPr>
        <w:t>21st</w:t>
      </w:r>
      <w:r w:rsidRPr="00014854">
        <w:rPr>
          <w:b/>
          <w:i/>
          <w:sz w:val="20"/>
          <w:szCs w:val="20"/>
        </w:rPr>
        <w:t xml:space="preserve"> CCLC access to state-administered assessment results, regular school attendance data, and documentation of student behavior data.  Documentation also must include qualitative data on family contact time at the community learning center, parent surveys, student surveys, regular school teacher surveys, portfolios or anecdotal information, and safety data.</w:t>
      </w:r>
    </w:p>
    <w:p w14:paraId="4D031C62" w14:textId="77777777" w:rsidR="0090069F" w:rsidRPr="00D01A06" w:rsidRDefault="0090069F" w:rsidP="00D01A06">
      <w:pPr>
        <w:tabs>
          <w:tab w:val="left" w:pos="0"/>
          <w:tab w:val="left" w:pos="540"/>
        </w:tabs>
        <w:spacing w:after="60"/>
        <w:jc w:val="both"/>
        <w:rPr>
          <w:b/>
          <w:sz w:val="10"/>
          <w:szCs w:val="10"/>
        </w:rPr>
      </w:pPr>
    </w:p>
    <w:p w14:paraId="0B64C554" w14:textId="77777777" w:rsidR="0090069F" w:rsidRPr="001A29FA" w:rsidRDefault="00C360B5" w:rsidP="00D01A06">
      <w:pPr>
        <w:rPr>
          <w:b/>
          <w:color w:val="000000"/>
          <w:sz w:val="20"/>
          <w:szCs w:val="20"/>
          <w:u w:val="single"/>
        </w:rPr>
      </w:pPr>
      <w:r w:rsidRPr="001A29FA">
        <w:rPr>
          <w:b/>
          <w:color w:val="000000"/>
          <w:sz w:val="20"/>
          <w:szCs w:val="20"/>
          <w:u w:val="single"/>
        </w:rPr>
        <w:t>Due Process for Unsuccessful Applications</w:t>
      </w:r>
    </w:p>
    <w:p w14:paraId="33F2E64E" w14:textId="77777777" w:rsidR="0090069F" w:rsidRPr="00D01A06" w:rsidRDefault="0090069F" w:rsidP="00D01A06">
      <w:pPr>
        <w:rPr>
          <w:color w:val="000000"/>
          <w:sz w:val="10"/>
          <w:szCs w:val="10"/>
        </w:rPr>
      </w:pPr>
    </w:p>
    <w:p w14:paraId="087A206C" w14:textId="77777777" w:rsidR="0090069F" w:rsidRPr="00014854" w:rsidRDefault="00C360B5" w:rsidP="00D01A06">
      <w:pPr>
        <w:jc w:val="both"/>
        <w:rPr>
          <w:i/>
          <w:color w:val="000000"/>
          <w:sz w:val="20"/>
          <w:szCs w:val="20"/>
        </w:rPr>
      </w:pPr>
      <w:r w:rsidRPr="00014854">
        <w:rPr>
          <w:i/>
          <w:color w:val="000000"/>
          <w:sz w:val="20"/>
          <w:szCs w:val="20"/>
        </w:rPr>
        <w:t>* In accordance with EDGAR (</w:t>
      </w:r>
      <w:r w:rsidRPr="00014854">
        <w:rPr>
          <w:color w:val="000000"/>
          <w:sz w:val="20"/>
          <w:szCs w:val="20"/>
        </w:rPr>
        <w:t>EDGAR §76.401),</w:t>
      </w:r>
      <w:r w:rsidRPr="00014854">
        <w:rPr>
          <w:i/>
          <w:color w:val="000000"/>
          <w:sz w:val="20"/>
          <w:szCs w:val="20"/>
        </w:rPr>
        <w:t xml:space="preserve"> if an applicant wishes to express concern or apprehension with the overall RFA procedures and corresponding outcomes, all grievances must be addressed through the established ALSDE due process protocol. </w:t>
      </w:r>
    </w:p>
    <w:p w14:paraId="503A79CB" w14:textId="77777777" w:rsidR="0090069F" w:rsidRPr="00D01A06" w:rsidRDefault="0090069F" w:rsidP="00D01A06">
      <w:pPr>
        <w:rPr>
          <w:sz w:val="10"/>
          <w:szCs w:val="10"/>
        </w:rPr>
      </w:pPr>
    </w:p>
    <w:p w14:paraId="6E5F412D" w14:textId="77777777" w:rsidR="0090069F" w:rsidRPr="00014854" w:rsidRDefault="00C360B5" w:rsidP="00D01A06">
      <w:pPr>
        <w:rPr>
          <w:sz w:val="20"/>
          <w:szCs w:val="20"/>
        </w:rPr>
      </w:pPr>
      <w:r w:rsidRPr="00014854">
        <w:rPr>
          <w:b/>
          <w:sz w:val="20"/>
          <w:szCs w:val="20"/>
          <w:u w:val="single"/>
        </w:rPr>
        <w:t>Applicant Specific Stipulations</w:t>
      </w:r>
      <w:r w:rsidRPr="00014854">
        <w:rPr>
          <w:b/>
          <w:sz w:val="20"/>
          <w:szCs w:val="20"/>
        </w:rPr>
        <w:t xml:space="preserve"> </w:t>
      </w:r>
    </w:p>
    <w:p w14:paraId="575452C8" w14:textId="77777777" w:rsidR="0090069F" w:rsidRPr="00D01A06" w:rsidRDefault="0090069F" w:rsidP="00D01A06">
      <w:pPr>
        <w:spacing w:after="60"/>
        <w:jc w:val="both"/>
        <w:rPr>
          <w:b/>
          <w:sz w:val="10"/>
          <w:szCs w:val="10"/>
        </w:rPr>
      </w:pPr>
    </w:p>
    <w:p w14:paraId="58F8B12D" w14:textId="77777777" w:rsidR="0090069F" w:rsidRPr="00014854" w:rsidRDefault="00C360B5" w:rsidP="00D01A06">
      <w:pPr>
        <w:spacing w:after="60"/>
        <w:jc w:val="both"/>
        <w:rPr>
          <w:b/>
          <w:sz w:val="20"/>
          <w:szCs w:val="20"/>
        </w:rPr>
      </w:pPr>
      <w:r w:rsidRPr="00014854">
        <w:rPr>
          <w:b/>
          <w:sz w:val="20"/>
          <w:szCs w:val="20"/>
        </w:rPr>
        <w:t>Community-Based and Faith-Based Organizations</w:t>
      </w:r>
    </w:p>
    <w:p w14:paraId="57B1E21D" w14:textId="77777777" w:rsidR="0090069F" w:rsidRPr="00014854" w:rsidRDefault="00C360B5" w:rsidP="00D01A06">
      <w:pPr>
        <w:spacing w:after="60"/>
        <w:rPr>
          <w:sz w:val="20"/>
          <w:szCs w:val="20"/>
        </w:rPr>
      </w:pPr>
      <w:r w:rsidRPr="00014854">
        <w:rPr>
          <w:b/>
          <w:sz w:val="20"/>
          <w:szCs w:val="20"/>
        </w:rPr>
        <w:t>Professional and For-profit Organizations</w:t>
      </w:r>
    </w:p>
    <w:p w14:paraId="5E3C5969" w14:textId="77777777" w:rsidR="0090069F" w:rsidRPr="00014854" w:rsidRDefault="00C360B5" w:rsidP="00D01A06">
      <w:pPr>
        <w:spacing w:after="60"/>
        <w:jc w:val="both"/>
        <w:rPr>
          <w:sz w:val="20"/>
          <w:szCs w:val="20"/>
        </w:rPr>
      </w:pPr>
      <w:r w:rsidRPr="00014854">
        <w:rPr>
          <w:sz w:val="20"/>
          <w:szCs w:val="20"/>
        </w:rPr>
        <w:t xml:space="preserve">School systems, schools, state-supported higher education institutions, and other state agencies are exempt from documenting financial soundness.  This is due, in part, to the multiple streams of funding made available to federal and state agencies.  </w:t>
      </w:r>
    </w:p>
    <w:p w14:paraId="4C3EFA0B" w14:textId="104ECDC7" w:rsidR="0090069F" w:rsidRPr="00014854" w:rsidRDefault="00C360B5" w:rsidP="00D01A06">
      <w:pPr>
        <w:spacing w:after="60"/>
        <w:jc w:val="both"/>
        <w:rPr>
          <w:sz w:val="20"/>
          <w:szCs w:val="20"/>
        </w:rPr>
      </w:pPr>
      <w:r w:rsidRPr="00014854">
        <w:rPr>
          <w:sz w:val="20"/>
          <w:szCs w:val="20"/>
        </w:rPr>
        <w:t xml:space="preserve">However, all other applicants </w:t>
      </w:r>
      <w:r w:rsidRPr="00014854">
        <w:rPr>
          <w:b/>
          <w:i/>
          <w:sz w:val="20"/>
          <w:szCs w:val="20"/>
        </w:rPr>
        <w:t xml:space="preserve">must </w:t>
      </w:r>
      <w:r w:rsidRPr="00014854">
        <w:rPr>
          <w:sz w:val="20"/>
          <w:szCs w:val="20"/>
        </w:rPr>
        <w:t xml:space="preserve">validate and provide proof of their </w:t>
      </w:r>
      <w:r w:rsidRPr="00014854">
        <w:rPr>
          <w:i/>
          <w:sz w:val="20"/>
          <w:szCs w:val="20"/>
        </w:rPr>
        <w:t>Capacity to Implement</w:t>
      </w:r>
      <w:r w:rsidRPr="00014854">
        <w:rPr>
          <w:sz w:val="20"/>
          <w:szCs w:val="20"/>
        </w:rPr>
        <w:t xml:space="preserve"> and successfully operate a </w:t>
      </w:r>
      <w:r w:rsidR="00521514">
        <w:rPr>
          <w:sz w:val="20"/>
          <w:szCs w:val="20"/>
        </w:rPr>
        <w:t>21st</w:t>
      </w:r>
      <w:r w:rsidRPr="00014854">
        <w:rPr>
          <w:sz w:val="20"/>
          <w:szCs w:val="20"/>
        </w:rPr>
        <w:t xml:space="preserve"> CCLC program.</w:t>
      </w:r>
    </w:p>
    <w:p w14:paraId="270B5D3A" w14:textId="77777777" w:rsidR="0090069F" w:rsidRPr="00014854" w:rsidRDefault="00C360B5" w:rsidP="00D01A06">
      <w:pPr>
        <w:jc w:val="both"/>
        <w:rPr>
          <w:b/>
          <w:i/>
          <w:sz w:val="20"/>
          <w:szCs w:val="20"/>
        </w:rPr>
      </w:pPr>
      <w:r w:rsidRPr="00014854">
        <w:rPr>
          <w:sz w:val="20"/>
          <w:szCs w:val="20"/>
        </w:rPr>
        <w:t xml:space="preserve">Therefore, all such agencies and organizations </w:t>
      </w:r>
      <w:r w:rsidRPr="00014854">
        <w:rPr>
          <w:b/>
          <w:i/>
          <w:sz w:val="20"/>
          <w:szCs w:val="20"/>
        </w:rPr>
        <w:t>mus</w:t>
      </w:r>
      <w:r w:rsidRPr="00014854">
        <w:rPr>
          <w:sz w:val="20"/>
          <w:szCs w:val="20"/>
        </w:rPr>
        <w:t>t submit the fiscal documentation delineated below:</w:t>
      </w:r>
    </w:p>
    <w:p w14:paraId="7A043CC1" w14:textId="77777777" w:rsidR="0090069F" w:rsidRPr="00014854" w:rsidRDefault="00C360B5" w:rsidP="00BC3D6D">
      <w:pPr>
        <w:numPr>
          <w:ilvl w:val="0"/>
          <w:numId w:val="60"/>
        </w:numPr>
        <w:jc w:val="both"/>
        <w:rPr>
          <w:sz w:val="20"/>
          <w:szCs w:val="20"/>
        </w:rPr>
      </w:pPr>
      <w:r w:rsidRPr="00014854">
        <w:rPr>
          <w:sz w:val="20"/>
          <w:szCs w:val="20"/>
        </w:rPr>
        <w:t>Copy of a notarized business license or formal Certificate of Existence from the Office of the Secretary of State, State of Alabama.  (</w:t>
      </w:r>
      <w:r w:rsidRPr="00014854">
        <w:rPr>
          <w:i/>
          <w:sz w:val="20"/>
          <w:szCs w:val="20"/>
        </w:rPr>
        <w:t>Note:  A business license will only allow services to be rendered in the county in which it is issued</w:t>
      </w:r>
      <w:r w:rsidRPr="00014854">
        <w:rPr>
          <w:sz w:val="20"/>
          <w:szCs w:val="20"/>
        </w:rPr>
        <w:t>.)  Procedures for obtaining a Certificate of Existence:</w:t>
      </w:r>
    </w:p>
    <w:p w14:paraId="0F9BAB48" w14:textId="77777777" w:rsidR="0090069F" w:rsidRPr="00014854" w:rsidRDefault="00C360B5" w:rsidP="00BC3D6D">
      <w:pPr>
        <w:numPr>
          <w:ilvl w:val="0"/>
          <w:numId w:val="59"/>
        </w:numPr>
        <w:jc w:val="both"/>
        <w:rPr>
          <w:sz w:val="20"/>
          <w:szCs w:val="20"/>
        </w:rPr>
      </w:pPr>
      <w:r w:rsidRPr="00014854">
        <w:rPr>
          <w:sz w:val="20"/>
          <w:szCs w:val="20"/>
        </w:rPr>
        <w:t xml:space="preserve">Every business desiring to work or provide services in Alabama must register with the Secretary of State’s Office.  A business is considered a “foreign” company if it is established in another state.  A business obtains the required document by completing an application, including a fee.  (The entity receives a Certificate of Existence, signed by the Secretary of State, which cannot be a temporary certificate or one which expires.  The forms are available online.  If in doubt as to whether a company is registered with the Alabama Secretary of State’s Office, please go to </w:t>
      </w:r>
      <w:hyperlink r:id="rId39">
        <w:r w:rsidRPr="00014854">
          <w:rPr>
            <w:color w:val="0000FF"/>
            <w:sz w:val="20"/>
            <w:szCs w:val="20"/>
            <w:u w:val="single"/>
          </w:rPr>
          <w:t>http://www.sos.alabama.gov</w:t>
        </w:r>
      </w:hyperlink>
      <w:r w:rsidRPr="00014854">
        <w:rPr>
          <w:sz w:val="20"/>
          <w:szCs w:val="20"/>
        </w:rPr>
        <w:t xml:space="preserve"> and search for the company name.)</w:t>
      </w:r>
    </w:p>
    <w:p w14:paraId="6206A3AC" w14:textId="77777777" w:rsidR="0090069F" w:rsidRPr="00014854" w:rsidRDefault="00C360B5" w:rsidP="00BC3D6D">
      <w:pPr>
        <w:numPr>
          <w:ilvl w:val="0"/>
          <w:numId w:val="59"/>
        </w:numPr>
        <w:jc w:val="both"/>
        <w:rPr>
          <w:sz w:val="20"/>
          <w:szCs w:val="20"/>
        </w:rPr>
      </w:pPr>
      <w:r w:rsidRPr="00014854">
        <w:rPr>
          <w:sz w:val="20"/>
          <w:szCs w:val="20"/>
        </w:rPr>
        <w:t>If a company is incorporated in the state of Alabama, incorporation papers and/or the filing papers from the county in which it was formed will be the appropriate documentation for providing statewide services.</w:t>
      </w:r>
    </w:p>
    <w:p w14:paraId="33C1F85E" w14:textId="77777777" w:rsidR="0090069F" w:rsidRPr="00014854" w:rsidRDefault="00C360B5" w:rsidP="00BC3D6D">
      <w:pPr>
        <w:numPr>
          <w:ilvl w:val="0"/>
          <w:numId w:val="61"/>
        </w:numPr>
        <w:jc w:val="both"/>
        <w:rPr>
          <w:i/>
          <w:sz w:val="20"/>
          <w:szCs w:val="20"/>
        </w:rPr>
      </w:pPr>
      <w:r w:rsidRPr="00014854">
        <w:rPr>
          <w:b/>
          <w:i/>
          <w:sz w:val="20"/>
          <w:szCs w:val="20"/>
        </w:rPr>
        <w:lastRenderedPageBreak/>
        <w:t>Upon notification of grant award eligibility</w:t>
      </w:r>
      <w:r w:rsidRPr="00014854">
        <w:rPr>
          <w:sz w:val="20"/>
          <w:szCs w:val="20"/>
        </w:rPr>
        <w:t xml:space="preserve">, the applicant must provide proof of a minimum of $100,000 worth of liability insurance </w:t>
      </w:r>
      <w:r w:rsidRPr="00014854">
        <w:rPr>
          <w:b/>
          <w:i/>
          <w:sz w:val="20"/>
          <w:szCs w:val="20"/>
        </w:rPr>
        <w:t>prior to the actual award of funding</w:t>
      </w:r>
      <w:r w:rsidRPr="00014854">
        <w:rPr>
          <w:sz w:val="20"/>
          <w:szCs w:val="20"/>
        </w:rPr>
        <w:t xml:space="preserve">.  The applicant must include the insurance company's name and the policy number or a copy of the policy cover page.  On the insurance policy, in the box labeled </w:t>
      </w:r>
      <w:r w:rsidRPr="00014854">
        <w:rPr>
          <w:i/>
          <w:sz w:val="20"/>
          <w:szCs w:val="20"/>
        </w:rPr>
        <w:t>“Certificate Holder,”</w:t>
      </w:r>
      <w:r w:rsidRPr="00014854">
        <w:rPr>
          <w:sz w:val="20"/>
          <w:szCs w:val="20"/>
        </w:rPr>
        <w:t xml:space="preserve"> note that it is for </w:t>
      </w:r>
      <w:r w:rsidRPr="00014854">
        <w:rPr>
          <w:i/>
          <w:sz w:val="20"/>
          <w:szCs w:val="20"/>
        </w:rPr>
        <w:t>“Evidence of Insurance for ALSDE.”</w:t>
      </w:r>
    </w:p>
    <w:p w14:paraId="336203CB" w14:textId="1FC8D2DE" w:rsidR="0090069F" w:rsidRPr="00014854" w:rsidRDefault="00C360B5" w:rsidP="00BC3D6D">
      <w:pPr>
        <w:numPr>
          <w:ilvl w:val="0"/>
          <w:numId w:val="61"/>
        </w:numPr>
        <w:jc w:val="both"/>
        <w:rPr>
          <w:sz w:val="20"/>
          <w:szCs w:val="20"/>
        </w:rPr>
      </w:pPr>
      <w:r w:rsidRPr="00014854">
        <w:rPr>
          <w:sz w:val="20"/>
          <w:szCs w:val="20"/>
        </w:rPr>
        <w:t xml:space="preserve">Copies of incorporation papers for a 501 (c) (3) or other entities (Limited Liability Corporation, Limited Liability Partnership) or documentation of a legal partnership (FBOs may choose to comply with this </w:t>
      </w:r>
      <w:r w:rsidR="00D132F5" w:rsidRPr="00014854">
        <w:rPr>
          <w:sz w:val="20"/>
          <w:szCs w:val="20"/>
        </w:rPr>
        <w:t>standard but</w:t>
      </w:r>
      <w:r w:rsidRPr="00014854">
        <w:rPr>
          <w:sz w:val="20"/>
          <w:szCs w:val="20"/>
        </w:rPr>
        <w:t xml:space="preserve"> are exempt from this particular requirement).</w:t>
      </w:r>
    </w:p>
    <w:p w14:paraId="52384DD3" w14:textId="77777777" w:rsidR="0090069F" w:rsidRPr="00014854" w:rsidRDefault="00C360B5" w:rsidP="00BC3D6D">
      <w:pPr>
        <w:numPr>
          <w:ilvl w:val="0"/>
          <w:numId w:val="61"/>
        </w:numPr>
        <w:jc w:val="both"/>
        <w:rPr>
          <w:sz w:val="20"/>
          <w:szCs w:val="20"/>
        </w:rPr>
      </w:pPr>
      <w:r w:rsidRPr="00014854">
        <w:rPr>
          <w:sz w:val="20"/>
          <w:szCs w:val="20"/>
        </w:rPr>
        <w:t>Copy of the applicant program's organizational chart.</w:t>
      </w:r>
    </w:p>
    <w:p w14:paraId="550E71A4" w14:textId="66A8D763" w:rsidR="00925AE8" w:rsidRDefault="00C360B5" w:rsidP="00BC3D6D">
      <w:pPr>
        <w:numPr>
          <w:ilvl w:val="0"/>
          <w:numId w:val="61"/>
        </w:numPr>
        <w:jc w:val="both"/>
        <w:rPr>
          <w:sz w:val="20"/>
          <w:szCs w:val="20"/>
        </w:rPr>
      </w:pPr>
      <w:r w:rsidRPr="00014854">
        <w:rPr>
          <w:sz w:val="20"/>
          <w:szCs w:val="20"/>
        </w:rPr>
        <w:t xml:space="preserve">An </w:t>
      </w:r>
      <w:r w:rsidRPr="00014854">
        <w:rPr>
          <w:i/>
          <w:sz w:val="20"/>
          <w:szCs w:val="20"/>
        </w:rPr>
        <w:t>Unqualified Opinion</w:t>
      </w:r>
      <w:r w:rsidRPr="00014854">
        <w:rPr>
          <w:sz w:val="20"/>
          <w:szCs w:val="20"/>
        </w:rPr>
        <w:t xml:space="preserve"> for the company’s annual financial statement audit that has been completed within the last two years</w:t>
      </w:r>
      <w:r w:rsidR="00D132F5" w:rsidRPr="00014854">
        <w:rPr>
          <w:sz w:val="20"/>
          <w:szCs w:val="20"/>
        </w:rPr>
        <w:t>…</w:t>
      </w:r>
      <w:r w:rsidR="005C2522">
        <w:rPr>
          <w:sz w:val="20"/>
          <w:szCs w:val="20"/>
        </w:rPr>
        <w:t>o</w:t>
      </w:r>
      <w:r w:rsidR="00D132F5" w:rsidRPr="00014854">
        <w:rPr>
          <w:sz w:val="20"/>
          <w:szCs w:val="20"/>
        </w:rPr>
        <w:t>r</w:t>
      </w:r>
      <w:r w:rsidR="005C2522">
        <w:rPr>
          <w:sz w:val="20"/>
          <w:szCs w:val="20"/>
        </w:rPr>
        <w:t>…</w:t>
      </w:r>
      <w:r w:rsidRPr="00014854">
        <w:rPr>
          <w:sz w:val="20"/>
          <w:szCs w:val="20"/>
        </w:rPr>
        <w:t>comparable documents of financial viability such as an irrevocable financial letter of credit in the amount of at least $75,000.</w:t>
      </w:r>
    </w:p>
    <w:p w14:paraId="262A8030" w14:textId="77777777" w:rsidR="00B126EF" w:rsidRPr="00D01A06" w:rsidRDefault="00B126EF" w:rsidP="00D01A06">
      <w:pPr>
        <w:ind w:left="360"/>
        <w:jc w:val="both"/>
        <w:rPr>
          <w:sz w:val="8"/>
          <w:szCs w:val="8"/>
        </w:rPr>
      </w:pPr>
    </w:p>
    <w:p w14:paraId="47848296" w14:textId="53EE1A17" w:rsidR="0090069F" w:rsidRPr="001A29FA" w:rsidRDefault="00C360B5" w:rsidP="00D01A06">
      <w:pPr>
        <w:spacing w:after="60"/>
        <w:jc w:val="both"/>
        <w:rPr>
          <w:b/>
          <w:sz w:val="20"/>
          <w:szCs w:val="20"/>
          <w:u w:val="single"/>
        </w:rPr>
      </w:pPr>
      <w:r w:rsidRPr="001A29FA">
        <w:rPr>
          <w:b/>
          <w:sz w:val="20"/>
          <w:szCs w:val="20"/>
          <w:u w:val="single"/>
        </w:rPr>
        <w:t xml:space="preserve">Upon the award of grant funding </w:t>
      </w:r>
    </w:p>
    <w:p w14:paraId="41928378" w14:textId="36ACA796" w:rsidR="0090069F" w:rsidRDefault="00C360B5" w:rsidP="00D01A06">
      <w:pPr>
        <w:jc w:val="both"/>
        <w:rPr>
          <w:sz w:val="20"/>
          <w:szCs w:val="20"/>
        </w:rPr>
      </w:pPr>
      <w:r w:rsidRPr="00014854">
        <w:rPr>
          <w:sz w:val="20"/>
          <w:szCs w:val="20"/>
        </w:rPr>
        <w:t xml:space="preserve">All non-LEAs (CBOs, FBOs, For-Profits, etc.) are required to complete and submit to the ALSDE Accounting Section a monthly report of expenditures.  (These documents with instructions will be provided after the awarding of </w:t>
      </w:r>
      <w:r w:rsidR="00521514">
        <w:rPr>
          <w:sz w:val="20"/>
          <w:szCs w:val="20"/>
        </w:rPr>
        <w:t>21st</w:t>
      </w:r>
      <w:r w:rsidRPr="00014854">
        <w:rPr>
          <w:sz w:val="20"/>
          <w:szCs w:val="20"/>
        </w:rPr>
        <w:t xml:space="preserve"> CCLC funds.)  A final report of expenditures must be submitted within 30 days of the end of the fiscal year, using the ES – 2 Form and any additional forms as required by the ALSDE Accounting Department (available on the ALSDE </w:t>
      </w:r>
      <w:r w:rsidR="003070FE">
        <w:rPr>
          <w:sz w:val="20"/>
          <w:szCs w:val="20"/>
        </w:rPr>
        <w:t>w</w:t>
      </w:r>
      <w:r w:rsidRPr="00014854">
        <w:rPr>
          <w:sz w:val="20"/>
          <w:szCs w:val="20"/>
        </w:rPr>
        <w:t>ebsite</w:t>
      </w:r>
      <w:r w:rsidRPr="00014854">
        <w:rPr>
          <w:b/>
          <w:sz w:val="20"/>
          <w:szCs w:val="20"/>
        </w:rPr>
        <w:t xml:space="preserve"> </w:t>
      </w:r>
      <w:r w:rsidRPr="00014854">
        <w:rPr>
          <w:sz w:val="20"/>
          <w:szCs w:val="20"/>
        </w:rPr>
        <w:t>at</w:t>
      </w:r>
      <w:r w:rsidRPr="00014854">
        <w:rPr>
          <w:b/>
          <w:sz w:val="20"/>
          <w:szCs w:val="20"/>
        </w:rPr>
        <w:t xml:space="preserve"> </w:t>
      </w:r>
      <w:hyperlink r:id="rId40">
        <w:r w:rsidRPr="00014854">
          <w:rPr>
            <w:b/>
            <w:color w:val="0000FF"/>
            <w:sz w:val="20"/>
            <w:szCs w:val="20"/>
            <w:u w:val="single"/>
          </w:rPr>
          <w:t>www.alsde.edu</w:t>
        </w:r>
      </w:hyperlink>
      <w:r w:rsidRPr="00014854">
        <w:rPr>
          <w:b/>
          <w:color w:val="000000"/>
          <w:sz w:val="20"/>
          <w:szCs w:val="20"/>
        </w:rPr>
        <w:t>.</w:t>
      </w:r>
      <w:r w:rsidRPr="00014854">
        <w:rPr>
          <w:b/>
          <w:sz w:val="20"/>
          <w:szCs w:val="20"/>
        </w:rPr>
        <w:t xml:space="preserve"> </w:t>
      </w:r>
      <w:r w:rsidRPr="00014854">
        <w:rPr>
          <w:sz w:val="20"/>
          <w:szCs w:val="20"/>
        </w:rPr>
        <w:t xml:space="preserve">Failure to submit the final report may result in the ALSDE withholding funds for the succeeding year(s).  </w:t>
      </w:r>
    </w:p>
    <w:p w14:paraId="07C07F79" w14:textId="77777777" w:rsidR="00A95D7B" w:rsidRPr="00014854" w:rsidRDefault="00A95D7B" w:rsidP="00D01A06">
      <w:pPr>
        <w:jc w:val="both"/>
        <w:rPr>
          <w:sz w:val="20"/>
          <w:szCs w:val="20"/>
        </w:rPr>
      </w:pPr>
    </w:p>
    <w:p w14:paraId="2CCA574E" w14:textId="77777777" w:rsidR="0090069F" w:rsidRPr="00014854" w:rsidRDefault="00C360B5" w:rsidP="00D01A06">
      <w:pPr>
        <w:jc w:val="both"/>
        <w:rPr>
          <w:sz w:val="20"/>
          <w:szCs w:val="20"/>
        </w:rPr>
      </w:pPr>
      <w:r w:rsidRPr="00014854">
        <w:rPr>
          <w:sz w:val="20"/>
          <w:szCs w:val="20"/>
        </w:rPr>
        <w:t xml:space="preserve">All non-LEA applicants must indicate the name of the entity that conducts the required audits and the frequency in which they occur.  </w:t>
      </w:r>
    </w:p>
    <w:p w14:paraId="69841477" w14:textId="77777777" w:rsidR="0090069F" w:rsidRPr="00014854" w:rsidRDefault="0090069F">
      <w:pPr>
        <w:jc w:val="right"/>
        <w:rPr>
          <w:b/>
          <w:i/>
          <w:sz w:val="20"/>
          <w:szCs w:val="20"/>
        </w:rPr>
      </w:pPr>
    </w:p>
    <w:p w14:paraId="0B11FDDD" w14:textId="77777777" w:rsidR="0090069F" w:rsidRPr="00014854" w:rsidRDefault="0090069F">
      <w:pPr>
        <w:jc w:val="right"/>
        <w:rPr>
          <w:sz w:val="20"/>
          <w:szCs w:val="20"/>
        </w:rPr>
      </w:pPr>
    </w:p>
    <w:p w14:paraId="4C44B896" w14:textId="77777777" w:rsidR="0090069F" w:rsidRPr="00014854" w:rsidRDefault="0090069F">
      <w:pPr>
        <w:rPr>
          <w:sz w:val="20"/>
          <w:szCs w:val="20"/>
        </w:rPr>
      </w:pPr>
    </w:p>
    <w:p w14:paraId="036A4044" w14:textId="77777777" w:rsidR="00014854" w:rsidRPr="00014854" w:rsidRDefault="00014854">
      <w:pPr>
        <w:spacing w:after="60"/>
        <w:jc w:val="center"/>
        <w:rPr>
          <w:b/>
          <w:sz w:val="20"/>
          <w:szCs w:val="20"/>
        </w:rPr>
      </w:pPr>
    </w:p>
    <w:p w14:paraId="1E302827" w14:textId="28AD3B69" w:rsidR="00014854" w:rsidRDefault="00014854">
      <w:pPr>
        <w:spacing w:after="60"/>
        <w:jc w:val="center"/>
        <w:rPr>
          <w:b/>
          <w:sz w:val="20"/>
          <w:szCs w:val="20"/>
        </w:rPr>
      </w:pPr>
    </w:p>
    <w:p w14:paraId="18CCFA32" w14:textId="0AA71BD8" w:rsidR="0081474D" w:rsidRDefault="0081474D">
      <w:pPr>
        <w:spacing w:after="60"/>
        <w:jc w:val="center"/>
        <w:rPr>
          <w:b/>
          <w:sz w:val="20"/>
          <w:szCs w:val="20"/>
        </w:rPr>
      </w:pPr>
    </w:p>
    <w:p w14:paraId="47E3F27A" w14:textId="0EDA1754" w:rsidR="0081474D" w:rsidRDefault="0081474D">
      <w:pPr>
        <w:spacing w:after="60"/>
        <w:jc w:val="center"/>
        <w:rPr>
          <w:b/>
          <w:sz w:val="20"/>
          <w:szCs w:val="20"/>
        </w:rPr>
      </w:pPr>
    </w:p>
    <w:p w14:paraId="5FBD9F4C" w14:textId="0894FFC7" w:rsidR="0081474D" w:rsidRDefault="0081474D">
      <w:pPr>
        <w:spacing w:after="60"/>
        <w:jc w:val="center"/>
        <w:rPr>
          <w:b/>
          <w:sz w:val="20"/>
          <w:szCs w:val="20"/>
        </w:rPr>
      </w:pPr>
    </w:p>
    <w:p w14:paraId="57252E9D" w14:textId="487A1527" w:rsidR="0081474D" w:rsidRDefault="0081474D">
      <w:pPr>
        <w:spacing w:after="60"/>
        <w:jc w:val="center"/>
        <w:rPr>
          <w:b/>
          <w:sz w:val="20"/>
          <w:szCs w:val="20"/>
        </w:rPr>
      </w:pPr>
    </w:p>
    <w:p w14:paraId="0E8A4406" w14:textId="69605F43" w:rsidR="0081474D" w:rsidRDefault="0081474D">
      <w:pPr>
        <w:spacing w:after="60"/>
        <w:jc w:val="center"/>
        <w:rPr>
          <w:b/>
          <w:sz w:val="20"/>
          <w:szCs w:val="20"/>
        </w:rPr>
      </w:pPr>
    </w:p>
    <w:p w14:paraId="31337950" w14:textId="1EC1C217" w:rsidR="0081474D" w:rsidRDefault="0081474D">
      <w:pPr>
        <w:spacing w:after="60"/>
        <w:jc w:val="center"/>
        <w:rPr>
          <w:b/>
          <w:sz w:val="20"/>
          <w:szCs w:val="20"/>
        </w:rPr>
      </w:pPr>
    </w:p>
    <w:p w14:paraId="0A3F9F89" w14:textId="45D80091" w:rsidR="0081474D" w:rsidRDefault="0081474D">
      <w:pPr>
        <w:spacing w:after="60"/>
        <w:jc w:val="center"/>
        <w:rPr>
          <w:b/>
          <w:sz w:val="20"/>
          <w:szCs w:val="20"/>
        </w:rPr>
      </w:pPr>
    </w:p>
    <w:p w14:paraId="0A9AA48E" w14:textId="69A781F2" w:rsidR="0081474D" w:rsidRDefault="0081474D">
      <w:pPr>
        <w:spacing w:after="60"/>
        <w:jc w:val="center"/>
        <w:rPr>
          <w:b/>
          <w:sz w:val="20"/>
          <w:szCs w:val="20"/>
        </w:rPr>
      </w:pPr>
    </w:p>
    <w:p w14:paraId="5A31211D" w14:textId="29D04D92" w:rsidR="0081474D" w:rsidRDefault="0081474D">
      <w:pPr>
        <w:spacing w:after="60"/>
        <w:jc w:val="center"/>
        <w:rPr>
          <w:b/>
          <w:sz w:val="20"/>
          <w:szCs w:val="20"/>
        </w:rPr>
      </w:pPr>
    </w:p>
    <w:p w14:paraId="373CB36E" w14:textId="2EBC5130" w:rsidR="0081474D" w:rsidRDefault="0081474D">
      <w:pPr>
        <w:spacing w:after="60"/>
        <w:jc w:val="center"/>
        <w:rPr>
          <w:b/>
          <w:sz w:val="20"/>
          <w:szCs w:val="20"/>
        </w:rPr>
      </w:pPr>
    </w:p>
    <w:p w14:paraId="09836A32" w14:textId="118DA5C8" w:rsidR="0081474D" w:rsidRDefault="0081474D">
      <w:pPr>
        <w:spacing w:after="60"/>
        <w:jc w:val="center"/>
        <w:rPr>
          <w:b/>
          <w:sz w:val="20"/>
          <w:szCs w:val="20"/>
        </w:rPr>
      </w:pPr>
    </w:p>
    <w:p w14:paraId="021DA42E" w14:textId="463026DE" w:rsidR="0081474D" w:rsidRDefault="0081474D">
      <w:pPr>
        <w:spacing w:after="60"/>
        <w:jc w:val="center"/>
        <w:rPr>
          <w:b/>
          <w:sz w:val="20"/>
          <w:szCs w:val="20"/>
        </w:rPr>
      </w:pPr>
    </w:p>
    <w:p w14:paraId="404FE84B" w14:textId="77777777" w:rsidR="0081474D" w:rsidRPr="00014854" w:rsidRDefault="0081474D">
      <w:pPr>
        <w:spacing w:after="60"/>
        <w:jc w:val="center"/>
        <w:rPr>
          <w:b/>
          <w:sz w:val="20"/>
          <w:szCs w:val="20"/>
        </w:rPr>
      </w:pPr>
    </w:p>
    <w:p w14:paraId="38812387" w14:textId="77777777" w:rsidR="0090069F" w:rsidRDefault="00C360B5">
      <w:pPr>
        <w:spacing w:after="60"/>
        <w:jc w:val="center"/>
        <w:rPr>
          <w:b/>
          <w:sz w:val="48"/>
          <w:szCs w:val="48"/>
        </w:rPr>
      </w:pPr>
      <w:r>
        <w:rPr>
          <w:noProof/>
        </w:rPr>
        <w:lastRenderedPageBreak/>
        <w:drawing>
          <wp:inline distT="0" distB="0" distL="0" distR="0" wp14:anchorId="7641C79A" wp14:editId="54935B40">
            <wp:extent cx="2105039" cy="2105039"/>
            <wp:effectExtent l="0" t="0" r="0" b="0"/>
            <wp:docPr id="7" name="image2.jpg" descr="Image result for alabama department of education"/>
            <wp:cNvGraphicFramePr/>
            <a:graphic xmlns:a="http://schemas.openxmlformats.org/drawingml/2006/main">
              <a:graphicData uri="http://schemas.openxmlformats.org/drawingml/2006/picture">
                <pic:pic xmlns:pic="http://schemas.openxmlformats.org/drawingml/2006/picture">
                  <pic:nvPicPr>
                    <pic:cNvPr id="0" name="image2.jpg" descr="Image result for alabama department of education"/>
                    <pic:cNvPicPr preferRelativeResize="0"/>
                  </pic:nvPicPr>
                  <pic:blipFill>
                    <a:blip r:embed="rId12"/>
                    <a:srcRect/>
                    <a:stretch>
                      <a:fillRect/>
                    </a:stretch>
                  </pic:blipFill>
                  <pic:spPr>
                    <a:xfrm>
                      <a:off x="0" y="0"/>
                      <a:ext cx="2105039" cy="2105039"/>
                    </a:xfrm>
                    <a:prstGeom prst="rect">
                      <a:avLst/>
                    </a:prstGeom>
                    <a:ln/>
                  </pic:spPr>
                </pic:pic>
              </a:graphicData>
            </a:graphic>
          </wp:inline>
        </w:drawing>
      </w:r>
    </w:p>
    <w:p w14:paraId="4D3CD732" w14:textId="77777777" w:rsidR="0090069F" w:rsidRDefault="0090069F">
      <w:pPr>
        <w:spacing w:after="60"/>
        <w:jc w:val="center"/>
        <w:rPr>
          <w:b/>
          <w:sz w:val="48"/>
          <w:szCs w:val="48"/>
        </w:rPr>
      </w:pPr>
    </w:p>
    <w:p w14:paraId="32187B3F" w14:textId="77777777" w:rsidR="0090069F" w:rsidRDefault="00831486">
      <w:pPr>
        <w:spacing w:after="60"/>
        <w:jc w:val="center"/>
        <w:rPr>
          <w:b/>
          <w:sz w:val="48"/>
          <w:szCs w:val="48"/>
        </w:rPr>
      </w:pPr>
      <w:r>
        <w:rPr>
          <w:b/>
          <w:sz w:val="48"/>
          <w:szCs w:val="48"/>
        </w:rPr>
        <w:t>Re</w:t>
      </w:r>
      <w:r w:rsidR="00C360B5">
        <w:rPr>
          <w:b/>
          <w:sz w:val="48"/>
          <w:szCs w:val="48"/>
        </w:rPr>
        <w:t>quired Forms Packet</w:t>
      </w:r>
    </w:p>
    <w:p w14:paraId="703CF0CF" w14:textId="77777777" w:rsidR="0090069F" w:rsidRDefault="0090069F">
      <w:pPr>
        <w:rPr>
          <w:sz w:val="20"/>
          <w:szCs w:val="20"/>
        </w:rPr>
      </w:pPr>
    </w:p>
    <w:p w14:paraId="6CEF15A1" w14:textId="77777777" w:rsidR="0090069F" w:rsidRDefault="0090069F">
      <w:pPr>
        <w:rPr>
          <w:sz w:val="20"/>
          <w:szCs w:val="20"/>
        </w:rPr>
      </w:pPr>
    </w:p>
    <w:p w14:paraId="2B1DB900" w14:textId="77777777" w:rsidR="0090069F" w:rsidRDefault="0090069F">
      <w:pPr>
        <w:rPr>
          <w:sz w:val="20"/>
          <w:szCs w:val="20"/>
        </w:rPr>
      </w:pPr>
    </w:p>
    <w:p w14:paraId="2E4F040D" w14:textId="77777777" w:rsidR="0090069F" w:rsidRDefault="0090069F">
      <w:pPr>
        <w:rPr>
          <w:sz w:val="20"/>
          <w:szCs w:val="20"/>
        </w:rPr>
      </w:pPr>
    </w:p>
    <w:p w14:paraId="285B3267" w14:textId="77777777" w:rsidR="0090069F" w:rsidRDefault="0090069F">
      <w:pPr>
        <w:rPr>
          <w:sz w:val="20"/>
          <w:szCs w:val="20"/>
        </w:rPr>
      </w:pPr>
    </w:p>
    <w:p w14:paraId="4DA95E6D" w14:textId="77777777" w:rsidR="0090069F" w:rsidRDefault="0090069F">
      <w:pPr>
        <w:rPr>
          <w:sz w:val="20"/>
          <w:szCs w:val="20"/>
        </w:rPr>
      </w:pPr>
    </w:p>
    <w:p w14:paraId="75986099" w14:textId="77777777" w:rsidR="0090069F" w:rsidRDefault="0090069F">
      <w:pPr>
        <w:rPr>
          <w:sz w:val="20"/>
          <w:szCs w:val="20"/>
        </w:rPr>
      </w:pPr>
    </w:p>
    <w:p w14:paraId="71BEC816" w14:textId="77777777" w:rsidR="0090069F" w:rsidRDefault="0090069F">
      <w:pPr>
        <w:rPr>
          <w:sz w:val="20"/>
          <w:szCs w:val="20"/>
        </w:rPr>
      </w:pPr>
    </w:p>
    <w:p w14:paraId="3F0EF398" w14:textId="77777777" w:rsidR="0090069F" w:rsidRDefault="0090069F">
      <w:pPr>
        <w:rPr>
          <w:sz w:val="20"/>
          <w:szCs w:val="20"/>
        </w:rPr>
      </w:pPr>
    </w:p>
    <w:p w14:paraId="3BA3F4F2" w14:textId="77777777" w:rsidR="0090069F" w:rsidRDefault="0090069F">
      <w:pPr>
        <w:rPr>
          <w:sz w:val="20"/>
          <w:szCs w:val="20"/>
        </w:rPr>
      </w:pPr>
    </w:p>
    <w:p w14:paraId="1BF8C2E1" w14:textId="77777777" w:rsidR="0090069F" w:rsidRDefault="0090069F">
      <w:pPr>
        <w:rPr>
          <w:sz w:val="20"/>
          <w:szCs w:val="20"/>
        </w:rPr>
      </w:pPr>
    </w:p>
    <w:p w14:paraId="3158F8D9" w14:textId="77777777" w:rsidR="0090069F" w:rsidRDefault="0090069F">
      <w:pPr>
        <w:rPr>
          <w:sz w:val="20"/>
          <w:szCs w:val="20"/>
        </w:rPr>
      </w:pPr>
    </w:p>
    <w:p w14:paraId="3D4F5EC5" w14:textId="77777777" w:rsidR="0090069F" w:rsidRDefault="0090069F">
      <w:pPr>
        <w:rPr>
          <w:sz w:val="20"/>
          <w:szCs w:val="20"/>
        </w:rPr>
      </w:pPr>
    </w:p>
    <w:p w14:paraId="28F37F6A" w14:textId="77777777" w:rsidR="0090069F" w:rsidRDefault="0090069F">
      <w:pPr>
        <w:rPr>
          <w:sz w:val="20"/>
          <w:szCs w:val="20"/>
        </w:rPr>
      </w:pPr>
    </w:p>
    <w:p w14:paraId="206BC2CD" w14:textId="77777777" w:rsidR="0090069F" w:rsidRDefault="0090069F">
      <w:pPr>
        <w:rPr>
          <w:sz w:val="20"/>
          <w:szCs w:val="20"/>
        </w:rPr>
      </w:pPr>
    </w:p>
    <w:p w14:paraId="611CFC46" w14:textId="77777777" w:rsidR="00536B78" w:rsidRPr="00B126EF" w:rsidRDefault="00536B78" w:rsidP="00536B78">
      <w:pPr>
        <w:rPr>
          <w:sz w:val="20"/>
          <w:szCs w:val="20"/>
        </w:rPr>
      </w:pPr>
    </w:p>
    <w:p w14:paraId="30070669" w14:textId="77777777" w:rsidR="00536B78" w:rsidRDefault="00536B78" w:rsidP="00536B78">
      <w:pPr>
        <w:rPr>
          <w:b/>
        </w:rPr>
      </w:pPr>
    </w:p>
    <w:p w14:paraId="188DC316" w14:textId="77777777" w:rsidR="00B126EF" w:rsidRDefault="00B126EF" w:rsidP="00536B78">
      <w:pPr>
        <w:rPr>
          <w:b/>
        </w:rPr>
      </w:pPr>
    </w:p>
    <w:p w14:paraId="1181EDC6" w14:textId="77777777" w:rsidR="00B126EF" w:rsidRDefault="00B126EF" w:rsidP="00536B78">
      <w:pPr>
        <w:rPr>
          <w:b/>
        </w:rPr>
      </w:pPr>
    </w:p>
    <w:p w14:paraId="408B830C" w14:textId="77777777" w:rsidR="00B126EF" w:rsidRDefault="00B126EF" w:rsidP="00536B78">
      <w:pPr>
        <w:rPr>
          <w:b/>
        </w:rPr>
      </w:pPr>
    </w:p>
    <w:p w14:paraId="432F2D17" w14:textId="77777777" w:rsidR="00B126EF" w:rsidRDefault="00B126EF" w:rsidP="00536B78">
      <w:pPr>
        <w:rPr>
          <w:b/>
        </w:rPr>
      </w:pPr>
    </w:p>
    <w:p w14:paraId="03E19B02" w14:textId="77777777" w:rsidR="00B126EF" w:rsidRDefault="00B126EF" w:rsidP="00536B78">
      <w:pPr>
        <w:rPr>
          <w:b/>
        </w:rPr>
      </w:pPr>
    </w:p>
    <w:p w14:paraId="0104526E" w14:textId="77777777" w:rsidR="00B126EF" w:rsidRDefault="00B126EF" w:rsidP="00536B78">
      <w:pPr>
        <w:rPr>
          <w:b/>
        </w:rPr>
      </w:pPr>
    </w:p>
    <w:p w14:paraId="1DDAEA01" w14:textId="4C6B13AD" w:rsidR="00B126EF" w:rsidRDefault="00B126EF" w:rsidP="00536B78">
      <w:pPr>
        <w:rPr>
          <w:b/>
        </w:rPr>
      </w:pPr>
    </w:p>
    <w:p w14:paraId="42DEC0A5" w14:textId="769149E3" w:rsidR="009B7D35" w:rsidRDefault="009B7D35" w:rsidP="00536B78">
      <w:pPr>
        <w:rPr>
          <w:b/>
        </w:rPr>
      </w:pPr>
    </w:p>
    <w:p w14:paraId="3ECC8266" w14:textId="46B3637D" w:rsidR="009B7D35" w:rsidRDefault="009B7D35" w:rsidP="00536B78">
      <w:pPr>
        <w:rPr>
          <w:b/>
        </w:rPr>
      </w:pPr>
    </w:p>
    <w:p w14:paraId="6AFC837B" w14:textId="77777777" w:rsidR="009B7D35" w:rsidRDefault="009B7D35" w:rsidP="00536B78">
      <w:pPr>
        <w:rPr>
          <w:b/>
        </w:rPr>
      </w:pPr>
    </w:p>
    <w:p w14:paraId="2FF44D48" w14:textId="77777777" w:rsidR="005155F3" w:rsidRPr="00270E61" w:rsidRDefault="005155F3" w:rsidP="00536B78">
      <w:pPr>
        <w:rPr>
          <w:b/>
          <w:sz w:val="22"/>
          <w:szCs w:val="22"/>
        </w:rPr>
      </w:pPr>
    </w:p>
    <w:p w14:paraId="4A458338" w14:textId="52EEA9CE" w:rsidR="000058AC" w:rsidRDefault="000058AC" w:rsidP="00BD3079">
      <w:pPr>
        <w:rPr>
          <w:b/>
          <w:sz w:val="22"/>
          <w:szCs w:val="22"/>
        </w:rPr>
      </w:pPr>
    </w:p>
    <w:p w14:paraId="28F51F1A" w14:textId="5EB6E510" w:rsidR="00845DB2" w:rsidRDefault="00845DB2" w:rsidP="00BD3079">
      <w:pPr>
        <w:rPr>
          <w:b/>
          <w:sz w:val="22"/>
          <w:szCs w:val="22"/>
        </w:rPr>
      </w:pPr>
    </w:p>
    <w:p w14:paraId="297E6EA1" w14:textId="7266EBD4" w:rsidR="00845DB2" w:rsidRDefault="00845DB2" w:rsidP="00BD3079">
      <w:pPr>
        <w:rPr>
          <w:b/>
          <w:sz w:val="22"/>
          <w:szCs w:val="22"/>
        </w:rPr>
      </w:pPr>
    </w:p>
    <w:p w14:paraId="71721FF2" w14:textId="4240718A" w:rsidR="00845DB2" w:rsidRDefault="00845DB2" w:rsidP="00BD3079">
      <w:pPr>
        <w:rPr>
          <w:b/>
          <w:sz w:val="22"/>
          <w:szCs w:val="22"/>
        </w:rPr>
      </w:pPr>
    </w:p>
    <w:p w14:paraId="3D5080E4" w14:textId="77777777" w:rsidR="00845DB2" w:rsidRPr="00270E61" w:rsidRDefault="00845DB2" w:rsidP="00BD3079">
      <w:pPr>
        <w:rPr>
          <w:b/>
          <w:sz w:val="22"/>
          <w:szCs w:val="22"/>
        </w:rPr>
      </w:pPr>
    </w:p>
    <w:p w14:paraId="67C7E0CB" w14:textId="77777777" w:rsidR="0090069F" w:rsidRPr="00270E61" w:rsidRDefault="00C360B5" w:rsidP="00270E61">
      <w:pPr>
        <w:ind w:left="1440" w:firstLine="720"/>
        <w:jc w:val="center"/>
        <w:rPr>
          <w:sz w:val="22"/>
          <w:szCs w:val="22"/>
        </w:rPr>
      </w:pPr>
      <w:r w:rsidRPr="00270E61">
        <w:rPr>
          <w:b/>
          <w:sz w:val="22"/>
          <w:szCs w:val="22"/>
        </w:rPr>
        <w:lastRenderedPageBreak/>
        <w:t>Alabama State Department of Education                       Form 1</w:t>
      </w:r>
    </w:p>
    <w:p w14:paraId="3DEE692B" w14:textId="17DC2488" w:rsidR="00270E61" w:rsidRPr="00270E61" w:rsidRDefault="00C360B5" w:rsidP="00270E61">
      <w:pPr>
        <w:tabs>
          <w:tab w:val="left" w:pos="6480"/>
        </w:tabs>
        <w:spacing w:after="120"/>
        <w:ind w:right="144"/>
        <w:jc w:val="center"/>
        <w:rPr>
          <w:sz w:val="22"/>
          <w:szCs w:val="22"/>
        </w:rPr>
      </w:pPr>
      <w:r w:rsidRPr="00270E61">
        <w:rPr>
          <w:sz w:val="22"/>
          <w:szCs w:val="22"/>
        </w:rPr>
        <w:t xml:space="preserve">Office of </w:t>
      </w:r>
      <w:r w:rsidR="009F681E" w:rsidRPr="00270E61">
        <w:rPr>
          <w:sz w:val="22"/>
          <w:szCs w:val="22"/>
        </w:rPr>
        <w:t xml:space="preserve">Student </w:t>
      </w:r>
      <w:r w:rsidR="00D019F1">
        <w:rPr>
          <w:sz w:val="22"/>
          <w:szCs w:val="22"/>
        </w:rPr>
        <w:t>Learning</w:t>
      </w:r>
    </w:p>
    <w:p w14:paraId="7A07C9B3" w14:textId="2691AEDF" w:rsidR="0090069F" w:rsidRPr="00270E61" w:rsidRDefault="00C360B5" w:rsidP="00270E61">
      <w:pPr>
        <w:tabs>
          <w:tab w:val="left" w:pos="6480"/>
        </w:tabs>
        <w:spacing w:after="120"/>
        <w:ind w:right="144"/>
        <w:jc w:val="center"/>
        <w:rPr>
          <w:sz w:val="22"/>
          <w:szCs w:val="22"/>
        </w:rPr>
      </w:pPr>
      <w:r w:rsidRPr="00270E61">
        <w:rPr>
          <w:sz w:val="22"/>
          <w:szCs w:val="22"/>
        </w:rPr>
        <w:t>Federal Programs Section</w:t>
      </w:r>
    </w:p>
    <w:p w14:paraId="17D1BED5" w14:textId="30DA0D3A" w:rsidR="0090069F" w:rsidRPr="00270E61" w:rsidRDefault="00521514" w:rsidP="00270E61">
      <w:pPr>
        <w:spacing w:after="120"/>
        <w:ind w:left="-180" w:right="144"/>
        <w:jc w:val="center"/>
        <w:rPr>
          <w:b/>
          <w:sz w:val="22"/>
          <w:szCs w:val="22"/>
        </w:rPr>
      </w:pPr>
      <w:r>
        <w:rPr>
          <w:b/>
          <w:sz w:val="22"/>
          <w:szCs w:val="22"/>
        </w:rPr>
        <w:t>21st</w:t>
      </w:r>
      <w:r w:rsidR="00C360B5" w:rsidRPr="00270E61">
        <w:rPr>
          <w:b/>
          <w:sz w:val="22"/>
          <w:szCs w:val="22"/>
        </w:rPr>
        <w:t xml:space="preserve"> Century Community Learning Centers</w:t>
      </w:r>
    </w:p>
    <w:p w14:paraId="6492ACF2" w14:textId="4C7A8E23" w:rsidR="0090069F" w:rsidRPr="00270E61" w:rsidRDefault="00C360B5" w:rsidP="00270E61">
      <w:pPr>
        <w:spacing w:after="120"/>
        <w:ind w:left="-180" w:right="144"/>
        <w:jc w:val="center"/>
        <w:rPr>
          <w:sz w:val="22"/>
          <w:szCs w:val="22"/>
        </w:rPr>
      </w:pPr>
      <w:r w:rsidRPr="00270E61">
        <w:rPr>
          <w:sz w:val="22"/>
          <w:szCs w:val="22"/>
        </w:rPr>
        <w:t>Intent to Apply for Title IV, Part B</w:t>
      </w:r>
      <w:r w:rsidR="00CD7E30">
        <w:rPr>
          <w:sz w:val="22"/>
          <w:szCs w:val="22"/>
        </w:rPr>
        <w:t>,</w:t>
      </w:r>
      <w:r w:rsidRPr="00270E61">
        <w:rPr>
          <w:sz w:val="22"/>
          <w:szCs w:val="22"/>
        </w:rPr>
        <w:t xml:space="preserve"> Funds</w:t>
      </w:r>
    </w:p>
    <w:p w14:paraId="6A01A943" w14:textId="34F8163A" w:rsidR="0090069F" w:rsidRPr="00270E61" w:rsidRDefault="00C360B5" w:rsidP="00270E61">
      <w:pPr>
        <w:ind w:right="144"/>
        <w:jc w:val="center"/>
        <w:rPr>
          <w:b/>
          <w:i/>
          <w:sz w:val="22"/>
          <w:szCs w:val="22"/>
          <w:u w:val="single"/>
        </w:rPr>
      </w:pPr>
      <w:r w:rsidRPr="00270E61">
        <w:rPr>
          <w:b/>
          <w:i/>
          <w:sz w:val="22"/>
          <w:szCs w:val="22"/>
          <w:u w:val="single"/>
        </w:rPr>
        <w:t xml:space="preserve">A Letter of Intent </w:t>
      </w:r>
      <w:r w:rsidR="00270E61" w:rsidRPr="00270E61">
        <w:rPr>
          <w:b/>
          <w:i/>
          <w:sz w:val="22"/>
          <w:szCs w:val="22"/>
          <w:u w:val="single"/>
        </w:rPr>
        <w:t>should</w:t>
      </w:r>
      <w:r w:rsidRPr="00270E61">
        <w:rPr>
          <w:b/>
          <w:i/>
          <w:sz w:val="22"/>
          <w:szCs w:val="22"/>
          <w:u w:val="single"/>
        </w:rPr>
        <w:t xml:space="preserve"> be submitted for each grant application submitted.</w:t>
      </w:r>
      <w:r w:rsidR="00BE11FD">
        <w:rPr>
          <w:b/>
          <w:i/>
          <w:sz w:val="22"/>
          <w:szCs w:val="22"/>
          <w:u w:val="single"/>
        </w:rPr>
        <w:t xml:space="preserve">  </w:t>
      </w:r>
    </w:p>
    <w:p w14:paraId="5CC75803" w14:textId="77777777" w:rsidR="0090069F" w:rsidRPr="00270E61" w:rsidRDefault="0090069F" w:rsidP="00270E61">
      <w:pPr>
        <w:ind w:left="-180" w:right="144"/>
        <w:jc w:val="center"/>
        <w:rPr>
          <w:sz w:val="22"/>
          <w:szCs w:val="22"/>
        </w:rPr>
      </w:pPr>
    </w:p>
    <w:p w14:paraId="668861C6" w14:textId="317764A5" w:rsidR="0090069F" w:rsidRPr="00270E61" w:rsidRDefault="00270E61" w:rsidP="00D25F11">
      <w:pPr>
        <w:ind w:left="-180" w:right="144"/>
        <w:rPr>
          <w:sz w:val="22"/>
          <w:szCs w:val="22"/>
        </w:rPr>
      </w:pPr>
      <w:r w:rsidRPr="00270E61">
        <w:rPr>
          <w:sz w:val="22"/>
          <w:szCs w:val="22"/>
        </w:rPr>
        <w:t>The_____________________________ local education agencies (LEA) o</w:t>
      </w:r>
      <w:r w:rsidR="00400AE5">
        <w:rPr>
          <w:sz w:val="22"/>
          <w:szCs w:val="22"/>
        </w:rPr>
        <w:t>r</w:t>
      </w:r>
      <w:r w:rsidRPr="00270E61">
        <w:rPr>
          <w:sz w:val="22"/>
          <w:szCs w:val="22"/>
        </w:rPr>
        <w:t xml:space="preserve">________________________ faith-based organizations (FBO), community-based organizations (CBO), institutions of higher education (IHE), non-profit agencies, city or county governments, or for-profit corporations </w:t>
      </w:r>
      <w:r w:rsidRPr="00270E61">
        <w:rPr>
          <w:b/>
          <w:bCs/>
          <w:sz w:val="22"/>
          <w:szCs w:val="22"/>
        </w:rPr>
        <w:t>intends to apply</w:t>
      </w:r>
      <w:r w:rsidRPr="00270E61">
        <w:rPr>
          <w:sz w:val="22"/>
          <w:szCs w:val="22"/>
        </w:rPr>
        <w:t xml:space="preserve"> for Title IV, Part B, funds for Fiscal Year 2021.</w:t>
      </w:r>
      <w:r w:rsidR="00C360B5" w:rsidRPr="00270E61">
        <w:rPr>
          <w:sz w:val="22"/>
          <w:szCs w:val="22"/>
          <w:highlight w:val="yellow"/>
        </w:rPr>
        <w:br/>
      </w:r>
      <w:r w:rsidR="00C360B5" w:rsidRPr="00270E61">
        <w:rPr>
          <w:sz w:val="22"/>
          <w:szCs w:val="22"/>
        </w:rPr>
        <w:tab/>
        <w:t xml:space="preserve">     </w:t>
      </w:r>
    </w:p>
    <w:p w14:paraId="191BDE58" w14:textId="77777777" w:rsidR="0090069F" w:rsidRPr="00270E61" w:rsidRDefault="00C360B5">
      <w:pPr>
        <w:ind w:left="-180" w:right="144"/>
        <w:jc w:val="both"/>
        <w:rPr>
          <w:sz w:val="22"/>
          <w:szCs w:val="22"/>
        </w:rPr>
      </w:pPr>
      <w:r w:rsidRPr="00270E61">
        <w:rPr>
          <w:sz w:val="22"/>
          <w:szCs w:val="22"/>
        </w:rPr>
        <w:t>Fiscal Agent ___________________________________________________________</w:t>
      </w:r>
    </w:p>
    <w:p w14:paraId="5D2DA1A5" w14:textId="77777777" w:rsidR="0090069F" w:rsidRPr="00270E61" w:rsidRDefault="0090069F">
      <w:pPr>
        <w:ind w:left="-180" w:right="144"/>
        <w:jc w:val="both"/>
        <w:rPr>
          <w:sz w:val="22"/>
          <w:szCs w:val="22"/>
        </w:rPr>
      </w:pPr>
    </w:p>
    <w:p w14:paraId="3A9F2250" w14:textId="77777777" w:rsidR="0090069F" w:rsidRPr="00270E61" w:rsidRDefault="00C360B5">
      <w:pPr>
        <w:ind w:left="-180" w:right="144"/>
        <w:jc w:val="both"/>
        <w:rPr>
          <w:sz w:val="22"/>
          <w:szCs w:val="22"/>
        </w:rPr>
      </w:pPr>
      <w:r w:rsidRPr="00270E61">
        <w:rPr>
          <w:sz w:val="22"/>
          <w:szCs w:val="22"/>
        </w:rPr>
        <w:t>School(s) Served _______________________________________________________</w:t>
      </w:r>
    </w:p>
    <w:p w14:paraId="05F43C12" w14:textId="77777777" w:rsidR="0090069F" w:rsidRPr="00270E61" w:rsidRDefault="0090069F">
      <w:pPr>
        <w:ind w:left="-180" w:right="144"/>
        <w:jc w:val="both"/>
        <w:rPr>
          <w:sz w:val="22"/>
          <w:szCs w:val="22"/>
        </w:rPr>
      </w:pPr>
    </w:p>
    <w:p w14:paraId="05B12C53" w14:textId="77777777" w:rsidR="0090069F" w:rsidRPr="00270E61" w:rsidRDefault="00C360B5">
      <w:pPr>
        <w:ind w:left="-180" w:right="144"/>
        <w:jc w:val="both"/>
        <w:rPr>
          <w:sz w:val="22"/>
          <w:szCs w:val="22"/>
        </w:rPr>
      </w:pPr>
      <w:r w:rsidRPr="00270E61">
        <w:rPr>
          <w:sz w:val="22"/>
          <w:szCs w:val="22"/>
        </w:rPr>
        <w:t>Percentage of Poverty for school(s) served ____________________________</w:t>
      </w:r>
    </w:p>
    <w:p w14:paraId="78FE1EF3" w14:textId="6E591DFD" w:rsidR="0090069F" w:rsidRPr="00270E61" w:rsidRDefault="00C360B5">
      <w:pPr>
        <w:ind w:right="144"/>
        <w:jc w:val="both"/>
        <w:rPr>
          <w:i/>
          <w:sz w:val="22"/>
          <w:szCs w:val="22"/>
        </w:rPr>
      </w:pPr>
      <w:r w:rsidRPr="00270E61">
        <w:rPr>
          <w:i/>
          <w:sz w:val="22"/>
          <w:szCs w:val="22"/>
        </w:rPr>
        <w:t>(Current year Poverty can be found in the eGAP online system under Building Eligibility</w:t>
      </w:r>
      <w:r w:rsidR="009E16FD">
        <w:rPr>
          <w:i/>
          <w:sz w:val="22"/>
          <w:szCs w:val="22"/>
        </w:rPr>
        <w:t xml:space="preserve">. </w:t>
      </w:r>
      <w:r w:rsidR="006D3084">
        <w:rPr>
          <w:i/>
          <w:sz w:val="22"/>
          <w:szCs w:val="22"/>
        </w:rPr>
        <w:t>I</w:t>
      </w:r>
      <w:r w:rsidRPr="00270E61">
        <w:rPr>
          <w:i/>
          <w:sz w:val="22"/>
          <w:szCs w:val="22"/>
        </w:rPr>
        <w:t>f serving multiple schools, list the school with the highest percentage of poverty)</w:t>
      </w:r>
    </w:p>
    <w:p w14:paraId="47F65653" w14:textId="77777777" w:rsidR="0090069F" w:rsidRPr="00270E61" w:rsidRDefault="0090069F">
      <w:pPr>
        <w:ind w:left="-180" w:right="144"/>
        <w:jc w:val="both"/>
        <w:rPr>
          <w:sz w:val="22"/>
          <w:szCs w:val="22"/>
        </w:rPr>
      </w:pPr>
    </w:p>
    <w:p w14:paraId="505A8658" w14:textId="77777777" w:rsidR="0090069F" w:rsidRPr="00270E61" w:rsidRDefault="00C360B5">
      <w:pPr>
        <w:ind w:left="-180" w:right="144"/>
        <w:jc w:val="both"/>
        <w:rPr>
          <w:sz w:val="22"/>
          <w:szCs w:val="22"/>
        </w:rPr>
      </w:pPr>
      <w:r w:rsidRPr="00270E61">
        <w:rPr>
          <w:sz w:val="22"/>
          <w:szCs w:val="22"/>
        </w:rPr>
        <w:t>Address_______________________________________________________________</w:t>
      </w:r>
    </w:p>
    <w:p w14:paraId="3BE0AFCB" w14:textId="77777777" w:rsidR="0090069F" w:rsidRPr="00270E61" w:rsidRDefault="0090069F">
      <w:pPr>
        <w:ind w:left="-180" w:right="144"/>
        <w:jc w:val="both"/>
        <w:rPr>
          <w:sz w:val="22"/>
          <w:szCs w:val="22"/>
        </w:rPr>
      </w:pPr>
    </w:p>
    <w:p w14:paraId="35C4BFB6" w14:textId="77777777" w:rsidR="0090069F" w:rsidRPr="00270E61" w:rsidRDefault="00C360B5">
      <w:pPr>
        <w:ind w:left="-180" w:right="144"/>
        <w:jc w:val="both"/>
        <w:rPr>
          <w:sz w:val="22"/>
          <w:szCs w:val="22"/>
        </w:rPr>
      </w:pPr>
      <w:r w:rsidRPr="00270E61">
        <w:rPr>
          <w:sz w:val="22"/>
          <w:szCs w:val="22"/>
        </w:rPr>
        <w:t>City________________________________ State________ Zip Code______________</w:t>
      </w:r>
    </w:p>
    <w:p w14:paraId="57FB6F19" w14:textId="77777777" w:rsidR="0090069F" w:rsidRPr="00270E61" w:rsidRDefault="0090069F">
      <w:pPr>
        <w:ind w:left="-180" w:right="144"/>
        <w:jc w:val="both"/>
        <w:rPr>
          <w:sz w:val="22"/>
          <w:szCs w:val="22"/>
        </w:rPr>
      </w:pPr>
    </w:p>
    <w:p w14:paraId="63E204F2" w14:textId="77777777" w:rsidR="0090069F" w:rsidRPr="00270E61" w:rsidRDefault="00C360B5">
      <w:pPr>
        <w:ind w:left="-180" w:right="144"/>
        <w:jc w:val="both"/>
        <w:rPr>
          <w:sz w:val="22"/>
          <w:szCs w:val="22"/>
        </w:rPr>
      </w:pPr>
      <w:r w:rsidRPr="00270E61">
        <w:rPr>
          <w:sz w:val="22"/>
          <w:szCs w:val="22"/>
        </w:rPr>
        <w:t>County________________________________________________________________</w:t>
      </w:r>
    </w:p>
    <w:p w14:paraId="70E4A335" w14:textId="77777777" w:rsidR="0090069F" w:rsidRPr="00270E61" w:rsidRDefault="0090069F">
      <w:pPr>
        <w:ind w:left="-180" w:right="144"/>
        <w:jc w:val="both"/>
        <w:rPr>
          <w:sz w:val="22"/>
          <w:szCs w:val="22"/>
        </w:rPr>
      </w:pPr>
    </w:p>
    <w:p w14:paraId="4B0DBB7C" w14:textId="5AB4E177" w:rsidR="0090069F" w:rsidRPr="00270E61" w:rsidRDefault="00C360B5" w:rsidP="00270E61">
      <w:pPr>
        <w:ind w:left="-180" w:right="144"/>
        <w:jc w:val="both"/>
        <w:rPr>
          <w:sz w:val="22"/>
          <w:szCs w:val="22"/>
        </w:rPr>
      </w:pPr>
      <w:r w:rsidRPr="00270E61">
        <w:rPr>
          <w:sz w:val="22"/>
          <w:szCs w:val="22"/>
        </w:rPr>
        <w:t>Phone_____________________________ Fax_________________________</w:t>
      </w:r>
    </w:p>
    <w:p w14:paraId="68DE6321" w14:textId="77777777" w:rsidR="0090069F" w:rsidRPr="00270E61" w:rsidRDefault="0090069F">
      <w:pPr>
        <w:ind w:left="-180" w:right="144"/>
        <w:jc w:val="both"/>
        <w:rPr>
          <w:sz w:val="22"/>
          <w:szCs w:val="22"/>
        </w:rPr>
      </w:pPr>
    </w:p>
    <w:p w14:paraId="6638375B" w14:textId="77777777" w:rsidR="00270E61" w:rsidRDefault="00C360B5" w:rsidP="00270E61">
      <w:pPr>
        <w:ind w:left="-180" w:right="144"/>
        <w:jc w:val="both"/>
        <w:rPr>
          <w:sz w:val="22"/>
          <w:szCs w:val="22"/>
        </w:rPr>
      </w:pPr>
      <w:r w:rsidRPr="00270E61">
        <w:rPr>
          <w:sz w:val="22"/>
          <w:szCs w:val="22"/>
        </w:rPr>
        <w:t>Email _____________________________________</w:t>
      </w:r>
    </w:p>
    <w:p w14:paraId="353E906D" w14:textId="0E261675" w:rsidR="0090069F" w:rsidRPr="00270E61" w:rsidRDefault="00C360B5" w:rsidP="00270E61">
      <w:pPr>
        <w:ind w:left="-180" w:right="144"/>
        <w:jc w:val="both"/>
        <w:rPr>
          <w:color w:val="0000FF"/>
          <w:sz w:val="22"/>
          <w:szCs w:val="22"/>
        </w:rPr>
      </w:pPr>
      <w:r w:rsidRPr="00270E61">
        <w:rPr>
          <w:color w:val="0000FF"/>
          <w:sz w:val="22"/>
          <w:szCs w:val="22"/>
        </w:rPr>
        <w:tab/>
      </w:r>
      <w:r w:rsidRPr="00270E61">
        <w:rPr>
          <w:color w:val="0000FF"/>
          <w:sz w:val="22"/>
          <w:szCs w:val="22"/>
        </w:rPr>
        <w:tab/>
        <w:t xml:space="preserve">     </w:t>
      </w:r>
    </w:p>
    <w:p w14:paraId="55C3ADC6" w14:textId="77777777" w:rsidR="00270E61" w:rsidRPr="00270E61" w:rsidRDefault="00270E61" w:rsidP="00270E61">
      <w:pPr>
        <w:ind w:left="-180" w:right="144"/>
        <w:jc w:val="both"/>
        <w:rPr>
          <w:sz w:val="22"/>
          <w:szCs w:val="22"/>
        </w:rPr>
      </w:pPr>
      <w:r w:rsidRPr="00270E61">
        <w:rPr>
          <w:sz w:val="22"/>
          <w:szCs w:val="22"/>
        </w:rPr>
        <w:t>_____________________________________</w:t>
      </w:r>
      <w:r w:rsidRPr="00270E61">
        <w:rPr>
          <w:sz w:val="22"/>
          <w:szCs w:val="22"/>
        </w:rPr>
        <w:tab/>
      </w:r>
      <w:r w:rsidRPr="00270E61">
        <w:rPr>
          <w:sz w:val="22"/>
          <w:szCs w:val="22"/>
        </w:rPr>
        <w:tab/>
      </w:r>
      <w:r w:rsidRPr="00270E61">
        <w:rPr>
          <w:sz w:val="22"/>
          <w:szCs w:val="22"/>
        </w:rPr>
        <w:tab/>
        <w:t>____________________</w:t>
      </w:r>
    </w:p>
    <w:p w14:paraId="4EEE7ACB" w14:textId="1D33FABC" w:rsidR="00270E61" w:rsidRPr="00270E61" w:rsidRDefault="00270E61" w:rsidP="00270E61">
      <w:pPr>
        <w:ind w:left="-180" w:right="144"/>
        <w:jc w:val="both"/>
        <w:rPr>
          <w:sz w:val="22"/>
          <w:szCs w:val="22"/>
        </w:rPr>
      </w:pPr>
      <w:r w:rsidRPr="00270E61">
        <w:rPr>
          <w:sz w:val="22"/>
          <w:szCs w:val="22"/>
        </w:rPr>
        <w:t>Executive Officer’s Signature (CBO,</w:t>
      </w:r>
      <w:r w:rsidR="00D25F11">
        <w:rPr>
          <w:sz w:val="22"/>
          <w:szCs w:val="22"/>
        </w:rPr>
        <w:t xml:space="preserve"> </w:t>
      </w:r>
      <w:r w:rsidRPr="00270E61">
        <w:rPr>
          <w:sz w:val="22"/>
          <w:szCs w:val="22"/>
        </w:rPr>
        <w:t>FBO)</w:t>
      </w:r>
      <w:r w:rsidRPr="00270E61">
        <w:rPr>
          <w:sz w:val="22"/>
          <w:szCs w:val="22"/>
        </w:rPr>
        <w:tab/>
      </w:r>
      <w:r w:rsidRPr="00270E61">
        <w:rPr>
          <w:sz w:val="22"/>
          <w:szCs w:val="22"/>
        </w:rPr>
        <w:tab/>
      </w:r>
      <w:r w:rsidRPr="00270E61">
        <w:rPr>
          <w:sz w:val="22"/>
          <w:szCs w:val="22"/>
        </w:rPr>
        <w:tab/>
        <w:t>Date</w:t>
      </w:r>
    </w:p>
    <w:p w14:paraId="2DE98CDF" w14:textId="77777777" w:rsidR="00270E61" w:rsidRPr="00270E61" w:rsidRDefault="00270E61" w:rsidP="00270E61">
      <w:pPr>
        <w:ind w:left="-180" w:right="144"/>
        <w:jc w:val="both"/>
        <w:rPr>
          <w:sz w:val="22"/>
          <w:szCs w:val="22"/>
        </w:rPr>
      </w:pPr>
    </w:p>
    <w:p w14:paraId="73CE19A8" w14:textId="77777777" w:rsidR="00270E61" w:rsidRPr="00270E61" w:rsidRDefault="00270E61" w:rsidP="00270E61">
      <w:pPr>
        <w:ind w:left="-180" w:right="144"/>
        <w:jc w:val="both"/>
        <w:rPr>
          <w:sz w:val="22"/>
          <w:szCs w:val="22"/>
        </w:rPr>
      </w:pPr>
      <w:r w:rsidRPr="00270E61">
        <w:rPr>
          <w:sz w:val="22"/>
          <w:szCs w:val="22"/>
        </w:rPr>
        <w:t>_____________________________________</w:t>
      </w:r>
      <w:r w:rsidRPr="00270E61">
        <w:rPr>
          <w:sz w:val="22"/>
          <w:szCs w:val="22"/>
        </w:rPr>
        <w:tab/>
      </w:r>
      <w:r w:rsidRPr="00270E61">
        <w:rPr>
          <w:sz w:val="22"/>
          <w:szCs w:val="22"/>
        </w:rPr>
        <w:tab/>
      </w:r>
      <w:r w:rsidRPr="00270E61">
        <w:rPr>
          <w:sz w:val="22"/>
          <w:szCs w:val="22"/>
        </w:rPr>
        <w:tab/>
        <w:t>____________________</w:t>
      </w:r>
    </w:p>
    <w:p w14:paraId="44BB2948" w14:textId="77777777" w:rsidR="00270E61" w:rsidRPr="00270E61" w:rsidRDefault="00270E61" w:rsidP="00270E61">
      <w:pPr>
        <w:ind w:left="-180" w:right="144"/>
        <w:jc w:val="both"/>
        <w:rPr>
          <w:sz w:val="22"/>
          <w:szCs w:val="22"/>
        </w:rPr>
      </w:pPr>
      <w:r w:rsidRPr="00270E61">
        <w:rPr>
          <w:sz w:val="22"/>
          <w:szCs w:val="22"/>
        </w:rPr>
        <w:t>Superintendent’s Signature (LEA)</w:t>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t>Date</w:t>
      </w:r>
    </w:p>
    <w:p w14:paraId="5B2B94AF" w14:textId="77777777" w:rsidR="00270E61" w:rsidRPr="00270E61" w:rsidRDefault="00270E61" w:rsidP="00270E61">
      <w:pPr>
        <w:ind w:left="-180" w:right="144"/>
        <w:jc w:val="both"/>
        <w:rPr>
          <w:sz w:val="22"/>
          <w:szCs w:val="22"/>
        </w:rPr>
      </w:pPr>
    </w:p>
    <w:p w14:paraId="31F3DC23" w14:textId="7FAE6DCD" w:rsidR="00270E61" w:rsidRPr="00270E61" w:rsidRDefault="00270E61" w:rsidP="00270E61">
      <w:pPr>
        <w:ind w:left="-180" w:right="144"/>
        <w:jc w:val="both"/>
        <w:rPr>
          <w:sz w:val="22"/>
          <w:szCs w:val="22"/>
        </w:rPr>
      </w:pPr>
      <w:r w:rsidRPr="00270E61">
        <w:rPr>
          <w:sz w:val="22"/>
          <w:szCs w:val="22"/>
        </w:rPr>
        <w:t>_________________________________</w:t>
      </w:r>
      <w:r w:rsidR="00CE590D">
        <w:rPr>
          <w:sz w:val="22"/>
          <w:szCs w:val="22"/>
        </w:rPr>
        <w:t>____</w:t>
      </w:r>
      <w:r w:rsidRPr="00270E61">
        <w:rPr>
          <w:sz w:val="22"/>
          <w:szCs w:val="22"/>
        </w:rPr>
        <w:tab/>
      </w:r>
      <w:r w:rsidRPr="00270E61">
        <w:rPr>
          <w:sz w:val="22"/>
          <w:szCs w:val="22"/>
        </w:rPr>
        <w:tab/>
      </w:r>
      <w:r w:rsidRPr="00270E61">
        <w:rPr>
          <w:sz w:val="22"/>
          <w:szCs w:val="22"/>
        </w:rPr>
        <w:tab/>
        <w:t>__________________</w:t>
      </w:r>
      <w:r>
        <w:rPr>
          <w:sz w:val="22"/>
          <w:szCs w:val="22"/>
        </w:rPr>
        <w:t>__</w:t>
      </w:r>
    </w:p>
    <w:p w14:paraId="7350E708" w14:textId="77777777" w:rsidR="00270E61" w:rsidRPr="00270E61" w:rsidRDefault="00270E61" w:rsidP="00270E61">
      <w:pPr>
        <w:ind w:left="-180" w:right="144"/>
        <w:jc w:val="both"/>
        <w:rPr>
          <w:sz w:val="22"/>
          <w:szCs w:val="22"/>
        </w:rPr>
      </w:pPr>
      <w:r w:rsidRPr="00270E61">
        <w:rPr>
          <w:sz w:val="22"/>
          <w:szCs w:val="22"/>
        </w:rPr>
        <w:t>School’s Administrator Signature</w:t>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t>Date</w:t>
      </w:r>
    </w:p>
    <w:p w14:paraId="01BC0037" w14:textId="77777777" w:rsidR="00270E61" w:rsidRPr="00270E61" w:rsidRDefault="00270E61" w:rsidP="00270E61">
      <w:pPr>
        <w:ind w:left="-180" w:right="144"/>
        <w:rPr>
          <w:sz w:val="22"/>
          <w:szCs w:val="22"/>
        </w:rPr>
      </w:pPr>
      <w:r w:rsidRPr="00270E61">
        <w:rPr>
          <w:sz w:val="22"/>
          <w:szCs w:val="22"/>
        </w:rPr>
        <w:t>(The signature is from the school that will be served)</w:t>
      </w:r>
    </w:p>
    <w:p w14:paraId="2460FD72" w14:textId="77777777" w:rsidR="00270E61" w:rsidRPr="00270E61" w:rsidRDefault="00270E61" w:rsidP="00270E61">
      <w:pPr>
        <w:ind w:left="-180" w:right="144"/>
        <w:jc w:val="both"/>
        <w:rPr>
          <w:sz w:val="22"/>
          <w:szCs w:val="22"/>
        </w:rPr>
      </w:pPr>
    </w:p>
    <w:p w14:paraId="37E7D27D" w14:textId="0B1FF13A" w:rsidR="00270E61" w:rsidRPr="00270E61" w:rsidRDefault="00270E61" w:rsidP="00270E61">
      <w:pPr>
        <w:ind w:left="-180" w:right="144"/>
        <w:jc w:val="both"/>
        <w:rPr>
          <w:sz w:val="22"/>
          <w:szCs w:val="22"/>
        </w:rPr>
      </w:pPr>
      <w:r w:rsidRPr="00270E61">
        <w:rPr>
          <w:sz w:val="22"/>
          <w:szCs w:val="22"/>
        </w:rPr>
        <w:t>_________________________________</w:t>
      </w:r>
      <w:r w:rsidR="00CE590D">
        <w:rPr>
          <w:sz w:val="22"/>
          <w:szCs w:val="22"/>
        </w:rPr>
        <w:t>____</w:t>
      </w:r>
      <w:r w:rsidRPr="00270E61">
        <w:rPr>
          <w:sz w:val="22"/>
          <w:szCs w:val="22"/>
        </w:rPr>
        <w:tab/>
      </w:r>
      <w:r w:rsidRPr="00270E61">
        <w:rPr>
          <w:sz w:val="22"/>
          <w:szCs w:val="22"/>
        </w:rPr>
        <w:tab/>
      </w:r>
      <w:r w:rsidRPr="00270E61">
        <w:rPr>
          <w:sz w:val="22"/>
          <w:szCs w:val="22"/>
        </w:rPr>
        <w:tab/>
        <w:t>__________________</w:t>
      </w:r>
      <w:r>
        <w:rPr>
          <w:sz w:val="22"/>
          <w:szCs w:val="22"/>
        </w:rPr>
        <w:t>__</w:t>
      </w:r>
    </w:p>
    <w:p w14:paraId="5382C83F" w14:textId="7FA811D0" w:rsidR="00270E61" w:rsidRPr="00270E61" w:rsidRDefault="00270E61" w:rsidP="00270E61">
      <w:pPr>
        <w:ind w:left="-180" w:right="144"/>
        <w:jc w:val="both"/>
        <w:rPr>
          <w:sz w:val="22"/>
          <w:szCs w:val="22"/>
        </w:rPr>
      </w:pPr>
      <w:r w:rsidRPr="00270E61">
        <w:rPr>
          <w:sz w:val="22"/>
          <w:szCs w:val="22"/>
        </w:rPr>
        <w:t>Chief School Financial Officer/</w:t>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t>Date</w:t>
      </w:r>
    </w:p>
    <w:p w14:paraId="5B48F3A0" w14:textId="77777777" w:rsidR="00270E61" w:rsidRPr="00270E61" w:rsidRDefault="00270E61" w:rsidP="00270E61">
      <w:pPr>
        <w:ind w:left="-180" w:right="144"/>
        <w:jc w:val="both"/>
        <w:rPr>
          <w:sz w:val="22"/>
          <w:szCs w:val="22"/>
        </w:rPr>
      </w:pPr>
      <w:r w:rsidRPr="00270E61">
        <w:rPr>
          <w:sz w:val="22"/>
          <w:szCs w:val="22"/>
        </w:rPr>
        <w:t>Fiscal Representative Signature</w:t>
      </w:r>
      <w:r w:rsidRPr="00270E61">
        <w:rPr>
          <w:sz w:val="22"/>
          <w:szCs w:val="22"/>
        </w:rPr>
        <w:tab/>
      </w:r>
      <w:r w:rsidRPr="00270E61">
        <w:rPr>
          <w:sz w:val="22"/>
          <w:szCs w:val="22"/>
        </w:rPr>
        <w:tab/>
      </w:r>
    </w:p>
    <w:p w14:paraId="18B719B1" w14:textId="3B6CA482" w:rsidR="00270E61" w:rsidRDefault="00270E61" w:rsidP="00270E61">
      <w:pPr>
        <w:ind w:left="-180" w:right="144"/>
        <w:rPr>
          <w:sz w:val="22"/>
          <w:szCs w:val="22"/>
        </w:rPr>
      </w:pPr>
      <w:r w:rsidRPr="00270E61">
        <w:rPr>
          <w:sz w:val="22"/>
          <w:szCs w:val="22"/>
        </w:rPr>
        <w:t>(The signature is from the school that will be served).</w:t>
      </w:r>
    </w:p>
    <w:p w14:paraId="51EFF4AE" w14:textId="2C7990EE" w:rsidR="00BE11FD" w:rsidRDefault="00BE11FD" w:rsidP="00270E61">
      <w:pPr>
        <w:ind w:left="-180" w:right="144"/>
        <w:rPr>
          <w:sz w:val="22"/>
          <w:szCs w:val="22"/>
        </w:rPr>
      </w:pPr>
    </w:p>
    <w:p w14:paraId="4EB9B67A" w14:textId="77777777" w:rsidR="00BE11FD" w:rsidRPr="00270E61" w:rsidRDefault="00BE11FD" w:rsidP="00270E61">
      <w:pPr>
        <w:ind w:left="-180" w:right="144"/>
        <w:rPr>
          <w:sz w:val="22"/>
          <w:szCs w:val="22"/>
        </w:rPr>
      </w:pPr>
    </w:p>
    <w:p w14:paraId="4361699A" w14:textId="77777777" w:rsidR="00270E61" w:rsidRPr="00270E61" w:rsidRDefault="00270E61" w:rsidP="00270E61">
      <w:pPr>
        <w:ind w:left="-180" w:right="144"/>
        <w:rPr>
          <w:color w:val="FF0000"/>
          <w:sz w:val="22"/>
          <w:szCs w:val="22"/>
        </w:rPr>
      </w:pPr>
    </w:p>
    <w:p w14:paraId="0B1D0BAB" w14:textId="77777777" w:rsidR="00270E61" w:rsidRPr="00270E61" w:rsidRDefault="00270E61" w:rsidP="00BC3D6D">
      <w:pPr>
        <w:pStyle w:val="ListParagraph"/>
        <w:numPr>
          <w:ilvl w:val="0"/>
          <w:numId w:val="91"/>
        </w:numPr>
        <w:ind w:right="144"/>
        <w:outlineLvl w:val="0"/>
        <w:rPr>
          <w:sz w:val="22"/>
          <w:szCs w:val="22"/>
        </w:rPr>
      </w:pPr>
      <w:r w:rsidRPr="00270E61">
        <w:rPr>
          <w:sz w:val="22"/>
          <w:szCs w:val="22"/>
        </w:rPr>
        <w:lastRenderedPageBreak/>
        <w:t>Filing of this notice is not mandatory; however, it will assist the Alabama State Department of Education in anticipating the volume of proposals in order to better expedite the review process and finalize contract awards.</w:t>
      </w:r>
    </w:p>
    <w:p w14:paraId="745566F9" w14:textId="77777777" w:rsidR="00270E61" w:rsidRPr="00270E61" w:rsidRDefault="00270E61" w:rsidP="00270E61">
      <w:pPr>
        <w:ind w:left="-180" w:right="144"/>
        <w:outlineLvl w:val="0"/>
        <w:rPr>
          <w:sz w:val="22"/>
          <w:szCs w:val="22"/>
        </w:rPr>
      </w:pPr>
    </w:p>
    <w:p w14:paraId="0B5C6615" w14:textId="77777777" w:rsidR="00270E61" w:rsidRPr="00270E61" w:rsidRDefault="00270E61" w:rsidP="00BC3D6D">
      <w:pPr>
        <w:pStyle w:val="ListParagraph"/>
        <w:numPr>
          <w:ilvl w:val="0"/>
          <w:numId w:val="91"/>
        </w:numPr>
        <w:ind w:right="144"/>
        <w:outlineLvl w:val="0"/>
        <w:rPr>
          <w:sz w:val="22"/>
          <w:szCs w:val="22"/>
        </w:rPr>
      </w:pPr>
      <w:r w:rsidRPr="00270E61">
        <w:rPr>
          <w:sz w:val="22"/>
          <w:szCs w:val="22"/>
        </w:rPr>
        <w:t>Filing this notice in no way binds the organization to submit a proposal for this RFP.</w:t>
      </w:r>
    </w:p>
    <w:p w14:paraId="72C4DE69" w14:textId="77777777" w:rsidR="00270E61" w:rsidRPr="00270E61" w:rsidRDefault="00270E61" w:rsidP="00270E61">
      <w:pPr>
        <w:ind w:left="-180" w:right="144"/>
        <w:outlineLvl w:val="0"/>
        <w:rPr>
          <w:sz w:val="22"/>
          <w:szCs w:val="22"/>
        </w:rPr>
      </w:pPr>
    </w:p>
    <w:p w14:paraId="0595577C" w14:textId="77777777" w:rsidR="00270E61" w:rsidRPr="00270E61" w:rsidRDefault="00270E61" w:rsidP="00BC3D6D">
      <w:pPr>
        <w:pStyle w:val="ListParagraph"/>
        <w:numPr>
          <w:ilvl w:val="0"/>
          <w:numId w:val="91"/>
        </w:numPr>
        <w:ind w:right="144"/>
        <w:outlineLvl w:val="0"/>
        <w:rPr>
          <w:sz w:val="22"/>
          <w:szCs w:val="22"/>
        </w:rPr>
      </w:pPr>
      <w:r w:rsidRPr="00270E61">
        <w:rPr>
          <w:sz w:val="22"/>
          <w:szCs w:val="22"/>
        </w:rPr>
        <w:t>Applicants who do not file this notice are still eligible to submit a proposal.</w:t>
      </w:r>
    </w:p>
    <w:p w14:paraId="4D49F4E8" w14:textId="77777777" w:rsidR="00270E61" w:rsidRPr="00270E61" w:rsidRDefault="00270E61" w:rsidP="00270E61">
      <w:pPr>
        <w:pStyle w:val="ListParagraph"/>
        <w:rPr>
          <w:sz w:val="22"/>
          <w:szCs w:val="22"/>
        </w:rPr>
      </w:pPr>
    </w:p>
    <w:p w14:paraId="29453F5A" w14:textId="5A722229" w:rsidR="00270E61" w:rsidRPr="00270E61" w:rsidRDefault="00270E61" w:rsidP="00270E61">
      <w:pPr>
        <w:rPr>
          <w:sz w:val="22"/>
          <w:szCs w:val="22"/>
        </w:rPr>
      </w:pPr>
      <w:r w:rsidRPr="00270E61">
        <w:rPr>
          <w:sz w:val="22"/>
          <w:szCs w:val="22"/>
        </w:rPr>
        <w:t>PLEASE SUBMIT THIS NOTICE BY MAIL OR EMAIL AS SOON AS POSSIBLE AFTER RECEIPT OF THE RFP, BUT NOT LATER THAN, APRIL 13, 2020</w:t>
      </w:r>
      <w:r w:rsidR="00434D58">
        <w:rPr>
          <w:sz w:val="22"/>
          <w:szCs w:val="22"/>
        </w:rPr>
        <w:t>,</w:t>
      </w:r>
      <w:r w:rsidRPr="00270E61">
        <w:rPr>
          <w:sz w:val="22"/>
          <w:szCs w:val="22"/>
        </w:rPr>
        <w:t xml:space="preserve"> TO:  </w:t>
      </w:r>
    </w:p>
    <w:p w14:paraId="32C80D70" w14:textId="77777777" w:rsidR="00270E61" w:rsidRPr="00270E61" w:rsidRDefault="00270E61" w:rsidP="00270E61">
      <w:pPr>
        <w:ind w:left="-180" w:right="144"/>
        <w:jc w:val="both"/>
        <w:rPr>
          <w:color w:val="0000FF"/>
          <w:sz w:val="22"/>
          <w:szCs w:val="22"/>
        </w:rPr>
      </w:pPr>
    </w:p>
    <w:p w14:paraId="3585DB5D" w14:textId="77777777" w:rsidR="0090069F" w:rsidRPr="00270E61" w:rsidRDefault="0090069F">
      <w:pPr>
        <w:ind w:left="-180" w:right="144"/>
        <w:jc w:val="center"/>
        <w:rPr>
          <w:sz w:val="22"/>
          <w:szCs w:val="22"/>
        </w:rPr>
      </w:pPr>
    </w:p>
    <w:p w14:paraId="6B3D552D" w14:textId="77777777" w:rsidR="0090069F" w:rsidRPr="00270E61" w:rsidRDefault="00C360B5">
      <w:pPr>
        <w:ind w:left="-180" w:right="144"/>
        <w:jc w:val="center"/>
        <w:rPr>
          <w:sz w:val="22"/>
          <w:szCs w:val="22"/>
        </w:rPr>
      </w:pPr>
      <w:r w:rsidRPr="00270E61">
        <w:rPr>
          <w:sz w:val="22"/>
          <w:szCs w:val="22"/>
        </w:rPr>
        <w:t>Please mail or email to:</w:t>
      </w:r>
    </w:p>
    <w:p w14:paraId="2AF989BF" w14:textId="77777777" w:rsidR="0090069F" w:rsidRPr="00270E61" w:rsidRDefault="00C360B5">
      <w:pPr>
        <w:ind w:left="-180" w:right="-18"/>
        <w:jc w:val="center"/>
        <w:rPr>
          <w:sz w:val="22"/>
          <w:szCs w:val="22"/>
        </w:rPr>
      </w:pPr>
      <w:r w:rsidRPr="00270E61">
        <w:rPr>
          <w:sz w:val="22"/>
          <w:szCs w:val="22"/>
        </w:rPr>
        <w:t>Mrs. Yolonda Averett, Education Specialist</w:t>
      </w:r>
    </w:p>
    <w:p w14:paraId="42263B87" w14:textId="77777777" w:rsidR="0090069F" w:rsidRPr="00270E61" w:rsidRDefault="00C360B5">
      <w:pPr>
        <w:ind w:right="-18"/>
        <w:jc w:val="center"/>
        <w:rPr>
          <w:sz w:val="22"/>
          <w:szCs w:val="22"/>
        </w:rPr>
      </w:pPr>
      <w:r w:rsidRPr="00270E61">
        <w:rPr>
          <w:sz w:val="22"/>
          <w:szCs w:val="22"/>
        </w:rPr>
        <w:t>Alabama State Department of Education</w:t>
      </w:r>
    </w:p>
    <w:p w14:paraId="4FC68D66" w14:textId="77777777" w:rsidR="0090069F" w:rsidRPr="00270E61" w:rsidRDefault="00C360B5">
      <w:pPr>
        <w:ind w:right="-18"/>
        <w:jc w:val="center"/>
        <w:rPr>
          <w:sz w:val="22"/>
          <w:szCs w:val="22"/>
        </w:rPr>
      </w:pPr>
      <w:r w:rsidRPr="00270E61">
        <w:rPr>
          <w:sz w:val="22"/>
          <w:szCs w:val="22"/>
        </w:rPr>
        <w:t>Federal Programs Section</w:t>
      </w:r>
    </w:p>
    <w:p w14:paraId="0F2B565A" w14:textId="77777777" w:rsidR="0090069F" w:rsidRPr="00270E61" w:rsidRDefault="00C360B5">
      <w:pPr>
        <w:ind w:right="-18"/>
        <w:jc w:val="center"/>
        <w:rPr>
          <w:sz w:val="22"/>
          <w:szCs w:val="22"/>
        </w:rPr>
      </w:pPr>
      <w:r w:rsidRPr="00270E61">
        <w:rPr>
          <w:sz w:val="22"/>
          <w:szCs w:val="22"/>
        </w:rPr>
        <w:t>Gordon Persons Building, Room 5348</w:t>
      </w:r>
    </w:p>
    <w:p w14:paraId="0C9C7B70" w14:textId="77777777" w:rsidR="0090069F" w:rsidRPr="00270E61" w:rsidRDefault="00C360B5">
      <w:pPr>
        <w:ind w:right="-18"/>
        <w:jc w:val="center"/>
        <w:rPr>
          <w:sz w:val="22"/>
          <w:szCs w:val="22"/>
        </w:rPr>
      </w:pPr>
      <w:r w:rsidRPr="00270E61">
        <w:rPr>
          <w:sz w:val="22"/>
          <w:szCs w:val="22"/>
        </w:rPr>
        <w:t>Post Office Box 302101</w:t>
      </w:r>
    </w:p>
    <w:p w14:paraId="6A3828C3" w14:textId="77777777" w:rsidR="0090069F" w:rsidRPr="00270E61" w:rsidRDefault="00C360B5">
      <w:pPr>
        <w:ind w:right="-14"/>
        <w:jc w:val="center"/>
        <w:rPr>
          <w:sz w:val="22"/>
          <w:szCs w:val="22"/>
        </w:rPr>
      </w:pPr>
      <w:r w:rsidRPr="00270E61">
        <w:rPr>
          <w:sz w:val="22"/>
          <w:szCs w:val="22"/>
        </w:rPr>
        <w:t>Montgomery, AL  36130-2101</w:t>
      </w:r>
    </w:p>
    <w:p w14:paraId="0780C012" w14:textId="2E2994DF" w:rsidR="0090069F" w:rsidRPr="00377104" w:rsidRDefault="00521514">
      <w:pPr>
        <w:ind w:right="-14"/>
        <w:jc w:val="center"/>
        <w:rPr>
          <w:sz w:val="22"/>
          <w:szCs w:val="22"/>
          <w:u w:val="single"/>
        </w:rPr>
      </w:pPr>
      <w:r>
        <w:rPr>
          <w:color w:val="1155CC"/>
          <w:sz w:val="22"/>
          <w:szCs w:val="22"/>
          <w:u w:val="single"/>
        </w:rPr>
        <w:t>21st</w:t>
      </w:r>
      <w:r w:rsidR="005155F3" w:rsidRPr="00377104">
        <w:rPr>
          <w:color w:val="1155CC"/>
          <w:sz w:val="22"/>
          <w:szCs w:val="22"/>
          <w:u w:val="single"/>
        </w:rPr>
        <w:t>cclcgrant@ALSDE.edu</w:t>
      </w:r>
    </w:p>
    <w:p w14:paraId="71553659" w14:textId="77777777" w:rsidR="004A51EA" w:rsidRDefault="00C360B5" w:rsidP="004A51EA">
      <w:pPr>
        <w:rPr>
          <w:sz w:val="20"/>
          <w:szCs w:val="20"/>
        </w:rPr>
      </w:pPr>
      <w:r w:rsidRPr="00270E61">
        <w:rPr>
          <w:sz w:val="22"/>
          <w:szCs w:val="22"/>
        </w:rPr>
        <w:t xml:space="preserve">   </w:t>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Pr>
          <w:sz w:val="20"/>
          <w:szCs w:val="20"/>
        </w:rPr>
        <w:tab/>
      </w:r>
      <w:r>
        <w:rPr>
          <w:sz w:val="20"/>
          <w:szCs w:val="20"/>
        </w:rPr>
        <w:tab/>
      </w:r>
    </w:p>
    <w:p w14:paraId="5F55FD84" w14:textId="77777777" w:rsidR="00270E61" w:rsidRDefault="00270E61" w:rsidP="004A51EA">
      <w:pPr>
        <w:ind w:left="7920" w:firstLine="720"/>
        <w:rPr>
          <w:b/>
          <w:sz w:val="20"/>
          <w:szCs w:val="20"/>
        </w:rPr>
      </w:pPr>
    </w:p>
    <w:p w14:paraId="6BA4EC76" w14:textId="77777777" w:rsidR="00270E61" w:rsidRDefault="00270E61" w:rsidP="004A51EA">
      <w:pPr>
        <w:ind w:left="7920" w:firstLine="720"/>
        <w:rPr>
          <w:b/>
          <w:sz w:val="20"/>
          <w:szCs w:val="20"/>
        </w:rPr>
      </w:pPr>
    </w:p>
    <w:p w14:paraId="5BFA0511" w14:textId="77777777" w:rsidR="00270E61" w:rsidRDefault="00270E61" w:rsidP="004A51EA">
      <w:pPr>
        <w:ind w:left="7920" w:firstLine="720"/>
        <w:rPr>
          <w:b/>
          <w:sz w:val="20"/>
          <w:szCs w:val="20"/>
        </w:rPr>
      </w:pPr>
    </w:p>
    <w:p w14:paraId="44579D21" w14:textId="77777777" w:rsidR="00270E61" w:rsidRDefault="00270E61" w:rsidP="004A51EA">
      <w:pPr>
        <w:ind w:left="7920" w:firstLine="720"/>
        <w:rPr>
          <w:b/>
          <w:sz w:val="20"/>
          <w:szCs w:val="20"/>
        </w:rPr>
      </w:pPr>
    </w:p>
    <w:p w14:paraId="0F19BEF5" w14:textId="77777777" w:rsidR="00270E61" w:rsidRDefault="00270E61" w:rsidP="004A51EA">
      <w:pPr>
        <w:ind w:left="7920" w:firstLine="720"/>
        <w:rPr>
          <w:b/>
          <w:sz w:val="20"/>
          <w:szCs w:val="20"/>
        </w:rPr>
      </w:pPr>
    </w:p>
    <w:p w14:paraId="735E8CEB" w14:textId="77777777" w:rsidR="00270E61" w:rsidRDefault="00270E61" w:rsidP="004A51EA">
      <w:pPr>
        <w:ind w:left="7920" w:firstLine="720"/>
        <w:rPr>
          <w:b/>
          <w:sz w:val="20"/>
          <w:szCs w:val="20"/>
        </w:rPr>
      </w:pPr>
    </w:p>
    <w:p w14:paraId="77D95DA2" w14:textId="77777777" w:rsidR="00270E61" w:rsidRDefault="00270E61" w:rsidP="004A51EA">
      <w:pPr>
        <w:ind w:left="7920" w:firstLine="720"/>
        <w:rPr>
          <w:b/>
          <w:sz w:val="20"/>
          <w:szCs w:val="20"/>
        </w:rPr>
      </w:pPr>
    </w:p>
    <w:p w14:paraId="74857147" w14:textId="77777777" w:rsidR="00270E61" w:rsidRDefault="00270E61" w:rsidP="004A51EA">
      <w:pPr>
        <w:ind w:left="7920" w:firstLine="720"/>
        <w:rPr>
          <w:b/>
          <w:sz w:val="20"/>
          <w:szCs w:val="20"/>
        </w:rPr>
      </w:pPr>
    </w:p>
    <w:p w14:paraId="44CF1CBA" w14:textId="77777777" w:rsidR="00270E61" w:rsidRDefault="00270E61" w:rsidP="004A51EA">
      <w:pPr>
        <w:ind w:left="7920" w:firstLine="720"/>
        <w:rPr>
          <w:b/>
          <w:sz w:val="20"/>
          <w:szCs w:val="20"/>
        </w:rPr>
      </w:pPr>
    </w:p>
    <w:p w14:paraId="560E65AB" w14:textId="77777777" w:rsidR="00270E61" w:rsidRDefault="00270E61" w:rsidP="004A51EA">
      <w:pPr>
        <w:ind w:left="7920" w:firstLine="720"/>
        <w:rPr>
          <w:b/>
          <w:sz w:val="20"/>
          <w:szCs w:val="20"/>
        </w:rPr>
      </w:pPr>
    </w:p>
    <w:p w14:paraId="3EEB23E8" w14:textId="77777777" w:rsidR="00270E61" w:rsidRDefault="00270E61" w:rsidP="004A51EA">
      <w:pPr>
        <w:ind w:left="7920" w:firstLine="720"/>
        <w:rPr>
          <w:b/>
          <w:sz w:val="20"/>
          <w:szCs w:val="20"/>
        </w:rPr>
      </w:pPr>
    </w:p>
    <w:p w14:paraId="2664A4A3" w14:textId="77777777" w:rsidR="00270E61" w:rsidRDefault="00270E61" w:rsidP="004A51EA">
      <w:pPr>
        <w:ind w:left="7920" w:firstLine="720"/>
        <w:rPr>
          <w:b/>
          <w:sz w:val="20"/>
          <w:szCs w:val="20"/>
        </w:rPr>
      </w:pPr>
    </w:p>
    <w:p w14:paraId="4AB5E25E" w14:textId="77777777" w:rsidR="00270E61" w:rsidRDefault="00270E61" w:rsidP="004A51EA">
      <w:pPr>
        <w:ind w:left="7920" w:firstLine="720"/>
        <w:rPr>
          <w:b/>
          <w:sz w:val="20"/>
          <w:szCs w:val="20"/>
        </w:rPr>
      </w:pPr>
    </w:p>
    <w:p w14:paraId="00801336" w14:textId="77777777" w:rsidR="00270E61" w:rsidRDefault="00270E61" w:rsidP="004A51EA">
      <w:pPr>
        <w:ind w:left="7920" w:firstLine="720"/>
        <w:rPr>
          <w:b/>
          <w:sz w:val="20"/>
          <w:szCs w:val="20"/>
        </w:rPr>
      </w:pPr>
    </w:p>
    <w:p w14:paraId="2436F859" w14:textId="77777777" w:rsidR="00270E61" w:rsidRDefault="00270E61" w:rsidP="004A51EA">
      <w:pPr>
        <w:ind w:left="7920" w:firstLine="720"/>
        <w:rPr>
          <w:b/>
          <w:sz w:val="20"/>
          <w:szCs w:val="20"/>
        </w:rPr>
      </w:pPr>
    </w:p>
    <w:p w14:paraId="5E1529E9" w14:textId="77777777" w:rsidR="00270E61" w:rsidRDefault="00270E61" w:rsidP="004A51EA">
      <w:pPr>
        <w:ind w:left="7920" w:firstLine="720"/>
        <w:rPr>
          <w:b/>
          <w:sz w:val="20"/>
          <w:szCs w:val="20"/>
        </w:rPr>
      </w:pPr>
    </w:p>
    <w:p w14:paraId="2B959C21" w14:textId="77777777" w:rsidR="00270E61" w:rsidRDefault="00270E61" w:rsidP="004A51EA">
      <w:pPr>
        <w:ind w:left="7920" w:firstLine="720"/>
        <w:rPr>
          <w:b/>
          <w:sz w:val="20"/>
          <w:szCs w:val="20"/>
        </w:rPr>
      </w:pPr>
    </w:p>
    <w:p w14:paraId="224F7562" w14:textId="77777777" w:rsidR="00270E61" w:rsidRDefault="00270E61" w:rsidP="004A51EA">
      <w:pPr>
        <w:ind w:left="7920" w:firstLine="720"/>
        <w:rPr>
          <w:b/>
          <w:sz w:val="20"/>
          <w:szCs w:val="20"/>
        </w:rPr>
      </w:pPr>
    </w:p>
    <w:p w14:paraId="6D21BAC6" w14:textId="77777777" w:rsidR="00270E61" w:rsidRDefault="00270E61" w:rsidP="004A51EA">
      <w:pPr>
        <w:ind w:left="7920" w:firstLine="720"/>
        <w:rPr>
          <w:b/>
          <w:sz w:val="20"/>
          <w:szCs w:val="20"/>
        </w:rPr>
      </w:pPr>
    </w:p>
    <w:p w14:paraId="2AB9722B" w14:textId="77777777" w:rsidR="00270E61" w:rsidRDefault="00270E61" w:rsidP="004A51EA">
      <w:pPr>
        <w:ind w:left="7920" w:firstLine="720"/>
        <w:rPr>
          <w:b/>
          <w:sz w:val="20"/>
          <w:szCs w:val="20"/>
        </w:rPr>
      </w:pPr>
    </w:p>
    <w:p w14:paraId="506368E9" w14:textId="77777777" w:rsidR="00270E61" w:rsidRDefault="00270E61" w:rsidP="004A51EA">
      <w:pPr>
        <w:ind w:left="7920" w:firstLine="720"/>
        <w:rPr>
          <w:b/>
          <w:sz w:val="20"/>
          <w:szCs w:val="20"/>
        </w:rPr>
      </w:pPr>
    </w:p>
    <w:p w14:paraId="2D0A1B59" w14:textId="77777777" w:rsidR="00270E61" w:rsidRDefault="00270E61" w:rsidP="004A51EA">
      <w:pPr>
        <w:ind w:left="7920" w:firstLine="720"/>
        <w:rPr>
          <w:b/>
          <w:sz w:val="20"/>
          <w:szCs w:val="20"/>
        </w:rPr>
      </w:pPr>
    </w:p>
    <w:p w14:paraId="4DCEB594" w14:textId="77777777" w:rsidR="00270E61" w:rsidRDefault="00270E61" w:rsidP="004A51EA">
      <w:pPr>
        <w:ind w:left="7920" w:firstLine="720"/>
        <w:rPr>
          <w:b/>
          <w:sz w:val="20"/>
          <w:szCs w:val="20"/>
        </w:rPr>
      </w:pPr>
    </w:p>
    <w:p w14:paraId="6A24D956" w14:textId="77777777" w:rsidR="00270E61" w:rsidRDefault="00270E61" w:rsidP="004A51EA">
      <w:pPr>
        <w:ind w:left="7920" w:firstLine="720"/>
        <w:rPr>
          <w:b/>
          <w:sz w:val="20"/>
          <w:szCs w:val="20"/>
        </w:rPr>
      </w:pPr>
    </w:p>
    <w:p w14:paraId="3C8BC866" w14:textId="77777777" w:rsidR="00270E61" w:rsidRDefault="00270E61" w:rsidP="004A51EA">
      <w:pPr>
        <w:ind w:left="7920" w:firstLine="720"/>
        <w:rPr>
          <w:b/>
          <w:sz w:val="20"/>
          <w:szCs w:val="20"/>
        </w:rPr>
      </w:pPr>
    </w:p>
    <w:p w14:paraId="1443573B" w14:textId="77777777" w:rsidR="00270E61" w:rsidRDefault="00270E61" w:rsidP="004A51EA">
      <w:pPr>
        <w:ind w:left="7920" w:firstLine="720"/>
        <w:rPr>
          <w:b/>
          <w:sz w:val="20"/>
          <w:szCs w:val="20"/>
        </w:rPr>
      </w:pPr>
    </w:p>
    <w:p w14:paraId="2EFD9D48" w14:textId="77777777" w:rsidR="00270E61" w:rsidRDefault="00270E61" w:rsidP="004A51EA">
      <w:pPr>
        <w:ind w:left="7920" w:firstLine="720"/>
        <w:rPr>
          <w:b/>
          <w:sz w:val="20"/>
          <w:szCs w:val="20"/>
        </w:rPr>
      </w:pPr>
    </w:p>
    <w:p w14:paraId="38219A09" w14:textId="77777777" w:rsidR="00270E61" w:rsidRDefault="00270E61" w:rsidP="004A51EA">
      <w:pPr>
        <w:ind w:left="7920" w:firstLine="720"/>
        <w:rPr>
          <w:b/>
          <w:sz w:val="20"/>
          <w:szCs w:val="20"/>
        </w:rPr>
      </w:pPr>
    </w:p>
    <w:p w14:paraId="52133284" w14:textId="77777777" w:rsidR="00270E61" w:rsidRDefault="00270E61" w:rsidP="004A51EA">
      <w:pPr>
        <w:ind w:left="7920" w:firstLine="720"/>
        <w:rPr>
          <w:b/>
          <w:sz w:val="20"/>
          <w:szCs w:val="20"/>
        </w:rPr>
      </w:pPr>
    </w:p>
    <w:p w14:paraId="393878CC" w14:textId="77777777" w:rsidR="00270E61" w:rsidRDefault="00270E61" w:rsidP="004A51EA">
      <w:pPr>
        <w:ind w:left="7920" w:firstLine="720"/>
        <w:rPr>
          <w:b/>
          <w:sz w:val="20"/>
          <w:szCs w:val="20"/>
        </w:rPr>
      </w:pPr>
    </w:p>
    <w:p w14:paraId="11AA943F" w14:textId="77777777" w:rsidR="00270E61" w:rsidRDefault="00270E61" w:rsidP="004A51EA">
      <w:pPr>
        <w:ind w:left="7920" w:firstLine="720"/>
        <w:rPr>
          <w:b/>
          <w:sz w:val="20"/>
          <w:szCs w:val="20"/>
        </w:rPr>
      </w:pPr>
    </w:p>
    <w:p w14:paraId="473B85FE" w14:textId="1E5C0D01" w:rsidR="009B7D35" w:rsidRDefault="009B7D35" w:rsidP="004A51EA">
      <w:pPr>
        <w:ind w:left="7920" w:firstLine="720"/>
        <w:rPr>
          <w:b/>
          <w:sz w:val="20"/>
          <w:szCs w:val="20"/>
        </w:rPr>
      </w:pPr>
    </w:p>
    <w:p w14:paraId="4C6B904B" w14:textId="77777777" w:rsidR="00761948" w:rsidRDefault="00761948" w:rsidP="004A51EA">
      <w:pPr>
        <w:ind w:left="7920" w:firstLine="720"/>
        <w:rPr>
          <w:b/>
          <w:sz w:val="20"/>
          <w:szCs w:val="20"/>
        </w:rPr>
      </w:pPr>
    </w:p>
    <w:p w14:paraId="6D12DCEE" w14:textId="744CF40D" w:rsidR="0090069F" w:rsidRDefault="00C360B5" w:rsidP="004A51EA">
      <w:pPr>
        <w:ind w:left="7920" w:firstLine="720"/>
        <w:rPr>
          <w:sz w:val="20"/>
          <w:szCs w:val="20"/>
        </w:rPr>
      </w:pPr>
      <w:r>
        <w:rPr>
          <w:b/>
          <w:sz w:val="20"/>
          <w:szCs w:val="20"/>
        </w:rPr>
        <w:lastRenderedPageBreak/>
        <w:t>Form 2</w:t>
      </w:r>
    </w:p>
    <w:p w14:paraId="66D265F4" w14:textId="2EC148EF" w:rsidR="0090069F" w:rsidRDefault="00C360B5" w:rsidP="002F3A12">
      <w:pPr>
        <w:jc w:val="center"/>
        <w:rPr>
          <w:b/>
          <w:i/>
          <w:sz w:val="20"/>
          <w:szCs w:val="20"/>
        </w:rPr>
      </w:pPr>
      <w:r>
        <w:rPr>
          <w:noProof/>
          <w:sz w:val="20"/>
          <w:szCs w:val="20"/>
        </w:rPr>
        <w:drawing>
          <wp:inline distT="0" distB="0" distL="0" distR="0" wp14:anchorId="34208D47" wp14:editId="047A0CC1">
            <wp:extent cx="732155" cy="762346"/>
            <wp:effectExtent l="0" t="0" r="0" b="0"/>
            <wp:docPr id="9" name="image4.jpg" descr="C:\Users\mward\Desktop\SDE-print-BW (002).jpg"/>
            <wp:cNvGraphicFramePr/>
            <a:graphic xmlns:a="http://schemas.openxmlformats.org/drawingml/2006/main">
              <a:graphicData uri="http://schemas.openxmlformats.org/drawingml/2006/picture">
                <pic:pic xmlns:pic="http://schemas.openxmlformats.org/drawingml/2006/picture">
                  <pic:nvPicPr>
                    <pic:cNvPr id="0" name="image4.jpg" descr="C:\Users\mward\Desktop\SDE-print-BW (002).jpg"/>
                    <pic:cNvPicPr preferRelativeResize="0"/>
                  </pic:nvPicPr>
                  <pic:blipFill>
                    <a:blip r:embed="rId41"/>
                    <a:srcRect/>
                    <a:stretch>
                      <a:fillRect/>
                    </a:stretch>
                  </pic:blipFill>
                  <pic:spPr>
                    <a:xfrm>
                      <a:off x="0" y="0"/>
                      <a:ext cx="773038" cy="804915"/>
                    </a:xfrm>
                    <a:prstGeom prst="rect">
                      <a:avLst/>
                    </a:prstGeom>
                    <a:ln/>
                  </pic:spPr>
                </pic:pic>
              </a:graphicData>
            </a:graphic>
          </wp:inline>
        </w:drawing>
      </w:r>
    </w:p>
    <w:p w14:paraId="309E3A47" w14:textId="77777777" w:rsidR="0090069F" w:rsidRDefault="00C360B5">
      <w:pPr>
        <w:jc w:val="center"/>
        <w:rPr>
          <w:b/>
          <w:i/>
          <w:sz w:val="20"/>
          <w:szCs w:val="20"/>
        </w:rPr>
      </w:pPr>
      <w:r>
        <w:rPr>
          <w:b/>
          <w:i/>
          <w:sz w:val="20"/>
          <w:szCs w:val="20"/>
        </w:rPr>
        <w:t>Alabama State Department of Education</w:t>
      </w:r>
    </w:p>
    <w:p w14:paraId="412E7A34" w14:textId="77777777" w:rsidR="0090069F" w:rsidRDefault="00C360B5">
      <w:pPr>
        <w:pStyle w:val="Heading3"/>
        <w:spacing w:after="120"/>
        <w:jc w:val="center"/>
        <w:rPr>
          <w:i/>
        </w:rPr>
      </w:pPr>
      <w:r>
        <w:rPr>
          <w:i/>
        </w:rPr>
        <w:t xml:space="preserve">Office of </w:t>
      </w:r>
      <w:r w:rsidR="0074196A">
        <w:rPr>
          <w:i/>
        </w:rPr>
        <w:t>Student Learning</w:t>
      </w:r>
      <w:r>
        <w:rPr>
          <w:i/>
        </w:rPr>
        <w:t>/ Federal Programs Section</w:t>
      </w:r>
    </w:p>
    <w:p w14:paraId="2F12F083" w14:textId="31D5D4B8" w:rsidR="0090069F" w:rsidRDefault="00521514">
      <w:pPr>
        <w:pBdr>
          <w:top w:val="nil"/>
          <w:left w:val="nil"/>
          <w:bottom w:val="nil"/>
          <w:right w:val="nil"/>
          <w:between w:val="nil"/>
        </w:pBdr>
        <w:jc w:val="center"/>
        <w:rPr>
          <w:b/>
          <w:color w:val="000000"/>
          <w:sz w:val="28"/>
          <w:szCs w:val="28"/>
        </w:rPr>
      </w:pPr>
      <w:r>
        <w:rPr>
          <w:b/>
          <w:color w:val="000000"/>
          <w:sz w:val="28"/>
          <w:szCs w:val="28"/>
        </w:rPr>
        <w:t>21st</w:t>
      </w:r>
      <w:r w:rsidR="00C360B5">
        <w:rPr>
          <w:b/>
          <w:color w:val="000000"/>
          <w:sz w:val="28"/>
          <w:szCs w:val="28"/>
        </w:rPr>
        <w:t xml:space="preserve"> Century Community Learning Centers</w:t>
      </w:r>
    </w:p>
    <w:p w14:paraId="04A1A058" w14:textId="77777777" w:rsidR="0090069F" w:rsidRDefault="00C360B5">
      <w:pPr>
        <w:pStyle w:val="Title"/>
        <w:rPr>
          <w:i/>
          <w:sz w:val="28"/>
          <w:szCs w:val="28"/>
        </w:rPr>
      </w:pPr>
      <w:r>
        <w:rPr>
          <w:i/>
          <w:sz w:val="28"/>
          <w:szCs w:val="28"/>
        </w:rPr>
        <w:t>Elementary and Secondary Education Act</w:t>
      </w:r>
    </w:p>
    <w:p w14:paraId="4790FFC6" w14:textId="77777777" w:rsidR="0090069F" w:rsidRDefault="00C360B5">
      <w:pPr>
        <w:jc w:val="center"/>
        <w:rPr>
          <w:b/>
          <w:sz w:val="28"/>
          <w:szCs w:val="28"/>
        </w:rPr>
      </w:pPr>
      <w:r>
        <w:rPr>
          <w:b/>
          <w:sz w:val="28"/>
          <w:szCs w:val="28"/>
        </w:rPr>
        <w:t>Title IV, Part B</w:t>
      </w:r>
    </w:p>
    <w:p w14:paraId="20B1246D" w14:textId="610561FE" w:rsidR="0090069F" w:rsidRDefault="00C360B5">
      <w:pPr>
        <w:pBdr>
          <w:top w:val="nil"/>
          <w:left w:val="nil"/>
          <w:bottom w:val="nil"/>
          <w:right w:val="nil"/>
          <w:between w:val="nil"/>
        </w:pBdr>
        <w:ind w:left="-90"/>
        <w:jc w:val="center"/>
        <w:rPr>
          <w:color w:val="000000"/>
          <w:sz w:val="28"/>
          <w:szCs w:val="28"/>
        </w:rPr>
      </w:pPr>
      <w:r w:rsidRPr="003C4993">
        <w:rPr>
          <w:sz w:val="28"/>
          <w:szCs w:val="28"/>
        </w:rPr>
        <w:t>FY 202</w:t>
      </w:r>
      <w:r w:rsidR="00D25F11">
        <w:rPr>
          <w:sz w:val="28"/>
          <w:szCs w:val="28"/>
        </w:rPr>
        <w:t>1</w:t>
      </w:r>
      <w:r w:rsidRPr="003C4993">
        <w:rPr>
          <w:sz w:val="28"/>
          <w:szCs w:val="28"/>
        </w:rPr>
        <w:t xml:space="preserve"> </w:t>
      </w:r>
      <w:r>
        <w:rPr>
          <w:color w:val="000000"/>
          <w:sz w:val="28"/>
          <w:szCs w:val="28"/>
        </w:rPr>
        <w:t>Application Cover Page</w:t>
      </w:r>
    </w:p>
    <w:p w14:paraId="46CF26BD" w14:textId="77777777" w:rsidR="0090069F" w:rsidRDefault="0090069F">
      <w:pPr>
        <w:pBdr>
          <w:top w:val="nil"/>
          <w:left w:val="nil"/>
          <w:bottom w:val="nil"/>
          <w:right w:val="nil"/>
          <w:between w:val="nil"/>
        </w:pBdr>
        <w:ind w:left="-90"/>
        <w:jc w:val="center"/>
        <w:rPr>
          <w:color w:val="000000"/>
          <w:sz w:val="16"/>
          <w:szCs w:val="16"/>
        </w:rPr>
      </w:pPr>
    </w:p>
    <w:p w14:paraId="140E02E5" w14:textId="77777777" w:rsidR="0090069F" w:rsidRDefault="00C360B5">
      <w:pPr>
        <w:pBdr>
          <w:top w:val="nil"/>
          <w:left w:val="nil"/>
          <w:bottom w:val="nil"/>
          <w:right w:val="nil"/>
          <w:between w:val="nil"/>
        </w:pBdr>
        <w:spacing w:after="60"/>
        <w:jc w:val="both"/>
        <w:rPr>
          <w:color w:val="000000"/>
        </w:rPr>
      </w:pPr>
      <w:r>
        <w:rPr>
          <w:color w:val="000000"/>
          <w:sz w:val="22"/>
          <w:szCs w:val="22"/>
        </w:rPr>
        <w:t>Typed Name of Fiscal Agent of Applicant ___________________________________________</w:t>
      </w:r>
    </w:p>
    <w:p w14:paraId="7891C3AF" w14:textId="77777777" w:rsidR="0090069F" w:rsidRDefault="00C360B5">
      <w:pPr>
        <w:pBdr>
          <w:top w:val="nil"/>
          <w:left w:val="nil"/>
          <w:bottom w:val="nil"/>
          <w:right w:val="nil"/>
          <w:between w:val="nil"/>
        </w:pBdr>
        <w:spacing w:after="60"/>
        <w:ind w:right="-720"/>
        <w:jc w:val="both"/>
        <w:rPr>
          <w:color w:val="000000"/>
          <w:sz w:val="22"/>
          <w:szCs w:val="22"/>
        </w:rPr>
      </w:pPr>
      <w:r>
        <w:rPr>
          <w:color w:val="000000"/>
          <w:sz w:val="22"/>
          <w:szCs w:val="22"/>
        </w:rPr>
        <w:t>Requested Amount ____________________________________________________________</w:t>
      </w:r>
    </w:p>
    <w:p w14:paraId="0B0D0F22" w14:textId="77777777" w:rsidR="0090069F" w:rsidRDefault="00C360B5">
      <w:pPr>
        <w:pBdr>
          <w:top w:val="nil"/>
          <w:left w:val="nil"/>
          <w:bottom w:val="nil"/>
          <w:right w:val="nil"/>
          <w:between w:val="nil"/>
        </w:pBdr>
        <w:spacing w:after="60"/>
        <w:ind w:right="-720"/>
        <w:jc w:val="both"/>
        <w:rPr>
          <w:color w:val="000000"/>
          <w:sz w:val="22"/>
          <w:szCs w:val="22"/>
        </w:rPr>
      </w:pPr>
      <w:r>
        <w:rPr>
          <w:color w:val="000000"/>
          <w:sz w:val="22"/>
          <w:szCs w:val="22"/>
        </w:rPr>
        <w:t>Schools to Be Served __________________________________________________________</w:t>
      </w:r>
    </w:p>
    <w:p w14:paraId="0F0A36E3" w14:textId="77777777" w:rsidR="0090069F" w:rsidRDefault="00C360B5">
      <w:pPr>
        <w:pBdr>
          <w:top w:val="nil"/>
          <w:left w:val="nil"/>
          <w:bottom w:val="nil"/>
          <w:right w:val="nil"/>
          <w:between w:val="nil"/>
        </w:pBdr>
        <w:spacing w:after="60"/>
        <w:ind w:right="-720"/>
        <w:jc w:val="both"/>
        <w:rPr>
          <w:color w:val="000000"/>
          <w:sz w:val="22"/>
          <w:szCs w:val="22"/>
        </w:rPr>
      </w:pPr>
      <w:r>
        <w:rPr>
          <w:color w:val="000000"/>
          <w:sz w:val="22"/>
          <w:szCs w:val="22"/>
        </w:rPr>
        <w:t>____________________________________________________________________________</w:t>
      </w:r>
    </w:p>
    <w:p w14:paraId="15E86A66" w14:textId="77777777" w:rsidR="0090069F" w:rsidRPr="003C4993" w:rsidRDefault="00C360B5">
      <w:pPr>
        <w:pBdr>
          <w:top w:val="nil"/>
          <w:left w:val="nil"/>
          <w:bottom w:val="nil"/>
          <w:right w:val="nil"/>
          <w:between w:val="nil"/>
        </w:pBdr>
        <w:spacing w:after="60"/>
        <w:ind w:right="-720"/>
        <w:rPr>
          <w:b/>
          <w:color w:val="000000"/>
          <w:sz w:val="20"/>
          <w:szCs w:val="20"/>
        </w:rPr>
      </w:pPr>
      <w:r w:rsidRPr="003C4993">
        <w:rPr>
          <w:b/>
          <w:color w:val="000000"/>
          <w:sz w:val="20"/>
          <w:szCs w:val="20"/>
        </w:rPr>
        <w:t>Priority Points Claimed:</w:t>
      </w:r>
    </w:p>
    <w:p w14:paraId="10468CEB" w14:textId="77777777" w:rsidR="0090069F" w:rsidRPr="003C4993" w:rsidRDefault="00C360B5" w:rsidP="00E456BF">
      <w:pPr>
        <w:numPr>
          <w:ilvl w:val="0"/>
          <w:numId w:val="1"/>
        </w:numPr>
        <w:pBdr>
          <w:top w:val="nil"/>
          <w:left w:val="nil"/>
          <w:bottom w:val="nil"/>
          <w:right w:val="nil"/>
          <w:between w:val="nil"/>
        </w:pBdr>
        <w:spacing w:after="60"/>
        <w:ind w:right="-720"/>
        <w:rPr>
          <w:b/>
          <w:color w:val="000000"/>
          <w:sz w:val="20"/>
          <w:szCs w:val="20"/>
        </w:rPr>
      </w:pPr>
      <w:r w:rsidRPr="003C4993">
        <w:rPr>
          <w:b/>
          <w:color w:val="000000"/>
          <w:sz w:val="20"/>
          <w:szCs w:val="20"/>
        </w:rPr>
        <w:t>This application is a Joint/Co–Applicant proposal: ________ Yes _______ No</w:t>
      </w:r>
    </w:p>
    <w:p w14:paraId="7D98E03E" w14:textId="77777777" w:rsidR="0090069F" w:rsidRPr="003C4993" w:rsidRDefault="00C360B5" w:rsidP="00E456BF">
      <w:pPr>
        <w:numPr>
          <w:ilvl w:val="0"/>
          <w:numId w:val="1"/>
        </w:numPr>
        <w:pBdr>
          <w:top w:val="nil"/>
          <w:left w:val="nil"/>
          <w:bottom w:val="nil"/>
          <w:right w:val="nil"/>
          <w:between w:val="nil"/>
        </w:pBdr>
        <w:spacing w:after="60"/>
        <w:ind w:right="-720"/>
        <w:rPr>
          <w:b/>
          <w:sz w:val="20"/>
          <w:szCs w:val="20"/>
        </w:rPr>
      </w:pPr>
      <w:r w:rsidRPr="003C4993">
        <w:rPr>
          <w:b/>
          <w:sz w:val="20"/>
          <w:szCs w:val="20"/>
        </w:rPr>
        <w:t>This application will serve high school students ONLY:______Yes______No</w:t>
      </w:r>
    </w:p>
    <w:p w14:paraId="6CDFB8A9" w14:textId="64A17234" w:rsidR="0090069F" w:rsidRPr="003C4993" w:rsidRDefault="00C360B5" w:rsidP="00E456BF">
      <w:pPr>
        <w:numPr>
          <w:ilvl w:val="0"/>
          <w:numId w:val="1"/>
        </w:numPr>
        <w:pBdr>
          <w:top w:val="nil"/>
          <w:left w:val="nil"/>
          <w:bottom w:val="nil"/>
          <w:right w:val="nil"/>
          <w:between w:val="nil"/>
        </w:pBdr>
        <w:spacing w:after="60"/>
        <w:ind w:right="-720"/>
        <w:rPr>
          <w:b/>
          <w:color w:val="000000"/>
          <w:sz w:val="20"/>
          <w:szCs w:val="20"/>
        </w:rPr>
      </w:pPr>
      <w:r w:rsidRPr="003C4993">
        <w:rPr>
          <w:b/>
          <w:sz w:val="20"/>
          <w:szCs w:val="20"/>
        </w:rPr>
        <w:t xml:space="preserve">This application offers a </w:t>
      </w:r>
      <w:r w:rsidRPr="003C4993">
        <w:rPr>
          <w:b/>
          <w:color w:val="000000"/>
          <w:sz w:val="20"/>
          <w:szCs w:val="20"/>
        </w:rPr>
        <w:t xml:space="preserve">Summer Program: </w:t>
      </w:r>
      <w:r w:rsidRPr="003C4993">
        <w:rPr>
          <w:b/>
          <w:sz w:val="20"/>
          <w:szCs w:val="20"/>
        </w:rPr>
        <w:t xml:space="preserve">  </w:t>
      </w:r>
      <w:r w:rsidRPr="003C4993">
        <w:rPr>
          <w:b/>
          <w:color w:val="000000"/>
          <w:sz w:val="20"/>
          <w:szCs w:val="20"/>
        </w:rPr>
        <w:t>________</w:t>
      </w:r>
      <w:r w:rsidR="00E80F6B">
        <w:rPr>
          <w:b/>
          <w:color w:val="000000"/>
          <w:sz w:val="20"/>
          <w:szCs w:val="20"/>
        </w:rPr>
        <w:t>Yes _____No [</w:t>
      </w:r>
      <w:r w:rsidRPr="003C4993">
        <w:rPr>
          <w:b/>
          <w:color w:val="000000"/>
          <w:sz w:val="20"/>
          <w:szCs w:val="20"/>
        </w:rPr>
        <w:t xml:space="preserve"> </w:t>
      </w:r>
      <w:r w:rsidRPr="003C4993">
        <w:rPr>
          <w:b/>
          <w:sz w:val="20"/>
          <w:szCs w:val="20"/>
        </w:rPr>
        <w:t>Min. 5 weeks</w:t>
      </w:r>
      <w:r w:rsidRPr="003C4993">
        <w:rPr>
          <w:b/>
          <w:color w:val="000000"/>
          <w:sz w:val="20"/>
          <w:szCs w:val="20"/>
        </w:rPr>
        <w:t xml:space="preserve"> / </w:t>
      </w:r>
      <w:r w:rsidRPr="003C4993">
        <w:rPr>
          <w:b/>
          <w:sz w:val="20"/>
          <w:szCs w:val="20"/>
        </w:rPr>
        <w:t>20</w:t>
      </w:r>
      <w:r w:rsidRPr="003C4993">
        <w:rPr>
          <w:b/>
          <w:color w:val="000000"/>
          <w:sz w:val="20"/>
          <w:szCs w:val="20"/>
        </w:rPr>
        <w:t xml:space="preserve"> </w:t>
      </w:r>
      <w:r w:rsidRPr="003C4993">
        <w:rPr>
          <w:b/>
          <w:sz w:val="20"/>
          <w:szCs w:val="20"/>
        </w:rPr>
        <w:t>h</w:t>
      </w:r>
      <w:r w:rsidRPr="003C4993">
        <w:rPr>
          <w:b/>
          <w:color w:val="000000"/>
          <w:sz w:val="20"/>
          <w:szCs w:val="20"/>
        </w:rPr>
        <w:t>rs. per week</w:t>
      </w:r>
      <w:r w:rsidR="00E80F6B">
        <w:rPr>
          <w:b/>
          <w:color w:val="000000"/>
          <w:sz w:val="20"/>
          <w:szCs w:val="20"/>
        </w:rPr>
        <w:t>]</w:t>
      </w:r>
    </w:p>
    <w:p w14:paraId="5DBC1B43" w14:textId="21BECCD6" w:rsidR="0090069F" w:rsidRPr="003C4993" w:rsidRDefault="00C360B5" w:rsidP="00E456BF">
      <w:pPr>
        <w:numPr>
          <w:ilvl w:val="0"/>
          <w:numId w:val="1"/>
        </w:numPr>
        <w:pBdr>
          <w:top w:val="nil"/>
          <w:left w:val="nil"/>
          <w:bottom w:val="nil"/>
          <w:right w:val="nil"/>
          <w:between w:val="nil"/>
        </w:pBdr>
        <w:spacing w:after="60"/>
        <w:ind w:right="-720"/>
        <w:rPr>
          <w:b/>
          <w:sz w:val="20"/>
          <w:szCs w:val="20"/>
        </w:rPr>
      </w:pPr>
      <w:r w:rsidRPr="003C4993">
        <w:rPr>
          <w:b/>
          <w:sz w:val="20"/>
          <w:szCs w:val="20"/>
        </w:rPr>
        <w:t xml:space="preserve">County without current </w:t>
      </w:r>
      <w:r w:rsidR="00521514">
        <w:rPr>
          <w:b/>
          <w:sz w:val="20"/>
          <w:szCs w:val="20"/>
        </w:rPr>
        <w:t>21st</w:t>
      </w:r>
      <w:r w:rsidRPr="003C4993">
        <w:rPr>
          <w:b/>
          <w:sz w:val="20"/>
          <w:szCs w:val="20"/>
        </w:rPr>
        <w:t xml:space="preserve"> CCLC Program:_______Yes________No</w:t>
      </w:r>
    </w:p>
    <w:p w14:paraId="146EBA86" w14:textId="77777777" w:rsidR="0090069F" w:rsidRPr="003C4993" w:rsidRDefault="00C360B5" w:rsidP="00E456BF">
      <w:pPr>
        <w:numPr>
          <w:ilvl w:val="0"/>
          <w:numId w:val="1"/>
        </w:numPr>
        <w:pBdr>
          <w:top w:val="nil"/>
          <w:left w:val="nil"/>
          <w:bottom w:val="nil"/>
          <w:right w:val="nil"/>
          <w:between w:val="nil"/>
        </w:pBdr>
        <w:spacing w:after="60"/>
        <w:ind w:right="-720"/>
        <w:rPr>
          <w:b/>
          <w:sz w:val="20"/>
          <w:szCs w:val="20"/>
        </w:rPr>
      </w:pPr>
      <w:r w:rsidRPr="003C4993">
        <w:rPr>
          <w:b/>
          <w:sz w:val="20"/>
          <w:szCs w:val="20"/>
        </w:rPr>
        <w:t xml:space="preserve">Comprehensive Support and Improvement School:________Yes_______No    </w:t>
      </w:r>
    </w:p>
    <w:p w14:paraId="76F670B5" w14:textId="642845FD" w:rsidR="0090069F" w:rsidRDefault="00C360B5" w:rsidP="00E456BF">
      <w:pPr>
        <w:numPr>
          <w:ilvl w:val="0"/>
          <w:numId w:val="1"/>
        </w:numPr>
        <w:pBdr>
          <w:top w:val="nil"/>
          <w:left w:val="nil"/>
          <w:bottom w:val="nil"/>
          <w:right w:val="nil"/>
          <w:between w:val="nil"/>
        </w:pBdr>
        <w:spacing w:after="60"/>
        <w:ind w:right="-720"/>
        <w:rPr>
          <w:b/>
          <w:sz w:val="20"/>
          <w:szCs w:val="20"/>
        </w:rPr>
      </w:pPr>
      <w:r w:rsidRPr="003C4993">
        <w:rPr>
          <w:b/>
          <w:sz w:val="20"/>
          <w:szCs w:val="20"/>
        </w:rPr>
        <w:t>Additional Targeted Support and Improvement School</w:t>
      </w:r>
      <w:bookmarkStart w:id="9" w:name="_Hlk34378868"/>
      <w:r w:rsidRPr="003C4993">
        <w:rPr>
          <w:b/>
          <w:sz w:val="20"/>
          <w:szCs w:val="20"/>
        </w:rPr>
        <w:t>______Yes______No</w:t>
      </w:r>
      <w:bookmarkEnd w:id="9"/>
    </w:p>
    <w:p w14:paraId="7811E77A" w14:textId="54F90BBA" w:rsidR="00435F6E" w:rsidRPr="003C4993" w:rsidRDefault="00435F6E" w:rsidP="00E456BF">
      <w:pPr>
        <w:numPr>
          <w:ilvl w:val="0"/>
          <w:numId w:val="1"/>
        </w:numPr>
        <w:pBdr>
          <w:top w:val="nil"/>
          <w:left w:val="nil"/>
          <w:bottom w:val="nil"/>
          <w:right w:val="nil"/>
          <w:between w:val="nil"/>
        </w:pBdr>
        <w:spacing w:after="60"/>
        <w:ind w:right="-720"/>
        <w:rPr>
          <w:b/>
          <w:sz w:val="20"/>
          <w:szCs w:val="20"/>
        </w:rPr>
      </w:pPr>
      <w:r>
        <w:rPr>
          <w:b/>
          <w:sz w:val="20"/>
          <w:szCs w:val="20"/>
        </w:rPr>
        <w:t xml:space="preserve">Targeted Support and </w:t>
      </w:r>
      <w:r w:rsidR="00EB687A">
        <w:rPr>
          <w:b/>
          <w:sz w:val="20"/>
          <w:szCs w:val="20"/>
        </w:rPr>
        <w:t>Improvement</w:t>
      </w:r>
      <w:r>
        <w:rPr>
          <w:b/>
          <w:sz w:val="20"/>
          <w:szCs w:val="20"/>
        </w:rPr>
        <w:t xml:space="preserve"> School</w:t>
      </w:r>
      <w:r w:rsidR="00EB687A" w:rsidRPr="003C4993">
        <w:rPr>
          <w:b/>
          <w:sz w:val="20"/>
          <w:szCs w:val="20"/>
        </w:rPr>
        <w:t>______Yes______No</w:t>
      </w:r>
    </w:p>
    <w:p w14:paraId="674EBB46" w14:textId="77777777" w:rsidR="0090069F" w:rsidRDefault="00C360B5">
      <w:pPr>
        <w:pBdr>
          <w:top w:val="nil"/>
          <w:left w:val="nil"/>
          <w:bottom w:val="nil"/>
          <w:right w:val="nil"/>
          <w:between w:val="nil"/>
        </w:pBdr>
        <w:spacing w:after="60"/>
        <w:ind w:right="-720"/>
        <w:rPr>
          <w:i/>
          <w:color w:val="000000"/>
          <w:sz w:val="22"/>
          <w:szCs w:val="22"/>
        </w:rPr>
      </w:pPr>
      <w:r>
        <w:rPr>
          <w:color w:val="000000"/>
          <w:sz w:val="22"/>
          <w:szCs w:val="22"/>
        </w:rPr>
        <w:t xml:space="preserve">For LEA Applicants Only: </w:t>
      </w:r>
      <w:r>
        <w:rPr>
          <w:i/>
          <w:color w:val="000000"/>
          <w:sz w:val="22"/>
          <w:szCs w:val="22"/>
        </w:rPr>
        <w:t xml:space="preserve">Name of Cost Center </w:t>
      </w:r>
    </w:p>
    <w:p w14:paraId="52735F72" w14:textId="77777777" w:rsidR="0090069F" w:rsidRDefault="00C360B5">
      <w:pPr>
        <w:pBdr>
          <w:top w:val="nil"/>
          <w:left w:val="nil"/>
          <w:bottom w:val="nil"/>
          <w:right w:val="nil"/>
          <w:between w:val="nil"/>
        </w:pBdr>
        <w:spacing w:after="60"/>
        <w:ind w:right="-720"/>
        <w:rPr>
          <w:i/>
          <w:color w:val="000000"/>
          <w:sz w:val="22"/>
          <w:szCs w:val="22"/>
        </w:rPr>
      </w:pPr>
      <w:r>
        <w:rPr>
          <w:i/>
          <w:color w:val="000000"/>
          <w:sz w:val="22"/>
          <w:szCs w:val="22"/>
        </w:rPr>
        <w:tab/>
        <w:t xml:space="preserve">(For grants serving more than one school, select the primary school served as the cost </w:t>
      </w:r>
      <w:r>
        <w:rPr>
          <w:i/>
          <w:color w:val="000000"/>
          <w:sz w:val="22"/>
          <w:szCs w:val="22"/>
        </w:rPr>
        <w:tab/>
      </w:r>
    </w:p>
    <w:p w14:paraId="2F216B49" w14:textId="77777777" w:rsidR="0090069F" w:rsidRDefault="00C360B5">
      <w:pPr>
        <w:pBdr>
          <w:top w:val="nil"/>
          <w:left w:val="nil"/>
          <w:bottom w:val="nil"/>
          <w:right w:val="nil"/>
          <w:between w:val="nil"/>
        </w:pBdr>
        <w:spacing w:after="60"/>
        <w:ind w:right="-720" w:firstLine="720"/>
        <w:rPr>
          <w:color w:val="000000"/>
          <w:sz w:val="22"/>
          <w:szCs w:val="22"/>
        </w:rPr>
      </w:pPr>
      <w:r>
        <w:rPr>
          <w:i/>
          <w:color w:val="000000"/>
          <w:sz w:val="22"/>
          <w:szCs w:val="22"/>
        </w:rPr>
        <w:t>center)</w:t>
      </w:r>
      <w:r>
        <w:rPr>
          <w:color w:val="000000"/>
          <w:sz w:val="22"/>
          <w:szCs w:val="22"/>
        </w:rPr>
        <w:t xml:space="preserve"> ________________________________________________________________</w:t>
      </w:r>
    </w:p>
    <w:p w14:paraId="301DA550" w14:textId="77777777" w:rsidR="0090069F" w:rsidRDefault="00C360B5">
      <w:pPr>
        <w:pBdr>
          <w:top w:val="nil"/>
          <w:left w:val="nil"/>
          <w:bottom w:val="nil"/>
          <w:right w:val="nil"/>
          <w:between w:val="nil"/>
        </w:pBdr>
        <w:spacing w:after="60"/>
        <w:ind w:right="-720"/>
        <w:rPr>
          <w:color w:val="000000"/>
          <w:sz w:val="22"/>
          <w:szCs w:val="22"/>
        </w:rPr>
      </w:pPr>
      <w:r>
        <w:rPr>
          <w:color w:val="000000"/>
          <w:sz w:val="22"/>
          <w:szCs w:val="22"/>
        </w:rPr>
        <w:t>Cost Center Code______________________________________________________________</w:t>
      </w:r>
    </w:p>
    <w:p w14:paraId="67F11C03" w14:textId="23B6F0D3" w:rsidR="0090069F" w:rsidRPr="00E21CE4" w:rsidRDefault="0090069F" w:rsidP="00CA6A90">
      <w:pPr>
        <w:jc w:val="both"/>
        <w:rPr>
          <w:sz w:val="14"/>
          <w:szCs w:val="14"/>
        </w:rPr>
      </w:pPr>
    </w:p>
    <w:p w14:paraId="27CC7F86" w14:textId="77777777" w:rsidR="0090069F" w:rsidRDefault="00C360B5">
      <w:pPr>
        <w:ind w:righ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14:paraId="6B4508C0" w14:textId="77777777" w:rsidR="0090069F" w:rsidRDefault="00C360B5">
      <w:pPr>
        <w:spacing w:after="60"/>
        <w:ind w:right="-360"/>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Signature of Designated Project Manager</w:t>
      </w:r>
    </w:p>
    <w:p w14:paraId="526D9C1E" w14:textId="77777777" w:rsidR="0090069F" w:rsidRDefault="00C360B5">
      <w:pPr>
        <w:ind w:righ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14:paraId="520B1A2B" w14:textId="77777777" w:rsidR="0090069F" w:rsidRDefault="00C360B5">
      <w:pPr>
        <w:spacing w:after="60"/>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Typed Name of Project Manager</w:t>
      </w:r>
    </w:p>
    <w:p w14:paraId="0EF7B359" w14:textId="77777777" w:rsidR="0090069F" w:rsidRDefault="00C360B5">
      <w:pPr>
        <w:ind w:righ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14:paraId="4FA81AFF" w14:textId="77777777" w:rsidR="0090069F" w:rsidRDefault="00C360B5">
      <w:pPr>
        <w:spacing w:after="6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Contact Phone Number and Email Address</w:t>
      </w:r>
    </w:p>
    <w:p w14:paraId="7F209547" w14:textId="77777777" w:rsidR="0090069F" w:rsidRDefault="00C360B5">
      <w:pPr>
        <w:pBdr>
          <w:top w:val="nil"/>
          <w:left w:val="nil"/>
          <w:bottom w:val="nil"/>
          <w:right w:val="nil"/>
          <w:between w:val="nil"/>
        </w:pBdr>
        <w:ind w:right="-36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_______________________________________________</w:t>
      </w:r>
    </w:p>
    <w:p w14:paraId="200BD389" w14:textId="77777777" w:rsidR="0090069F" w:rsidRDefault="00C360B5">
      <w:pPr>
        <w:pBdr>
          <w:top w:val="nil"/>
          <w:left w:val="nil"/>
          <w:bottom w:val="nil"/>
          <w:right w:val="nil"/>
          <w:between w:val="nil"/>
        </w:pBd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00BEE34C" w14:textId="77777777" w:rsidR="0090069F" w:rsidRPr="00602EEB" w:rsidRDefault="0090069F">
      <w:pPr>
        <w:jc w:val="both"/>
        <w:rPr>
          <w:b/>
          <w:i/>
          <w:sz w:val="14"/>
          <w:szCs w:val="14"/>
        </w:rPr>
      </w:pPr>
    </w:p>
    <w:p w14:paraId="36229AC0" w14:textId="77777777" w:rsidR="000A70D2" w:rsidRDefault="00C360B5" w:rsidP="00C0471B">
      <w:pPr>
        <w:jc w:val="both"/>
        <w:rPr>
          <w:sz w:val="20"/>
          <w:szCs w:val="20"/>
        </w:rPr>
      </w:pPr>
      <w:r w:rsidRPr="00C0471B">
        <w:rPr>
          <w:i/>
          <w:sz w:val="16"/>
          <w:szCs w:val="16"/>
        </w:rPr>
        <w:t>I certify that I am authorized by the governing board of the above-named school system or other eligible entity to submit this application or amendment; that all assurances, certifications, and disclosures submitted with the application will be observed; that the program will be implemented as described; and that the governing board is responsible for complying with all state and federal requirements, including any audit exceptions.</w:t>
      </w:r>
      <w:r w:rsidR="003C4993">
        <w:rPr>
          <w:sz w:val="20"/>
          <w:szCs w:val="20"/>
        </w:rPr>
        <w:t xml:space="preserve"> </w:t>
      </w:r>
      <w:r w:rsidR="00C0471B">
        <w:rPr>
          <w:sz w:val="20"/>
          <w:szCs w:val="20"/>
        </w:rPr>
        <w:tab/>
      </w:r>
      <w:r w:rsidR="00C0471B">
        <w:rPr>
          <w:sz w:val="20"/>
          <w:szCs w:val="20"/>
        </w:rPr>
        <w:tab/>
      </w:r>
      <w:r w:rsidR="00C0471B">
        <w:rPr>
          <w:sz w:val="20"/>
          <w:szCs w:val="20"/>
        </w:rPr>
        <w:tab/>
      </w:r>
      <w:r w:rsidR="00C0471B">
        <w:rPr>
          <w:sz w:val="20"/>
          <w:szCs w:val="20"/>
        </w:rPr>
        <w:tab/>
      </w:r>
      <w:r w:rsidR="00C0471B">
        <w:rPr>
          <w:sz w:val="20"/>
          <w:szCs w:val="20"/>
        </w:rPr>
        <w:tab/>
      </w:r>
    </w:p>
    <w:p w14:paraId="68977DCF" w14:textId="32AB38E4" w:rsidR="0090069F" w:rsidRPr="000A70D2" w:rsidRDefault="000A70D2" w:rsidP="000A70D2">
      <w:pPr>
        <w:ind w:left="3600" w:firstLine="720"/>
        <w:jc w:val="both"/>
        <w:rPr>
          <w:sz w:val="20"/>
          <w:szCs w:val="20"/>
        </w:rPr>
      </w:pPr>
      <w:r>
        <w:rPr>
          <w:noProof/>
        </w:rPr>
        <mc:AlternateContent>
          <mc:Choice Requires="wps">
            <w:drawing>
              <wp:anchor distT="0" distB="0" distL="114300" distR="114300" simplePos="0" relativeHeight="251659264" behindDoc="0" locked="0" layoutInCell="1" hidden="0" allowOverlap="1" wp14:anchorId="167BE6B1" wp14:editId="2A4DD7BD">
                <wp:simplePos x="0" y="0"/>
                <wp:positionH relativeFrom="column">
                  <wp:posOffset>-9525</wp:posOffset>
                </wp:positionH>
                <wp:positionV relativeFrom="paragraph">
                  <wp:posOffset>8255</wp:posOffset>
                </wp:positionV>
                <wp:extent cx="24479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44792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CA7254" w14:textId="77777777" w:rsidR="00270CA8" w:rsidRDefault="00270CA8">
                            <w:pPr>
                              <w:textDirection w:val="btLr"/>
                            </w:pPr>
                            <w:r>
                              <w:rPr>
                                <w:rFonts w:ascii="Arial" w:eastAsia="Arial" w:hAnsi="Arial" w:cs="Arial"/>
                                <w:b/>
                                <w:color w:val="000000"/>
                                <w:sz w:val="18"/>
                              </w:rPr>
                              <w:t>FOR ALSDE USE ONLY:</w:t>
                            </w:r>
                          </w:p>
                          <w:p w14:paraId="3990E1B3" w14:textId="77777777" w:rsidR="00270CA8" w:rsidRPr="00167AFC" w:rsidRDefault="00270CA8">
                            <w:pPr>
                              <w:spacing w:after="60"/>
                              <w:textDirection w:val="btLr"/>
                              <w:rPr>
                                <w:sz w:val="16"/>
                                <w:szCs w:val="16"/>
                              </w:rPr>
                            </w:pPr>
                            <w:r>
                              <w:rPr>
                                <w:rFonts w:ascii="Arial" w:eastAsia="Arial" w:hAnsi="Arial" w:cs="Arial"/>
                                <w:color w:val="000000"/>
                                <w:sz w:val="18"/>
                              </w:rPr>
                              <w:t>Approved:</w:t>
                            </w:r>
                          </w:p>
                          <w:p w14:paraId="062F5A0F" w14:textId="77777777" w:rsidR="00270CA8" w:rsidRPr="00602EEB" w:rsidRDefault="00270CA8">
                            <w:pPr>
                              <w:textDirection w:val="btLr"/>
                              <w:rPr>
                                <w:sz w:val="14"/>
                                <w:szCs w:val="14"/>
                              </w:rPr>
                            </w:pPr>
                            <w:r>
                              <w:rPr>
                                <w:rFonts w:ascii="Arial" w:eastAsia="Arial" w:hAnsi="Arial" w:cs="Arial"/>
                                <w:color w:val="000000"/>
                                <w:sz w:val="18"/>
                              </w:rPr>
                              <w:t>_________________________________</w:t>
                            </w:r>
                          </w:p>
                          <w:p w14:paraId="619EB69B" w14:textId="0A0B057D" w:rsidR="00270CA8" w:rsidRDefault="00270CA8">
                            <w:pPr>
                              <w:textDirection w:val="btLr"/>
                            </w:pPr>
                            <w:r>
                              <w:rPr>
                                <w:rFonts w:ascii="Arial" w:eastAsia="Arial" w:hAnsi="Arial" w:cs="Arial"/>
                                <w:color w:val="000000"/>
                                <w:sz w:val="18"/>
                              </w:rPr>
                              <w:t>Eric G. Mackey</w:t>
                            </w:r>
                          </w:p>
                          <w:p w14:paraId="20D04B40" w14:textId="77777777" w:rsidR="00270CA8" w:rsidRDefault="00270CA8">
                            <w:pPr>
                              <w:spacing w:after="60"/>
                              <w:textDirection w:val="btLr"/>
                            </w:pPr>
                            <w:r>
                              <w:rPr>
                                <w:rFonts w:ascii="Arial" w:eastAsia="Arial" w:hAnsi="Arial" w:cs="Arial"/>
                                <w:i/>
                                <w:color w:val="000000"/>
                                <w:sz w:val="18"/>
                              </w:rPr>
                              <w:t>State Superintendent of Education</w:t>
                            </w:r>
                          </w:p>
                          <w:p w14:paraId="44D08C15" w14:textId="50ACBB78" w:rsidR="00270CA8" w:rsidRDefault="00270CA8">
                            <w:pPr>
                              <w:textDirection w:val="btLr"/>
                            </w:pPr>
                            <w:r>
                              <w:rPr>
                                <w:rFonts w:ascii="Arial" w:eastAsia="Arial" w:hAnsi="Arial" w:cs="Arial"/>
                                <w:color w:val="000000"/>
                                <w:sz w:val="18"/>
                              </w:rPr>
                              <w:t>Date_____________________________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7BE6B1" id="Rectangle 2" o:spid="_x0000_s1027" style="position:absolute;left:0;text-align:left;margin-left:-.75pt;margin-top:.65pt;width:192.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lLgIAAG0EAAAOAAAAZHJzL2Uyb0RvYy54bWysVG2P0zAM/o7Ef4jynfVF2+5WrTuhG0NI&#10;J5g4+AFemraR8kaSrd2/x8l22w6QkBD5kNqJYz9+bHf5MCpJDtx5YXRNi0lOCdfMNEJ3Nf3+bfPu&#10;nhIfQDcgjeY1PXJPH1Zv3ywHW/HS9EY23BF0on012Jr2IdgqyzzruQI/MZZrvGyNUxBQdV3WOBjQ&#10;u5JZmefzbDCusc4w7j2erk+XdJX8ty1n4Uvbeh6IrCliC2l3ad/FPVstoeoc2F6wMwz4BxQKhMag&#10;F1drCED2TvzmSgnmjDdtmDCjMtO2gvGUA2ZT5L9k89yD5SkXJMfbC03+/7llnw9bR0RT05ISDQpL&#10;9BVJA91JTspIz2B9hVbPduvOmkcx5jq2TsUvZkHGROnxQikfA2F4WE6nd4tyRgnDuyKfz+/zRHp2&#10;fW6dDx+5USQKNXUYPlEJhycfMCSavpjEaN5I0WyElElx3e5ROnIArO8mrYgZn7wyk5oMNV3MEhDA&#10;NmslBMSkLCbudZfivXrhbx3naf3JcQS2Bt+fACQP0QwqJQL2tRSqppgxrtNxz6H5oBsSjhaZ1jgS&#10;NCLzihLJcYBQSM8DCPl3O0xTasw2luhUlCiFcTemihbRVzzZmeaIVfaWbQQCfgIftuCwzwuMjr2P&#10;cX/swSEW+Uljcy2KaWQqJGU6u0P0xN3e7G5vQLPe4EghoSfxMaQBizRo834fTCtSHa9Qzpixp1Ot&#10;zvMXh+ZWT1bXv8TqJwAAAP//AwBQSwMEFAAGAAgAAAAhALMsJgDbAAAACAEAAA8AAABkcnMvZG93&#10;bnJldi54bWxMj81OwzAQhO9IvIO1SFxQ65RAaUOcCiJxpBIpD+DG2yTCXkex88Pbs5zgODuj2W/y&#10;w+KsmHAInScFm3UCAqn2pqNGwefpbbUDEaImo60nVPCNAQ7F9VWuM+Nn+sCpio3gEgqZVtDG2GdS&#10;hrpFp8Pa90jsXfzgdGQ5NNIMeuZyZ+V9kmyl0x3xh1b3WLZYf1WjU3AKaVeirZ7CNFXvr+V452Z9&#10;VOr2Znl5BhFxiX9h+MVndCiY6exHMkFYBavNIyf5noJgO9098LQz6+0+BVnk8v+A4gcAAP//AwBQ&#10;SwECLQAUAAYACAAAACEAtoM4kv4AAADhAQAAEwAAAAAAAAAAAAAAAAAAAAAAW0NvbnRlbnRfVHlw&#10;ZXNdLnhtbFBLAQItABQABgAIAAAAIQA4/SH/1gAAAJQBAAALAAAAAAAAAAAAAAAAAC8BAABfcmVs&#10;cy8ucmVsc1BLAQItABQABgAIAAAAIQD/C1UlLgIAAG0EAAAOAAAAAAAAAAAAAAAAAC4CAABkcnMv&#10;ZTJvRG9jLnhtbFBLAQItABQABgAIAAAAIQCzLCYA2wAAAAgBAAAPAAAAAAAAAAAAAAAAAIgEAABk&#10;cnMvZG93bnJldi54bWxQSwUGAAAAAAQABADzAAAAkAUAAAAA&#10;">
                <v:stroke startarrowwidth="narrow" startarrowlength="short" endarrowwidth="narrow" endarrowlength="short"/>
                <v:textbox inset="2.53958mm,1.2694mm,2.53958mm,1.2694mm">
                  <w:txbxContent>
                    <w:p w14:paraId="68CA7254" w14:textId="77777777" w:rsidR="00270CA8" w:rsidRDefault="00270CA8">
                      <w:pPr>
                        <w:textDirection w:val="btLr"/>
                      </w:pPr>
                      <w:r>
                        <w:rPr>
                          <w:rFonts w:ascii="Arial" w:eastAsia="Arial" w:hAnsi="Arial" w:cs="Arial"/>
                          <w:b/>
                          <w:color w:val="000000"/>
                          <w:sz w:val="18"/>
                        </w:rPr>
                        <w:t>FOR ALSDE USE ONLY:</w:t>
                      </w:r>
                    </w:p>
                    <w:p w14:paraId="3990E1B3" w14:textId="77777777" w:rsidR="00270CA8" w:rsidRPr="00167AFC" w:rsidRDefault="00270CA8">
                      <w:pPr>
                        <w:spacing w:after="60"/>
                        <w:textDirection w:val="btLr"/>
                        <w:rPr>
                          <w:sz w:val="16"/>
                          <w:szCs w:val="16"/>
                        </w:rPr>
                      </w:pPr>
                      <w:r>
                        <w:rPr>
                          <w:rFonts w:ascii="Arial" w:eastAsia="Arial" w:hAnsi="Arial" w:cs="Arial"/>
                          <w:color w:val="000000"/>
                          <w:sz w:val="18"/>
                        </w:rPr>
                        <w:t>Approved:</w:t>
                      </w:r>
                    </w:p>
                    <w:p w14:paraId="062F5A0F" w14:textId="77777777" w:rsidR="00270CA8" w:rsidRPr="00602EEB" w:rsidRDefault="00270CA8">
                      <w:pPr>
                        <w:textDirection w:val="btLr"/>
                        <w:rPr>
                          <w:sz w:val="14"/>
                          <w:szCs w:val="14"/>
                        </w:rPr>
                      </w:pPr>
                      <w:r>
                        <w:rPr>
                          <w:rFonts w:ascii="Arial" w:eastAsia="Arial" w:hAnsi="Arial" w:cs="Arial"/>
                          <w:color w:val="000000"/>
                          <w:sz w:val="18"/>
                        </w:rPr>
                        <w:t>_________________________________</w:t>
                      </w:r>
                    </w:p>
                    <w:p w14:paraId="619EB69B" w14:textId="0A0B057D" w:rsidR="00270CA8" w:rsidRDefault="00270CA8">
                      <w:pPr>
                        <w:textDirection w:val="btLr"/>
                      </w:pPr>
                      <w:r>
                        <w:rPr>
                          <w:rFonts w:ascii="Arial" w:eastAsia="Arial" w:hAnsi="Arial" w:cs="Arial"/>
                          <w:color w:val="000000"/>
                          <w:sz w:val="18"/>
                        </w:rPr>
                        <w:t>Eric G. Mackey</w:t>
                      </w:r>
                    </w:p>
                    <w:p w14:paraId="20D04B40" w14:textId="77777777" w:rsidR="00270CA8" w:rsidRDefault="00270CA8">
                      <w:pPr>
                        <w:spacing w:after="60"/>
                        <w:textDirection w:val="btLr"/>
                      </w:pPr>
                      <w:r>
                        <w:rPr>
                          <w:rFonts w:ascii="Arial" w:eastAsia="Arial" w:hAnsi="Arial" w:cs="Arial"/>
                          <w:i/>
                          <w:color w:val="000000"/>
                          <w:sz w:val="18"/>
                        </w:rPr>
                        <w:t>State Superintendent of Education</w:t>
                      </w:r>
                    </w:p>
                    <w:p w14:paraId="44D08C15" w14:textId="50ACBB78" w:rsidR="00270CA8" w:rsidRDefault="00270CA8">
                      <w:pPr>
                        <w:textDirection w:val="btLr"/>
                      </w:pPr>
                      <w:r>
                        <w:rPr>
                          <w:rFonts w:ascii="Arial" w:eastAsia="Arial" w:hAnsi="Arial" w:cs="Arial"/>
                          <w:color w:val="000000"/>
                          <w:sz w:val="18"/>
                        </w:rPr>
                        <w:t>Date_____________________________</w:t>
                      </w:r>
                    </w:p>
                  </w:txbxContent>
                </v:textbox>
              </v:rect>
            </w:pict>
          </mc:Fallback>
        </mc:AlternateContent>
      </w:r>
      <w:r w:rsidR="00C360B5">
        <w:rPr>
          <w:sz w:val="20"/>
          <w:szCs w:val="20"/>
        </w:rPr>
        <w:t>________________________________________</w:t>
      </w:r>
      <w:r w:rsidR="003C4993">
        <w:rPr>
          <w:sz w:val="20"/>
          <w:szCs w:val="20"/>
        </w:rPr>
        <w:t>__</w:t>
      </w:r>
      <w:r w:rsidR="00295BC7">
        <w:rPr>
          <w:sz w:val="20"/>
          <w:szCs w:val="20"/>
        </w:rPr>
        <w:t>__</w:t>
      </w:r>
    </w:p>
    <w:p w14:paraId="16C24D23" w14:textId="499A07B2" w:rsidR="0090069F" w:rsidRDefault="00C360B5" w:rsidP="00C0471B">
      <w:pPr>
        <w:ind w:left="3600" w:right="-270" w:firstLine="720"/>
        <w:rPr>
          <w:sz w:val="22"/>
          <w:szCs w:val="22"/>
        </w:rPr>
      </w:pPr>
      <w:r>
        <w:rPr>
          <w:sz w:val="22"/>
          <w:szCs w:val="22"/>
        </w:rPr>
        <w:t>Signature of Superintendent or Authorized Official</w:t>
      </w:r>
    </w:p>
    <w:p w14:paraId="352608D0" w14:textId="77777777" w:rsidR="0098685F" w:rsidRPr="0098685F" w:rsidRDefault="0098685F" w:rsidP="00C0471B">
      <w:pPr>
        <w:ind w:left="3600" w:right="-270" w:firstLine="720"/>
        <w:rPr>
          <w:sz w:val="16"/>
          <w:szCs w:val="16"/>
        </w:rPr>
      </w:pPr>
    </w:p>
    <w:p w14:paraId="3715F083" w14:textId="4BB85D2A" w:rsidR="0090069F" w:rsidRDefault="00C360B5" w:rsidP="000A70D2">
      <w:pPr>
        <w:ind w:left="3600" w:right="-270" w:firstLine="720"/>
        <w:jc w:val="both"/>
        <w:rPr>
          <w:sz w:val="20"/>
          <w:szCs w:val="20"/>
        </w:rPr>
      </w:pPr>
      <w:r>
        <w:rPr>
          <w:sz w:val="20"/>
          <w:szCs w:val="20"/>
        </w:rPr>
        <w:t>____________________________________________</w:t>
      </w:r>
    </w:p>
    <w:p w14:paraId="7ADAF570" w14:textId="77777777" w:rsidR="0098685F" w:rsidRPr="0098685F" w:rsidRDefault="0098685F" w:rsidP="000A70D2">
      <w:pPr>
        <w:ind w:left="3600" w:right="-270" w:firstLine="720"/>
        <w:jc w:val="both"/>
        <w:rPr>
          <w:sz w:val="16"/>
          <w:szCs w:val="16"/>
        </w:rPr>
      </w:pPr>
    </w:p>
    <w:p w14:paraId="5FB89F4A" w14:textId="268D3101" w:rsidR="000A70D2" w:rsidRDefault="00C360B5" w:rsidP="000A70D2">
      <w:pPr>
        <w:pBdr>
          <w:top w:val="nil"/>
          <w:left w:val="nil"/>
          <w:bottom w:val="nil"/>
          <w:right w:val="nil"/>
          <w:between w:val="nil"/>
        </w:pBdr>
        <w:ind w:left="3600" w:right="-540" w:firstLine="720"/>
        <w:rPr>
          <w:color w:val="000000"/>
          <w:sz w:val="22"/>
          <w:szCs w:val="22"/>
        </w:rPr>
      </w:pPr>
      <w:r>
        <w:rPr>
          <w:color w:val="000000"/>
          <w:sz w:val="22"/>
          <w:szCs w:val="22"/>
        </w:rPr>
        <w:t>Typed Name of Superintendent/Authorized Officia</w:t>
      </w:r>
      <w:r w:rsidR="00711390">
        <w:rPr>
          <w:color w:val="000000"/>
          <w:sz w:val="22"/>
          <w:szCs w:val="22"/>
        </w:rPr>
        <w:t>l</w:t>
      </w:r>
    </w:p>
    <w:p w14:paraId="119DC424" w14:textId="77777777" w:rsidR="00D25F11" w:rsidRDefault="00D25F11" w:rsidP="000A70D2">
      <w:pPr>
        <w:pBdr>
          <w:top w:val="nil"/>
          <w:left w:val="nil"/>
          <w:bottom w:val="nil"/>
          <w:right w:val="nil"/>
          <w:between w:val="nil"/>
        </w:pBdr>
        <w:ind w:left="3600" w:right="-540" w:firstLine="720"/>
        <w:rPr>
          <w:color w:val="000000"/>
          <w:sz w:val="22"/>
          <w:szCs w:val="22"/>
        </w:rPr>
      </w:pPr>
    </w:p>
    <w:p w14:paraId="48C3C195" w14:textId="77777777" w:rsidR="0090069F" w:rsidRPr="000A70D2" w:rsidRDefault="00C360B5" w:rsidP="000A70D2">
      <w:pPr>
        <w:pBdr>
          <w:top w:val="nil"/>
          <w:left w:val="nil"/>
          <w:bottom w:val="nil"/>
          <w:right w:val="nil"/>
          <w:between w:val="nil"/>
        </w:pBdr>
        <w:ind w:left="2160" w:right="-540" w:firstLine="720"/>
        <w:rPr>
          <w:color w:val="000000"/>
          <w:sz w:val="22"/>
          <w:szCs w:val="22"/>
        </w:rPr>
      </w:pPr>
      <w:r>
        <w:rPr>
          <w:b/>
          <w:color w:val="000000"/>
          <w:u w:val="single"/>
        </w:rPr>
        <w:t>Assurances and Certifications</w:t>
      </w:r>
      <w:r>
        <w:rPr>
          <w:color w:val="000000"/>
        </w:rPr>
        <w:tab/>
      </w:r>
      <w:r>
        <w:rPr>
          <w:color w:val="000000"/>
        </w:rPr>
        <w:tab/>
      </w:r>
      <w:r>
        <w:rPr>
          <w:color w:val="000000"/>
        </w:rPr>
        <w:tab/>
      </w:r>
      <w:r>
        <w:rPr>
          <w:color w:val="000000"/>
        </w:rPr>
        <w:tab/>
      </w:r>
      <w:r>
        <w:rPr>
          <w:b/>
          <w:color w:val="000000"/>
          <w:sz w:val="20"/>
          <w:szCs w:val="20"/>
        </w:rPr>
        <w:t>Form 3</w:t>
      </w:r>
    </w:p>
    <w:p w14:paraId="18E659F5" w14:textId="77777777" w:rsidR="0090069F" w:rsidRPr="000A70D2" w:rsidRDefault="00C360B5">
      <w:pPr>
        <w:pBdr>
          <w:top w:val="nil"/>
          <w:left w:val="none" w:sz="0" w:space="0" w:color="000000"/>
          <w:bottom w:val="none" w:sz="0" w:space="0" w:color="000000"/>
          <w:right w:val="nil"/>
          <w:between w:val="nil"/>
        </w:pBdr>
        <w:spacing w:after="60"/>
        <w:jc w:val="center"/>
        <w:rPr>
          <w:color w:val="000000"/>
          <w:sz w:val="22"/>
          <w:szCs w:val="22"/>
        </w:rPr>
      </w:pPr>
      <w:r w:rsidRPr="000A70D2">
        <w:rPr>
          <w:b/>
          <w:i/>
          <w:color w:val="000000"/>
          <w:sz w:val="22"/>
          <w:szCs w:val="22"/>
        </w:rPr>
        <w:t xml:space="preserve">An initial by the Superintendent or authorized person in the space to the left indicates the applicant </w:t>
      </w:r>
      <w:bookmarkStart w:id="10" w:name="_Hlk6557032"/>
      <w:r w:rsidRPr="000A70D2">
        <w:rPr>
          <w:b/>
          <w:i/>
          <w:color w:val="000000"/>
          <w:sz w:val="22"/>
          <w:szCs w:val="22"/>
        </w:rPr>
        <w:t xml:space="preserve">agrees to comply with the statement. </w:t>
      </w:r>
    </w:p>
    <w:p w14:paraId="5815C3E6" w14:textId="77777777" w:rsidR="0090069F" w:rsidRDefault="00C360B5" w:rsidP="00BC3D6D">
      <w:pPr>
        <w:numPr>
          <w:ilvl w:val="0"/>
          <w:numId w:val="86"/>
        </w:numPr>
        <w:pBdr>
          <w:top w:val="nil"/>
          <w:left w:val="nil"/>
          <w:bottom w:val="nil"/>
          <w:right w:val="nil"/>
          <w:between w:val="nil"/>
        </w:pBdr>
        <w:jc w:val="both"/>
        <w:rPr>
          <w:color w:val="000000"/>
        </w:rPr>
      </w:pPr>
      <w:r>
        <w:rPr>
          <w:color w:val="000000"/>
          <w:sz w:val="20"/>
          <w:szCs w:val="20"/>
        </w:rPr>
        <w:t>The applicant agrees to keep such records and provide such information to the Alabama State Department of Education (ALSDE) as reasonable and as may be required for fiscal audit and program evaluation.</w:t>
      </w:r>
    </w:p>
    <w:p w14:paraId="56093BB9" w14:textId="7E51FCBA" w:rsidR="0090069F" w:rsidRPr="00BD3079" w:rsidRDefault="00C360B5" w:rsidP="00BC3D6D">
      <w:pPr>
        <w:numPr>
          <w:ilvl w:val="0"/>
          <w:numId w:val="86"/>
        </w:numPr>
        <w:pBdr>
          <w:top w:val="nil"/>
          <w:left w:val="nil"/>
          <w:bottom w:val="nil"/>
          <w:right w:val="nil"/>
          <w:between w:val="nil"/>
        </w:pBdr>
        <w:jc w:val="both"/>
        <w:rPr>
          <w:i/>
          <w:color w:val="000000"/>
        </w:rPr>
      </w:pPr>
      <w:r>
        <w:rPr>
          <w:color w:val="000000"/>
          <w:sz w:val="20"/>
          <w:szCs w:val="20"/>
        </w:rPr>
        <w:t>All non-LEA applicants receiving more than $</w:t>
      </w:r>
      <w:r w:rsidR="00BD3079">
        <w:rPr>
          <w:color w:val="000000"/>
          <w:sz w:val="20"/>
          <w:szCs w:val="20"/>
        </w:rPr>
        <w:t>75</w:t>
      </w:r>
      <w:r>
        <w:rPr>
          <w:color w:val="000000"/>
          <w:sz w:val="20"/>
          <w:szCs w:val="20"/>
        </w:rPr>
        <w:t xml:space="preserve">0,000 per year agree to have an annual audit, per guidance from </w:t>
      </w:r>
      <w:r w:rsidR="00BD3079">
        <w:rPr>
          <w:color w:val="000000"/>
          <w:sz w:val="20"/>
          <w:szCs w:val="20"/>
        </w:rPr>
        <w:t xml:space="preserve">2CFR part </w:t>
      </w:r>
      <w:r w:rsidR="00BD3079" w:rsidRPr="00BD3079">
        <w:rPr>
          <w:i/>
          <w:color w:val="000000"/>
          <w:sz w:val="20"/>
          <w:szCs w:val="20"/>
        </w:rPr>
        <w:t>200</w:t>
      </w:r>
      <w:r w:rsidR="00BD3079">
        <w:rPr>
          <w:i/>
          <w:color w:val="000000"/>
          <w:sz w:val="20"/>
          <w:szCs w:val="20"/>
        </w:rPr>
        <w:t>.501</w:t>
      </w:r>
      <w:r w:rsidR="00095BF8">
        <w:rPr>
          <w:i/>
          <w:color w:val="000000"/>
          <w:sz w:val="20"/>
          <w:szCs w:val="20"/>
        </w:rPr>
        <w:t>.</w:t>
      </w:r>
    </w:p>
    <w:p w14:paraId="65298CF7" w14:textId="67F0B6A5" w:rsidR="0090069F" w:rsidRPr="00C17B14" w:rsidRDefault="00C360B5" w:rsidP="00BC3D6D">
      <w:pPr>
        <w:numPr>
          <w:ilvl w:val="0"/>
          <w:numId w:val="86"/>
        </w:numPr>
        <w:pBdr>
          <w:top w:val="nil"/>
          <w:left w:val="nil"/>
          <w:bottom w:val="nil"/>
          <w:right w:val="nil"/>
          <w:between w:val="nil"/>
        </w:pBdr>
        <w:jc w:val="both"/>
        <w:rPr>
          <w:color w:val="000000"/>
        </w:rPr>
      </w:pPr>
      <w:r>
        <w:rPr>
          <w:color w:val="000000"/>
          <w:sz w:val="20"/>
          <w:szCs w:val="20"/>
        </w:rPr>
        <w:t>The Community Learning Center will be operated in a safe and easily accessible facility.</w:t>
      </w:r>
      <w:r w:rsidRPr="00C17B14">
        <w:rPr>
          <w:color w:val="000000"/>
          <w:sz w:val="20"/>
          <w:szCs w:val="20"/>
        </w:rPr>
        <w:t xml:space="preserve"> </w:t>
      </w:r>
    </w:p>
    <w:p w14:paraId="0611C1E4" w14:textId="77777777" w:rsidR="0090069F" w:rsidRDefault="00C360B5" w:rsidP="00BC3D6D">
      <w:pPr>
        <w:numPr>
          <w:ilvl w:val="0"/>
          <w:numId w:val="86"/>
        </w:numPr>
        <w:pBdr>
          <w:top w:val="nil"/>
          <w:left w:val="nil"/>
          <w:bottom w:val="nil"/>
          <w:right w:val="nil"/>
          <w:between w:val="nil"/>
        </w:pBdr>
        <w:jc w:val="both"/>
        <w:rPr>
          <w:color w:val="000000"/>
        </w:rPr>
      </w:pPr>
      <w:r>
        <w:rPr>
          <w:color w:val="000000"/>
          <w:sz w:val="20"/>
          <w:szCs w:val="20"/>
        </w:rPr>
        <w:t xml:space="preserve">All reports will be completed and submitted in a timely manner in accordance with directives from the ALSDE. </w:t>
      </w:r>
    </w:p>
    <w:p w14:paraId="7247F95A" w14:textId="77777777" w:rsidR="0090069F" w:rsidRDefault="00C360B5" w:rsidP="00BC3D6D">
      <w:pPr>
        <w:numPr>
          <w:ilvl w:val="0"/>
          <w:numId w:val="86"/>
        </w:numPr>
        <w:pBdr>
          <w:top w:val="nil"/>
          <w:left w:val="nil"/>
          <w:bottom w:val="nil"/>
          <w:right w:val="nil"/>
          <w:between w:val="nil"/>
        </w:pBdr>
        <w:jc w:val="both"/>
        <w:rPr>
          <w:color w:val="000000"/>
        </w:rPr>
      </w:pPr>
      <w:r>
        <w:rPr>
          <w:color w:val="000000"/>
          <w:sz w:val="20"/>
          <w:szCs w:val="20"/>
        </w:rPr>
        <w:t>The applicant will establish an active Community Learning Center Advisory Council that will meet at least bi-annually.</w:t>
      </w:r>
    </w:p>
    <w:p w14:paraId="4E35F45F" w14:textId="4DF1E025" w:rsidR="0090069F" w:rsidRDefault="00C360B5" w:rsidP="00BC3D6D">
      <w:pPr>
        <w:numPr>
          <w:ilvl w:val="0"/>
          <w:numId w:val="86"/>
        </w:numPr>
        <w:pBdr>
          <w:top w:val="nil"/>
          <w:left w:val="nil"/>
          <w:bottom w:val="nil"/>
          <w:right w:val="nil"/>
          <w:between w:val="nil"/>
        </w:pBdr>
        <w:jc w:val="both"/>
        <w:rPr>
          <w:color w:val="000000"/>
        </w:rPr>
      </w:pPr>
      <w:r>
        <w:rPr>
          <w:color w:val="000000"/>
          <w:sz w:val="20"/>
          <w:szCs w:val="20"/>
        </w:rPr>
        <w:t>The applicant, if funded, will utilize fiscal accounting, disbursement, and auditing procedures consistent with local policies and ALSDE requirements.</w:t>
      </w:r>
      <w:r w:rsidR="00D25F11">
        <w:rPr>
          <w:color w:val="000000"/>
          <w:sz w:val="20"/>
          <w:szCs w:val="20"/>
        </w:rPr>
        <w:t xml:space="preserve">  </w:t>
      </w:r>
      <w:r>
        <w:rPr>
          <w:color w:val="000000"/>
          <w:sz w:val="20"/>
          <w:szCs w:val="20"/>
        </w:rPr>
        <w:t xml:space="preserve">LEA Chief Financial School Officers will provide appropriate expenditure reports at least monthly to the </w:t>
      </w:r>
      <w:r w:rsidR="00521514">
        <w:rPr>
          <w:color w:val="000000"/>
          <w:sz w:val="20"/>
          <w:szCs w:val="20"/>
        </w:rPr>
        <w:t>21st</w:t>
      </w:r>
      <w:r>
        <w:rPr>
          <w:color w:val="000000"/>
          <w:sz w:val="20"/>
          <w:szCs w:val="20"/>
        </w:rPr>
        <w:t xml:space="preserve"> CCLC program manager for the purpose of managing </w:t>
      </w:r>
      <w:r w:rsidR="00521514">
        <w:rPr>
          <w:color w:val="000000"/>
          <w:sz w:val="20"/>
          <w:szCs w:val="20"/>
        </w:rPr>
        <w:t>21st</w:t>
      </w:r>
      <w:r>
        <w:rPr>
          <w:color w:val="000000"/>
          <w:sz w:val="20"/>
          <w:szCs w:val="20"/>
        </w:rPr>
        <w:t xml:space="preserve"> CCLC funds. </w:t>
      </w:r>
    </w:p>
    <w:p w14:paraId="06ECB1F6" w14:textId="131E1509" w:rsidR="0090069F" w:rsidRDefault="00C360B5" w:rsidP="00BC3D6D">
      <w:pPr>
        <w:numPr>
          <w:ilvl w:val="0"/>
          <w:numId w:val="86"/>
        </w:numPr>
        <w:pBdr>
          <w:top w:val="nil"/>
          <w:left w:val="nil"/>
          <w:bottom w:val="nil"/>
          <w:right w:val="nil"/>
          <w:between w:val="nil"/>
        </w:pBdr>
        <w:jc w:val="both"/>
        <w:rPr>
          <w:color w:val="000000"/>
        </w:rPr>
      </w:pPr>
      <w:r>
        <w:rPr>
          <w:color w:val="000000"/>
          <w:sz w:val="20"/>
          <w:szCs w:val="20"/>
        </w:rPr>
        <w:t xml:space="preserve">The proposed program was developed and will be carried out in active collaboration with other federal funding sources to increase the level of state, local, and other non-federal funds – that would, in the absence of </w:t>
      </w:r>
      <w:r w:rsidR="00521514">
        <w:rPr>
          <w:color w:val="000000"/>
          <w:sz w:val="20"/>
          <w:szCs w:val="20"/>
        </w:rPr>
        <w:t>21st</w:t>
      </w:r>
      <w:r w:rsidRPr="008749BC">
        <w:rPr>
          <w:color w:val="000000"/>
          <w:sz w:val="20"/>
          <w:szCs w:val="20"/>
        </w:rPr>
        <w:t xml:space="preserve"> </w:t>
      </w:r>
      <w:r>
        <w:rPr>
          <w:color w:val="000000"/>
          <w:sz w:val="20"/>
          <w:szCs w:val="20"/>
        </w:rPr>
        <w:t xml:space="preserve">CCLC funds be made available for programs and activities authorized under this program; </w:t>
      </w:r>
      <w:r w:rsidR="00743464">
        <w:rPr>
          <w:color w:val="000000"/>
          <w:sz w:val="20"/>
          <w:szCs w:val="20"/>
        </w:rPr>
        <w:t>therefore,</w:t>
      </w:r>
      <w:r>
        <w:rPr>
          <w:color w:val="000000"/>
          <w:sz w:val="20"/>
          <w:szCs w:val="20"/>
        </w:rPr>
        <w:t xml:space="preserve"> avoiding the supplanting of other federal or non-federal funds.</w:t>
      </w:r>
    </w:p>
    <w:p w14:paraId="4173EEDA" w14:textId="6972FB50" w:rsidR="0090069F" w:rsidRDefault="00C360B5" w:rsidP="00BC3D6D">
      <w:pPr>
        <w:numPr>
          <w:ilvl w:val="0"/>
          <w:numId w:val="86"/>
        </w:numPr>
        <w:pBdr>
          <w:top w:val="nil"/>
          <w:left w:val="nil"/>
          <w:bottom w:val="nil"/>
          <w:right w:val="nil"/>
          <w:between w:val="nil"/>
        </w:pBdr>
        <w:jc w:val="both"/>
        <w:rPr>
          <w:color w:val="000000"/>
        </w:rPr>
      </w:pPr>
      <w:r>
        <w:rPr>
          <w:color w:val="000000"/>
          <w:sz w:val="20"/>
          <w:szCs w:val="20"/>
        </w:rPr>
        <w:t xml:space="preserve">Employees paid by </w:t>
      </w:r>
      <w:r w:rsidR="00521514">
        <w:rPr>
          <w:color w:val="000000"/>
          <w:sz w:val="20"/>
          <w:szCs w:val="20"/>
        </w:rPr>
        <w:t>21st</w:t>
      </w:r>
      <w:r>
        <w:rPr>
          <w:color w:val="000000"/>
          <w:sz w:val="20"/>
          <w:szCs w:val="20"/>
        </w:rPr>
        <w:t xml:space="preserve"> CCLC funds will not be used for any purpose other than to carry out the specific programs set forth in the proposal based on the full or proportionate salary and time worked.</w:t>
      </w:r>
    </w:p>
    <w:p w14:paraId="179EFBC9" w14:textId="1AD38F73" w:rsidR="0090069F" w:rsidRDefault="00C360B5" w:rsidP="00BC3D6D">
      <w:pPr>
        <w:numPr>
          <w:ilvl w:val="0"/>
          <w:numId w:val="3"/>
        </w:numPr>
        <w:pBdr>
          <w:top w:val="nil"/>
          <w:left w:val="nil"/>
          <w:bottom w:val="nil"/>
          <w:right w:val="nil"/>
          <w:between w:val="nil"/>
        </w:pBdr>
        <w:jc w:val="both"/>
        <w:rPr>
          <w:color w:val="000000"/>
          <w:sz w:val="20"/>
          <w:szCs w:val="20"/>
        </w:rPr>
      </w:pPr>
      <w:r>
        <w:rPr>
          <w:color w:val="000000"/>
          <w:sz w:val="20"/>
          <w:szCs w:val="20"/>
        </w:rPr>
        <w:t xml:space="preserve">The community will be given notice of the intent to submit an application for </w:t>
      </w:r>
      <w:r w:rsidR="00521514">
        <w:rPr>
          <w:color w:val="000000"/>
          <w:sz w:val="20"/>
          <w:szCs w:val="20"/>
        </w:rPr>
        <w:t>21st</w:t>
      </w:r>
      <w:r>
        <w:rPr>
          <w:color w:val="000000"/>
          <w:sz w:val="20"/>
          <w:szCs w:val="20"/>
        </w:rPr>
        <w:t xml:space="preserve"> CCLC funds and that the application and any waiver requests will be available for public review after submission of the application.</w:t>
      </w:r>
    </w:p>
    <w:p w14:paraId="492E18A6" w14:textId="77777777" w:rsidR="0090069F" w:rsidRDefault="00C360B5" w:rsidP="00BC3D6D">
      <w:pPr>
        <w:numPr>
          <w:ilvl w:val="0"/>
          <w:numId w:val="3"/>
        </w:numPr>
        <w:pBdr>
          <w:top w:val="nil"/>
          <w:left w:val="nil"/>
          <w:bottom w:val="nil"/>
          <w:right w:val="nil"/>
          <w:between w:val="nil"/>
        </w:pBdr>
        <w:jc w:val="both"/>
        <w:rPr>
          <w:color w:val="000000"/>
          <w:sz w:val="20"/>
          <w:szCs w:val="20"/>
        </w:rPr>
      </w:pPr>
      <w:r>
        <w:rPr>
          <w:color w:val="000000"/>
          <w:sz w:val="20"/>
          <w:szCs w:val="20"/>
        </w:rPr>
        <w:t xml:space="preserve">The applicant has authority under Alabama state law to perform the function of the community learning center under the </w:t>
      </w:r>
      <w:r>
        <w:rPr>
          <w:i/>
          <w:color w:val="000000"/>
          <w:sz w:val="20"/>
          <w:szCs w:val="20"/>
        </w:rPr>
        <w:t>No Child Left Behind Act of 2001</w:t>
      </w:r>
      <w:r>
        <w:rPr>
          <w:color w:val="000000"/>
          <w:sz w:val="20"/>
          <w:szCs w:val="20"/>
        </w:rPr>
        <w:t xml:space="preserve"> (</w:t>
      </w:r>
      <w:r>
        <w:rPr>
          <w:i/>
          <w:color w:val="000000"/>
          <w:sz w:val="20"/>
          <w:szCs w:val="20"/>
        </w:rPr>
        <w:t>NCLB</w:t>
      </w:r>
      <w:r>
        <w:rPr>
          <w:color w:val="000000"/>
          <w:sz w:val="20"/>
          <w:szCs w:val="20"/>
        </w:rPr>
        <w:t>); to submit the application; and to receive, hold, and disburse federal funds made available under the application.</w:t>
      </w:r>
    </w:p>
    <w:p w14:paraId="08746EDA" w14:textId="77777777" w:rsidR="0090069F" w:rsidRDefault="00C360B5" w:rsidP="00BC3D6D">
      <w:pPr>
        <w:numPr>
          <w:ilvl w:val="0"/>
          <w:numId w:val="3"/>
        </w:numPr>
        <w:pBdr>
          <w:top w:val="nil"/>
          <w:left w:val="nil"/>
          <w:bottom w:val="nil"/>
          <w:right w:val="nil"/>
          <w:between w:val="nil"/>
        </w:pBdr>
        <w:jc w:val="both"/>
        <w:rPr>
          <w:color w:val="000000"/>
          <w:sz w:val="20"/>
          <w:szCs w:val="20"/>
        </w:rPr>
      </w:pPr>
      <w:r>
        <w:rPr>
          <w:color w:val="000000"/>
          <w:sz w:val="20"/>
          <w:szCs w:val="20"/>
        </w:rPr>
        <w:t>Funds will be expended according to the purpose and intent for which they were designated by ESEA directives and the LEA/CBO/FBO application for funds.</w:t>
      </w:r>
    </w:p>
    <w:p w14:paraId="75CD4CCD" w14:textId="77777777" w:rsidR="0090069F" w:rsidRDefault="00C360B5" w:rsidP="00BC3D6D">
      <w:pPr>
        <w:numPr>
          <w:ilvl w:val="0"/>
          <w:numId w:val="3"/>
        </w:numPr>
        <w:pBdr>
          <w:top w:val="nil"/>
          <w:left w:val="nil"/>
          <w:bottom w:val="nil"/>
          <w:right w:val="nil"/>
          <w:between w:val="nil"/>
        </w:pBdr>
        <w:jc w:val="both"/>
        <w:rPr>
          <w:color w:val="000000"/>
          <w:sz w:val="20"/>
          <w:szCs w:val="20"/>
        </w:rPr>
      </w:pPr>
      <w:r>
        <w:rPr>
          <w:color w:val="000000"/>
          <w:sz w:val="20"/>
          <w:szCs w:val="20"/>
        </w:rPr>
        <w:t>This application will serve as the basis for local operation and administration of program(s) under ESEA.</w:t>
      </w:r>
    </w:p>
    <w:p w14:paraId="600849BC" w14:textId="77777777" w:rsidR="0090069F" w:rsidRDefault="00C360B5" w:rsidP="00BC3D6D">
      <w:pPr>
        <w:numPr>
          <w:ilvl w:val="0"/>
          <w:numId w:val="3"/>
        </w:numPr>
        <w:pBdr>
          <w:top w:val="nil"/>
          <w:left w:val="nil"/>
          <w:bottom w:val="nil"/>
          <w:right w:val="nil"/>
          <w:between w:val="nil"/>
        </w:pBdr>
        <w:jc w:val="both"/>
        <w:rPr>
          <w:color w:val="000000"/>
          <w:sz w:val="20"/>
          <w:szCs w:val="20"/>
        </w:rPr>
      </w:pPr>
      <w:r>
        <w:rPr>
          <w:color w:val="000000"/>
          <w:sz w:val="20"/>
          <w:szCs w:val="20"/>
        </w:rPr>
        <w:t>The applicant communicates and enforces rules and regulations of student and employee conduct, related illicit drug use (including anabolic steroids), and unlawful possession and distribution of these drugs.  The applicant further clearly communicates sanctions for both students and employees and provides information about available resources for those in need of such information.</w:t>
      </w:r>
    </w:p>
    <w:p w14:paraId="3901957A" w14:textId="77777777" w:rsidR="0090069F" w:rsidRDefault="00C360B5" w:rsidP="00BC3D6D">
      <w:pPr>
        <w:numPr>
          <w:ilvl w:val="0"/>
          <w:numId w:val="3"/>
        </w:numPr>
        <w:pBdr>
          <w:top w:val="nil"/>
          <w:left w:val="nil"/>
          <w:bottom w:val="nil"/>
          <w:right w:val="nil"/>
          <w:between w:val="nil"/>
        </w:pBdr>
        <w:jc w:val="both"/>
        <w:rPr>
          <w:color w:val="000000"/>
          <w:sz w:val="20"/>
          <w:szCs w:val="20"/>
        </w:rPr>
      </w:pPr>
      <w:r>
        <w:rPr>
          <w:color w:val="000000"/>
          <w:sz w:val="20"/>
          <w:szCs w:val="20"/>
        </w:rPr>
        <w:t xml:space="preserve">Procedures are developed for storing and administering approved and/or required medications and/or first aid to students.  </w:t>
      </w:r>
    </w:p>
    <w:p w14:paraId="0CD03D8B" w14:textId="68B3D806" w:rsidR="0090069F" w:rsidRDefault="00C360B5" w:rsidP="00BC3D6D">
      <w:pPr>
        <w:numPr>
          <w:ilvl w:val="0"/>
          <w:numId w:val="3"/>
        </w:numPr>
        <w:pBdr>
          <w:top w:val="nil"/>
          <w:left w:val="nil"/>
          <w:bottom w:val="nil"/>
          <w:right w:val="nil"/>
          <w:between w:val="nil"/>
        </w:pBdr>
        <w:jc w:val="both"/>
        <w:rPr>
          <w:color w:val="000000"/>
          <w:sz w:val="20"/>
          <w:szCs w:val="20"/>
        </w:rPr>
      </w:pPr>
      <w:r>
        <w:rPr>
          <w:color w:val="000000"/>
          <w:sz w:val="20"/>
          <w:szCs w:val="20"/>
        </w:rPr>
        <w:t xml:space="preserve">Applicant will comply with the applicable Office of Management and Budget </w:t>
      </w:r>
      <w:r w:rsidR="00BD3079">
        <w:rPr>
          <w:color w:val="000000"/>
          <w:sz w:val="20"/>
          <w:szCs w:val="20"/>
        </w:rPr>
        <w:t xml:space="preserve">2CFR part </w:t>
      </w:r>
      <w:r w:rsidR="00BD3079" w:rsidRPr="00BD3079">
        <w:rPr>
          <w:i/>
          <w:color w:val="000000"/>
          <w:sz w:val="20"/>
          <w:szCs w:val="20"/>
        </w:rPr>
        <w:t xml:space="preserve">200 “Uniform Administrative Requirements, Cost </w:t>
      </w:r>
      <w:r w:rsidR="00BD3079">
        <w:rPr>
          <w:i/>
          <w:color w:val="000000"/>
          <w:sz w:val="20"/>
          <w:szCs w:val="20"/>
        </w:rPr>
        <w:t>P</w:t>
      </w:r>
      <w:r w:rsidR="00BD3079" w:rsidRPr="00BD3079">
        <w:rPr>
          <w:i/>
          <w:color w:val="000000"/>
          <w:sz w:val="20"/>
          <w:szCs w:val="20"/>
        </w:rPr>
        <w:t>rinciples and Audit Requirements for Federal G</w:t>
      </w:r>
      <w:r w:rsidR="00BD3079">
        <w:rPr>
          <w:i/>
          <w:color w:val="000000"/>
          <w:sz w:val="20"/>
          <w:szCs w:val="20"/>
        </w:rPr>
        <w:t>rants</w:t>
      </w:r>
      <w:r w:rsidR="00787EF7">
        <w:rPr>
          <w:i/>
          <w:color w:val="000000"/>
          <w:sz w:val="20"/>
          <w:szCs w:val="20"/>
        </w:rPr>
        <w:t>.”</w:t>
      </w:r>
    </w:p>
    <w:p w14:paraId="2BD5B744" w14:textId="3B368F02" w:rsidR="0090069F" w:rsidRDefault="00C360B5" w:rsidP="00BC3D6D">
      <w:pPr>
        <w:numPr>
          <w:ilvl w:val="0"/>
          <w:numId w:val="3"/>
        </w:numPr>
        <w:pBdr>
          <w:top w:val="nil"/>
          <w:left w:val="nil"/>
          <w:bottom w:val="nil"/>
          <w:right w:val="nil"/>
          <w:between w:val="nil"/>
        </w:pBdr>
        <w:jc w:val="both"/>
        <w:rPr>
          <w:color w:val="000000"/>
          <w:sz w:val="20"/>
          <w:szCs w:val="20"/>
        </w:rPr>
      </w:pPr>
      <w:r>
        <w:rPr>
          <w:color w:val="000000"/>
          <w:sz w:val="20"/>
          <w:szCs w:val="20"/>
        </w:rPr>
        <w:t xml:space="preserve">Applicant will comply with Education Department General Administrative Regulations (EDGAR), 34 CFR Part </w:t>
      </w:r>
      <w:r w:rsidR="007E7721">
        <w:rPr>
          <w:color w:val="000000"/>
          <w:sz w:val="20"/>
          <w:szCs w:val="20"/>
        </w:rPr>
        <w:t>80</w:t>
      </w:r>
      <w:r>
        <w:rPr>
          <w:color w:val="000000"/>
          <w:sz w:val="20"/>
          <w:szCs w:val="20"/>
        </w:rPr>
        <w:t xml:space="preserve"> and Section 427 of the General Education and Provisions Act relating to overcoming barriers in the six areas of gender, race, national origin, color, disability or age.</w:t>
      </w:r>
    </w:p>
    <w:bookmarkEnd w:id="10"/>
    <w:p w14:paraId="40E48744" w14:textId="77777777" w:rsidR="00BD3079" w:rsidRDefault="00BD3079" w:rsidP="00C05E58">
      <w:pPr>
        <w:pBdr>
          <w:top w:val="nil"/>
          <w:left w:val="nil"/>
          <w:bottom w:val="nil"/>
          <w:right w:val="nil"/>
          <w:between w:val="nil"/>
        </w:pBdr>
        <w:ind w:left="720"/>
        <w:jc w:val="both"/>
        <w:rPr>
          <w:color w:val="000000"/>
          <w:sz w:val="20"/>
          <w:szCs w:val="20"/>
        </w:rPr>
      </w:pPr>
    </w:p>
    <w:p w14:paraId="1A261432" w14:textId="77777777" w:rsidR="0090069F" w:rsidRDefault="00C360B5" w:rsidP="000A70D2">
      <w:pPr>
        <w:ind w:firstLine="360"/>
        <w:jc w:val="both"/>
        <w:rPr>
          <w:sz w:val="22"/>
          <w:szCs w:val="22"/>
        </w:rPr>
      </w:pPr>
      <w:r>
        <w:rPr>
          <w:sz w:val="22"/>
          <w:szCs w:val="22"/>
        </w:rPr>
        <w:t xml:space="preserve">_________________________________________             </w:t>
      </w:r>
      <w:r>
        <w:rPr>
          <w:sz w:val="22"/>
          <w:szCs w:val="22"/>
        </w:rPr>
        <w:tab/>
        <w:t>____________________</w:t>
      </w:r>
    </w:p>
    <w:p w14:paraId="41E1897F" w14:textId="77777777" w:rsidR="0090069F" w:rsidRDefault="00C360B5">
      <w:pPr>
        <w:spacing w:after="60"/>
        <w:ind w:left="360"/>
        <w:jc w:val="both"/>
        <w:rPr>
          <w:sz w:val="20"/>
          <w:szCs w:val="20"/>
        </w:rPr>
      </w:pPr>
      <w:r>
        <w:rPr>
          <w:sz w:val="20"/>
          <w:szCs w:val="20"/>
        </w:rPr>
        <w:t>Signature of Superintendent or Project Authorized Official</w:t>
      </w:r>
      <w:r>
        <w:rPr>
          <w:sz w:val="20"/>
          <w:szCs w:val="20"/>
        </w:rPr>
        <w:tab/>
      </w:r>
      <w:r>
        <w:rPr>
          <w:sz w:val="20"/>
          <w:szCs w:val="20"/>
        </w:rPr>
        <w:tab/>
        <w:t xml:space="preserve">   Date</w:t>
      </w:r>
    </w:p>
    <w:p w14:paraId="0464A3FC" w14:textId="77777777" w:rsidR="0090069F" w:rsidRDefault="00C360B5">
      <w:pPr>
        <w:spacing w:after="60"/>
        <w:ind w:left="360"/>
        <w:jc w:val="both"/>
        <w:rPr>
          <w:sz w:val="20"/>
          <w:szCs w:val="20"/>
        </w:rPr>
      </w:pPr>
      <w:r>
        <w:rPr>
          <w:sz w:val="20"/>
          <w:szCs w:val="20"/>
        </w:rPr>
        <w:tab/>
      </w:r>
      <w:r>
        <w:rPr>
          <w:sz w:val="20"/>
          <w:szCs w:val="20"/>
        </w:rPr>
        <w:tab/>
      </w:r>
      <w:r>
        <w:rPr>
          <w:sz w:val="20"/>
          <w:szCs w:val="20"/>
        </w:rPr>
        <w:tab/>
      </w:r>
    </w:p>
    <w:p w14:paraId="23F39BAB" w14:textId="77777777" w:rsidR="00BD3079" w:rsidRDefault="00C360B5" w:rsidP="00BD3079">
      <w:pPr>
        <w:ind w:left="360"/>
        <w:jc w:val="both"/>
        <w:rPr>
          <w:sz w:val="20"/>
          <w:szCs w:val="20"/>
        </w:rPr>
      </w:pPr>
      <w:r>
        <w:rPr>
          <w:sz w:val="20"/>
          <w:szCs w:val="20"/>
        </w:rPr>
        <w:t>__________________________________________</w:t>
      </w:r>
      <w:r>
        <w:rPr>
          <w:sz w:val="20"/>
          <w:szCs w:val="20"/>
        </w:rPr>
        <w:tab/>
      </w:r>
      <w:r>
        <w:rPr>
          <w:sz w:val="20"/>
          <w:szCs w:val="20"/>
        </w:rPr>
        <w:tab/>
        <w:t>_______________________</w:t>
      </w:r>
    </w:p>
    <w:p w14:paraId="53A7AD89" w14:textId="77777777" w:rsidR="0090069F" w:rsidRDefault="00C360B5">
      <w:pPr>
        <w:spacing w:after="60"/>
        <w:ind w:left="360"/>
        <w:jc w:val="both"/>
        <w:rPr>
          <w:sz w:val="20"/>
          <w:szCs w:val="20"/>
        </w:rPr>
      </w:pPr>
      <w:r>
        <w:rPr>
          <w:sz w:val="20"/>
          <w:szCs w:val="20"/>
        </w:rPr>
        <w:t>Signature of Chief School Financial Officer/Fiscal Accountant</w:t>
      </w:r>
      <w:r>
        <w:rPr>
          <w:sz w:val="20"/>
          <w:szCs w:val="20"/>
        </w:rPr>
        <w:tab/>
        <w:t xml:space="preserve">                 Date</w:t>
      </w:r>
    </w:p>
    <w:p w14:paraId="62B9465F" w14:textId="52079C9C" w:rsidR="00BD3079" w:rsidRDefault="00C360B5" w:rsidP="00095BF8">
      <w:pPr>
        <w:ind w:firstLine="360"/>
        <w:jc w:val="both"/>
        <w:rPr>
          <w:sz w:val="20"/>
          <w:szCs w:val="20"/>
        </w:rPr>
      </w:pPr>
      <w:r>
        <w:rPr>
          <w:sz w:val="20"/>
          <w:szCs w:val="20"/>
        </w:rPr>
        <w:t>_____________________________________________</w:t>
      </w:r>
      <w:r>
        <w:rPr>
          <w:sz w:val="20"/>
          <w:szCs w:val="20"/>
        </w:rPr>
        <w:tab/>
      </w:r>
      <w:r>
        <w:rPr>
          <w:sz w:val="20"/>
          <w:szCs w:val="20"/>
        </w:rPr>
        <w:tab/>
        <w:t>_______________________</w:t>
      </w:r>
    </w:p>
    <w:p w14:paraId="78CD9009" w14:textId="77777777" w:rsidR="000A70D2" w:rsidRDefault="00C360B5" w:rsidP="000A70D2">
      <w:pPr>
        <w:ind w:left="360"/>
        <w:jc w:val="both"/>
        <w:rPr>
          <w:sz w:val="20"/>
          <w:szCs w:val="20"/>
        </w:rPr>
      </w:pPr>
      <w:r>
        <w:rPr>
          <w:sz w:val="20"/>
          <w:szCs w:val="20"/>
        </w:rPr>
        <w:t>Signature of CBO/FBO/Agency CEO</w:t>
      </w:r>
      <w:r>
        <w:rPr>
          <w:sz w:val="20"/>
          <w:szCs w:val="20"/>
        </w:rPr>
        <w:tab/>
      </w:r>
      <w:r>
        <w:rPr>
          <w:sz w:val="20"/>
          <w:szCs w:val="20"/>
        </w:rPr>
        <w:tab/>
      </w:r>
      <w:r>
        <w:rPr>
          <w:sz w:val="20"/>
          <w:szCs w:val="20"/>
        </w:rPr>
        <w:tab/>
        <w:t xml:space="preserve">                               Date</w:t>
      </w:r>
    </w:p>
    <w:p w14:paraId="31FED32B" w14:textId="77777777" w:rsidR="00C34F50" w:rsidRDefault="00C34F50" w:rsidP="00C34F50">
      <w:pPr>
        <w:jc w:val="both"/>
        <w:rPr>
          <w:sz w:val="22"/>
          <w:szCs w:val="22"/>
        </w:rPr>
      </w:pPr>
    </w:p>
    <w:p w14:paraId="009D4B6C" w14:textId="77777777" w:rsidR="00435F6E" w:rsidRDefault="00C34F50" w:rsidP="00C34F5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360B5">
        <w:rPr>
          <w:sz w:val="22"/>
          <w:szCs w:val="22"/>
        </w:rPr>
        <w:tab/>
      </w:r>
      <w:r w:rsidR="00C360B5">
        <w:rPr>
          <w:sz w:val="22"/>
          <w:szCs w:val="22"/>
        </w:rPr>
        <w:tab/>
      </w:r>
      <w:r w:rsidR="00C360B5">
        <w:rPr>
          <w:sz w:val="22"/>
          <w:szCs w:val="22"/>
        </w:rPr>
        <w:tab/>
      </w:r>
      <w:r w:rsidR="00C360B5">
        <w:rPr>
          <w:sz w:val="22"/>
          <w:szCs w:val="22"/>
        </w:rPr>
        <w:tab/>
      </w:r>
      <w:r w:rsidR="00095BF8">
        <w:rPr>
          <w:sz w:val="22"/>
          <w:szCs w:val="22"/>
        </w:rPr>
        <w:tab/>
      </w:r>
    </w:p>
    <w:p w14:paraId="4BEF18DF" w14:textId="77777777" w:rsidR="00435F6E" w:rsidRDefault="00435F6E" w:rsidP="00C34F50">
      <w:pPr>
        <w:jc w:val="both"/>
        <w:rPr>
          <w:sz w:val="22"/>
          <w:szCs w:val="22"/>
        </w:rPr>
      </w:pPr>
    </w:p>
    <w:p w14:paraId="124BC0BC" w14:textId="2D630CCE" w:rsidR="0090069F" w:rsidRPr="000A70D2" w:rsidRDefault="00C360B5" w:rsidP="00435F6E">
      <w:pPr>
        <w:ind w:left="8640"/>
        <w:jc w:val="both"/>
        <w:rPr>
          <w:sz w:val="20"/>
          <w:szCs w:val="20"/>
        </w:rPr>
      </w:pPr>
      <w:r>
        <w:rPr>
          <w:b/>
          <w:sz w:val="22"/>
          <w:szCs w:val="22"/>
        </w:rPr>
        <w:t>Form 4</w:t>
      </w:r>
    </w:p>
    <w:p w14:paraId="7F2DAF04" w14:textId="77777777" w:rsidR="0090069F" w:rsidRDefault="00C360B5">
      <w:pPr>
        <w:jc w:val="center"/>
      </w:pPr>
      <w:r>
        <w:rPr>
          <w:noProof/>
        </w:rPr>
        <w:drawing>
          <wp:inline distT="0" distB="0" distL="0" distR="0" wp14:anchorId="075A336C" wp14:editId="2A736DD5">
            <wp:extent cx="1056005" cy="971550"/>
            <wp:effectExtent l="0" t="0" r="0" b="0"/>
            <wp:docPr id="8" name="image4.jpg" descr="C:\Users\mward\Desktop\SDE-print-BW (002).jpg"/>
            <wp:cNvGraphicFramePr/>
            <a:graphic xmlns:a="http://schemas.openxmlformats.org/drawingml/2006/main">
              <a:graphicData uri="http://schemas.openxmlformats.org/drawingml/2006/picture">
                <pic:pic xmlns:pic="http://schemas.openxmlformats.org/drawingml/2006/picture">
                  <pic:nvPicPr>
                    <pic:cNvPr id="0" name="image4.jpg" descr="C:\Users\mward\Desktop\SDE-print-BW (002).jpg"/>
                    <pic:cNvPicPr preferRelativeResize="0"/>
                  </pic:nvPicPr>
                  <pic:blipFill>
                    <a:blip r:embed="rId41"/>
                    <a:srcRect/>
                    <a:stretch>
                      <a:fillRect/>
                    </a:stretch>
                  </pic:blipFill>
                  <pic:spPr>
                    <a:xfrm>
                      <a:off x="0" y="0"/>
                      <a:ext cx="1056423" cy="971935"/>
                    </a:xfrm>
                    <a:prstGeom prst="rect">
                      <a:avLst/>
                    </a:prstGeom>
                    <a:ln/>
                  </pic:spPr>
                </pic:pic>
              </a:graphicData>
            </a:graphic>
          </wp:inline>
        </w:drawing>
      </w:r>
    </w:p>
    <w:p w14:paraId="16A03649" w14:textId="591B9DE7" w:rsidR="0090069F" w:rsidRDefault="00C360B5">
      <w:pPr>
        <w:spacing w:after="60"/>
        <w:jc w:val="center"/>
        <w:rPr>
          <w:u w:val="single"/>
        </w:rPr>
      </w:pPr>
      <w:r>
        <w:rPr>
          <w:sz w:val="32"/>
          <w:szCs w:val="32"/>
        </w:rPr>
        <w:t xml:space="preserve"> Alabama </w:t>
      </w:r>
      <w:r w:rsidR="00521514">
        <w:rPr>
          <w:sz w:val="32"/>
          <w:szCs w:val="32"/>
        </w:rPr>
        <w:t>21st</w:t>
      </w:r>
      <w:r>
        <w:rPr>
          <w:sz w:val="32"/>
          <w:szCs w:val="32"/>
        </w:rPr>
        <w:t xml:space="preserve"> Century Community Learning Centers</w:t>
      </w:r>
    </w:p>
    <w:p w14:paraId="1B4F5A20" w14:textId="77777777" w:rsidR="0090069F" w:rsidRDefault="00C360B5">
      <w:pPr>
        <w:spacing w:after="60"/>
        <w:jc w:val="center"/>
        <w:rPr>
          <w:sz w:val="20"/>
          <w:szCs w:val="20"/>
        </w:rPr>
      </w:pPr>
      <w:r>
        <w:rPr>
          <w:sz w:val="28"/>
          <w:szCs w:val="28"/>
          <w:u w:val="single"/>
        </w:rPr>
        <w:t>Partnership Agreement</w:t>
      </w:r>
    </w:p>
    <w:p w14:paraId="4E413BAA" w14:textId="06BD00B8" w:rsidR="0090069F" w:rsidRDefault="00C360B5">
      <w:pPr>
        <w:spacing w:after="60"/>
        <w:jc w:val="both"/>
        <w:rPr>
          <w:i/>
          <w:sz w:val="20"/>
          <w:szCs w:val="20"/>
        </w:rPr>
      </w:pPr>
      <w:r>
        <w:rPr>
          <w:sz w:val="20"/>
          <w:szCs w:val="20"/>
        </w:rPr>
        <w:t xml:space="preserve">By signing this document, you are certifying that you are a contributing community partner to the ____________________ </w:t>
      </w:r>
      <w:r w:rsidR="00521514">
        <w:rPr>
          <w:sz w:val="20"/>
          <w:szCs w:val="20"/>
        </w:rPr>
        <w:t>21st</w:t>
      </w:r>
      <w:r>
        <w:rPr>
          <w:sz w:val="20"/>
          <w:szCs w:val="20"/>
        </w:rPr>
        <w:t xml:space="preserve"> Century Community Learning Center; and you are committed to its ongoing success, as the project seeks to serve students and families in your area.  </w:t>
      </w:r>
      <w:r>
        <w:rPr>
          <w:i/>
          <w:sz w:val="20"/>
          <w:szCs w:val="20"/>
        </w:rPr>
        <w:t>Note: The listing below does not infer the same level of commitment as that of a Joint/ Co–Applicant.</w:t>
      </w:r>
    </w:p>
    <w:tbl>
      <w:tblPr>
        <w:tblStyle w:val="a"/>
        <w:tblW w:w="9720" w:type="dxa"/>
        <w:tblInd w:w="-95"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430"/>
        <w:gridCol w:w="2230"/>
        <w:gridCol w:w="2450"/>
      </w:tblGrid>
      <w:tr w:rsidR="0090069F" w14:paraId="09C45BE3" w14:textId="77777777" w:rsidTr="00186DB6">
        <w:trPr>
          <w:trHeight w:val="192"/>
        </w:trPr>
        <w:tc>
          <w:tcPr>
            <w:tcW w:w="2610" w:type="dxa"/>
          </w:tcPr>
          <w:p w14:paraId="379AD1E2" w14:textId="77777777" w:rsidR="0090069F" w:rsidRDefault="00C360B5">
            <w:pPr>
              <w:spacing w:after="60"/>
              <w:rPr>
                <w:b/>
                <w:sz w:val="20"/>
                <w:szCs w:val="20"/>
              </w:rPr>
            </w:pPr>
            <w:r>
              <w:rPr>
                <w:b/>
                <w:sz w:val="20"/>
                <w:szCs w:val="20"/>
              </w:rPr>
              <w:t>Legal Name of Participating Agencies</w:t>
            </w:r>
          </w:p>
        </w:tc>
        <w:tc>
          <w:tcPr>
            <w:tcW w:w="2430" w:type="dxa"/>
          </w:tcPr>
          <w:p w14:paraId="564DC65D" w14:textId="77777777" w:rsidR="0090069F" w:rsidRDefault="00C360B5">
            <w:pPr>
              <w:spacing w:after="60"/>
              <w:rPr>
                <w:b/>
                <w:sz w:val="20"/>
                <w:szCs w:val="20"/>
              </w:rPr>
            </w:pPr>
            <w:r>
              <w:rPr>
                <w:b/>
                <w:sz w:val="20"/>
                <w:szCs w:val="20"/>
              </w:rPr>
              <w:t>Committed Goods/Services</w:t>
            </w:r>
          </w:p>
          <w:p w14:paraId="49729EDF" w14:textId="5D145314" w:rsidR="0028032F" w:rsidRDefault="0028032F">
            <w:pPr>
              <w:spacing w:after="60"/>
              <w:rPr>
                <w:b/>
                <w:sz w:val="20"/>
                <w:szCs w:val="20"/>
              </w:rPr>
            </w:pPr>
            <w:r>
              <w:rPr>
                <w:b/>
                <w:sz w:val="20"/>
                <w:szCs w:val="20"/>
              </w:rPr>
              <w:t>Frequency of Services</w:t>
            </w:r>
          </w:p>
        </w:tc>
        <w:tc>
          <w:tcPr>
            <w:tcW w:w="2230" w:type="dxa"/>
          </w:tcPr>
          <w:p w14:paraId="4D45ADB3" w14:textId="77777777" w:rsidR="0090069F" w:rsidRDefault="00C360B5">
            <w:pPr>
              <w:spacing w:after="60"/>
              <w:rPr>
                <w:b/>
                <w:sz w:val="20"/>
                <w:szCs w:val="20"/>
              </w:rPr>
            </w:pPr>
            <w:r>
              <w:rPr>
                <w:b/>
                <w:sz w:val="20"/>
                <w:szCs w:val="20"/>
              </w:rPr>
              <w:t>Print Name and Phone Number</w:t>
            </w:r>
          </w:p>
        </w:tc>
        <w:tc>
          <w:tcPr>
            <w:tcW w:w="2450" w:type="dxa"/>
          </w:tcPr>
          <w:p w14:paraId="052579F5" w14:textId="77777777" w:rsidR="0090069F" w:rsidRDefault="00C360B5">
            <w:pPr>
              <w:spacing w:after="60"/>
              <w:rPr>
                <w:b/>
                <w:sz w:val="20"/>
                <w:szCs w:val="20"/>
              </w:rPr>
            </w:pPr>
            <w:r>
              <w:rPr>
                <w:b/>
                <w:sz w:val="20"/>
                <w:szCs w:val="20"/>
              </w:rPr>
              <w:t>Authorized Signature</w:t>
            </w:r>
          </w:p>
        </w:tc>
      </w:tr>
      <w:tr w:rsidR="0090069F" w14:paraId="389743D8" w14:textId="77777777" w:rsidTr="00186DB6">
        <w:trPr>
          <w:trHeight w:val="210"/>
        </w:trPr>
        <w:tc>
          <w:tcPr>
            <w:tcW w:w="2610" w:type="dxa"/>
          </w:tcPr>
          <w:p w14:paraId="4D05C990" w14:textId="77777777" w:rsidR="0090069F" w:rsidRDefault="0090069F">
            <w:pPr>
              <w:spacing w:after="60"/>
              <w:rPr>
                <w:sz w:val="20"/>
                <w:szCs w:val="20"/>
              </w:rPr>
            </w:pPr>
          </w:p>
          <w:p w14:paraId="721278B2" w14:textId="77777777" w:rsidR="0090069F" w:rsidRDefault="0090069F">
            <w:pPr>
              <w:spacing w:after="60"/>
              <w:rPr>
                <w:sz w:val="20"/>
                <w:szCs w:val="20"/>
              </w:rPr>
            </w:pPr>
          </w:p>
        </w:tc>
        <w:tc>
          <w:tcPr>
            <w:tcW w:w="2430" w:type="dxa"/>
          </w:tcPr>
          <w:p w14:paraId="49AD2745" w14:textId="77777777" w:rsidR="0090069F" w:rsidRDefault="0090069F">
            <w:pPr>
              <w:spacing w:after="60"/>
              <w:rPr>
                <w:sz w:val="20"/>
                <w:szCs w:val="20"/>
              </w:rPr>
            </w:pPr>
          </w:p>
        </w:tc>
        <w:tc>
          <w:tcPr>
            <w:tcW w:w="2230" w:type="dxa"/>
          </w:tcPr>
          <w:p w14:paraId="12C85D68" w14:textId="77777777" w:rsidR="0090069F" w:rsidRDefault="0090069F">
            <w:pPr>
              <w:spacing w:after="60"/>
              <w:rPr>
                <w:sz w:val="20"/>
                <w:szCs w:val="20"/>
              </w:rPr>
            </w:pPr>
          </w:p>
        </w:tc>
        <w:tc>
          <w:tcPr>
            <w:tcW w:w="2450" w:type="dxa"/>
          </w:tcPr>
          <w:p w14:paraId="2BB4225E" w14:textId="77777777" w:rsidR="0090069F" w:rsidRDefault="0090069F">
            <w:pPr>
              <w:spacing w:after="60"/>
              <w:rPr>
                <w:sz w:val="20"/>
                <w:szCs w:val="20"/>
              </w:rPr>
            </w:pPr>
          </w:p>
        </w:tc>
      </w:tr>
      <w:tr w:rsidR="0090069F" w14:paraId="3E852528" w14:textId="77777777" w:rsidTr="00186DB6">
        <w:trPr>
          <w:trHeight w:val="210"/>
        </w:trPr>
        <w:tc>
          <w:tcPr>
            <w:tcW w:w="2610" w:type="dxa"/>
          </w:tcPr>
          <w:p w14:paraId="1E128B30" w14:textId="77777777" w:rsidR="0090069F" w:rsidRDefault="0090069F">
            <w:pPr>
              <w:spacing w:after="60"/>
              <w:rPr>
                <w:sz w:val="20"/>
                <w:szCs w:val="20"/>
              </w:rPr>
            </w:pPr>
          </w:p>
          <w:p w14:paraId="4872827C" w14:textId="77777777" w:rsidR="0090069F" w:rsidRDefault="0090069F">
            <w:pPr>
              <w:spacing w:after="60"/>
              <w:rPr>
                <w:sz w:val="20"/>
                <w:szCs w:val="20"/>
              </w:rPr>
            </w:pPr>
          </w:p>
        </w:tc>
        <w:tc>
          <w:tcPr>
            <w:tcW w:w="2430" w:type="dxa"/>
          </w:tcPr>
          <w:p w14:paraId="6C04A4EA" w14:textId="77777777" w:rsidR="0090069F" w:rsidRDefault="0090069F">
            <w:pPr>
              <w:spacing w:after="60"/>
              <w:rPr>
                <w:sz w:val="20"/>
                <w:szCs w:val="20"/>
              </w:rPr>
            </w:pPr>
          </w:p>
        </w:tc>
        <w:tc>
          <w:tcPr>
            <w:tcW w:w="2230" w:type="dxa"/>
          </w:tcPr>
          <w:p w14:paraId="093784FF" w14:textId="77777777" w:rsidR="0090069F" w:rsidRDefault="0090069F">
            <w:pPr>
              <w:spacing w:after="60"/>
              <w:rPr>
                <w:sz w:val="20"/>
                <w:szCs w:val="20"/>
              </w:rPr>
            </w:pPr>
          </w:p>
        </w:tc>
        <w:tc>
          <w:tcPr>
            <w:tcW w:w="2450" w:type="dxa"/>
          </w:tcPr>
          <w:p w14:paraId="31F5D1FA" w14:textId="77777777" w:rsidR="0090069F" w:rsidRDefault="0090069F">
            <w:pPr>
              <w:spacing w:after="60"/>
              <w:rPr>
                <w:sz w:val="20"/>
                <w:szCs w:val="20"/>
              </w:rPr>
            </w:pPr>
          </w:p>
        </w:tc>
      </w:tr>
      <w:tr w:rsidR="0090069F" w14:paraId="063AEB3F" w14:textId="77777777" w:rsidTr="00186DB6">
        <w:trPr>
          <w:trHeight w:val="215"/>
        </w:trPr>
        <w:tc>
          <w:tcPr>
            <w:tcW w:w="2610" w:type="dxa"/>
          </w:tcPr>
          <w:p w14:paraId="14EF585C" w14:textId="77777777" w:rsidR="0090069F" w:rsidRDefault="0090069F">
            <w:pPr>
              <w:spacing w:after="60"/>
              <w:rPr>
                <w:sz w:val="20"/>
                <w:szCs w:val="20"/>
              </w:rPr>
            </w:pPr>
          </w:p>
          <w:p w14:paraId="3D1D7952" w14:textId="77777777" w:rsidR="0090069F" w:rsidRDefault="0090069F">
            <w:pPr>
              <w:spacing w:after="60"/>
              <w:rPr>
                <w:sz w:val="20"/>
                <w:szCs w:val="20"/>
              </w:rPr>
            </w:pPr>
          </w:p>
        </w:tc>
        <w:tc>
          <w:tcPr>
            <w:tcW w:w="2430" w:type="dxa"/>
          </w:tcPr>
          <w:p w14:paraId="2EC40599" w14:textId="77777777" w:rsidR="0090069F" w:rsidRDefault="0090069F">
            <w:pPr>
              <w:spacing w:after="60"/>
              <w:rPr>
                <w:sz w:val="20"/>
                <w:szCs w:val="20"/>
              </w:rPr>
            </w:pPr>
          </w:p>
        </w:tc>
        <w:tc>
          <w:tcPr>
            <w:tcW w:w="2230" w:type="dxa"/>
          </w:tcPr>
          <w:p w14:paraId="31178B03" w14:textId="77777777" w:rsidR="0090069F" w:rsidRDefault="0090069F">
            <w:pPr>
              <w:spacing w:after="60"/>
              <w:rPr>
                <w:sz w:val="20"/>
                <w:szCs w:val="20"/>
              </w:rPr>
            </w:pPr>
          </w:p>
        </w:tc>
        <w:tc>
          <w:tcPr>
            <w:tcW w:w="2450" w:type="dxa"/>
          </w:tcPr>
          <w:p w14:paraId="6F3CB00E" w14:textId="77777777" w:rsidR="0090069F" w:rsidRDefault="0090069F">
            <w:pPr>
              <w:spacing w:after="60"/>
              <w:rPr>
                <w:sz w:val="20"/>
                <w:szCs w:val="20"/>
              </w:rPr>
            </w:pPr>
          </w:p>
        </w:tc>
      </w:tr>
      <w:tr w:rsidR="0090069F" w14:paraId="3E27023D" w14:textId="77777777" w:rsidTr="00186DB6">
        <w:trPr>
          <w:trHeight w:val="210"/>
        </w:trPr>
        <w:tc>
          <w:tcPr>
            <w:tcW w:w="2610" w:type="dxa"/>
          </w:tcPr>
          <w:p w14:paraId="1D5F8191" w14:textId="77777777" w:rsidR="0090069F" w:rsidRDefault="0090069F">
            <w:pPr>
              <w:spacing w:after="60"/>
              <w:rPr>
                <w:sz w:val="20"/>
                <w:szCs w:val="20"/>
              </w:rPr>
            </w:pPr>
          </w:p>
          <w:p w14:paraId="73FA5B8F" w14:textId="77777777" w:rsidR="0090069F" w:rsidRDefault="0090069F">
            <w:pPr>
              <w:spacing w:after="60"/>
              <w:rPr>
                <w:sz w:val="20"/>
                <w:szCs w:val="20"/>
              </w:rPr>
            </w:pPr>
          </w:p>
        </w:tc>
        <w:tc>
          <w:tcPr>
            <w:tcW w:w="2430" w:type="dxa"/>
          </w:tcPr>
          <w:p w14:paraId="66976C84" w14:textId="77777777" w:rsidR="0090069F" w:rsidRDefault="0090069F">
            <w:pPr>
              <w:spacing w:after="60"/>
              <w:rPr>
                <w:sz w:val="20"/>
                <w:szCs w:val="20"/>
              </w:rPr>
            </w:pPr>
          </w:p>
        </w:tc>
        <w:tc>
          <w:tcPr>
            <w:tcW w:w="2230" w:type="dxa"/>
          </w:tcPr>
          <w:p w14:paraId="5A2AEFA0" w14:textId="77777777" w:rsidR="0090069F" w:rsidRDefault="0090069F">
            <w:pPr>
              <w:spacing w:after="60"/>
              <w:rPr>
                <w:sz w:val="20"/>
                <w:szCs w:val="20"/>
              </w:rPr>
            </w:pPr>
          </w:p>
        </w:tc>
        <w:tc>
          <w:tcPr>
            <w:tcW w:w="2450" w:type="dxa"/>
          </w:tcPr>
          <w:p w14:paraId="3C37A7A4" w14:textId="77777777" w:rsidR="0090069F" w:rsidRDefault="0090069F">
            <w:pPr>
              <w:spacing w:after="60"/>
              <w:rPr>
                <w:sz w:val="20"/>
                <w:szCs w:val="20"/>
              </w:rPr>
            </w:pPr>
          </w:p>
        </w:tc>
      </w:tr>
      <w:tr w:rsidR="0090069F" w14:paraId="28607D2E" w14:textId="77777777" w:rsidTr="00186DB6">
        <w:trPr>
          <w:trHeight w:val="210"/>
        </w:trPr>
        <w:tc>
          <w:tcPr>
            <w:tcW w:w="2610" w:type="dxa"/>
          </w:tcPr>
          <w:p w14:paraId="798DB8D2" w14:textId="77777777" w:rsidR="0090069F" w:rsidRDefault="0090069F">
            <w:pPr>
              <w:spacing w:after="60"/>
              <w:rPr>
                <w:sz w:val="20"/>
                <w:szCs w:val="20"/>
              </w:rPr>
            </w:pPr>
          </w:p>
          <w:p w14:paraId="4CF84840" w14:textId="77777777" w:rsidR="0090069F" w:rsidRDefault="0090069F">
            <w:pPr>
              <w:spacing w:after="60"/>
              <w:rPr>
                <w:sz w:val="20"/>
                <w:szCs w:val="20"/>
              </w:rPr>
            </w:pPr>
          </w:p>
        </w:tc>
        <w:tc>
          <w:tcPr>
            <w:tcW w:w="2430" w:type="dxa"/>
          </w:tcPr>
          <w:p w14:paraId="6BF891BE" w14:textId="77777777" w:rsidR="0090069F" w:rsidRDefault="0090069F">
            <w:pPr>
              <w:spacing w:after="60"/>
              <w:rPr>
                <w:sz w:val="20"/>
                <w:szCs w:val="20"/>
              </w:rPr>
            </w:pPr>
          </w:p>
        </w:tc>
        <w:tc>
          <w:tcPr>
            <w:tcW w:w="2230" w:type="dxa"/>
          </w:tcPr>
          <w:p w14:paraId="39FC25B4" w14:textId="77777777" w:rsidR="0090069F" w:rsidRDefault="0090069F">
            <w:pPr>
              <w:spacing w:after="60"/>
              <w:rPr>
                <w:sz w:val="20"/>
                <w:szCs w:val="20"/>
              </w:rPr>
            </w:pPr>
          </w:p>
        </w:tc>
        <w:tc>
          <w:tcPr>
            <w:tcW w:w="2450" w:type="dxa"/>
          </w:tcPr>
          <w:p w14:paraId="193F31A6" w14:textId="77777777" w:rsidR="0090069F" w:rsidRDefault="0090069F">
            <w:pPr>
              <w:spacing w:after="60"/>
              <w:rPr>
                <w:sz w:val="20"/>
                <w:szCs w:val="20"/>
              </w:rPr>
            </w:pPr>
          </w:p>
        </w:tc>
      </w:tr>
      <w:tr w:rsidR="0090069F" w14:paraId="4B853622" w14:textId="77777777" w:rsidTr="00186DB6">
        <w:trPr>
          <w:trHeight w:val="215"/>
        </w:trPr>
        <w:tc>
          <w:tcPr>
            <w:tcW w:w="2610" w:type="dxa"/>
          </w:tcPr>
          <w:p w14:paraId="18AF1951" w14:textId="77777777" w:rsidR="0090069F" w:rsidRDefault="0090069F">
            <w:pPr>
              <w:spacing w:after="60"/>
              <w:rPr>
                <w:sz w:val="20"/>
                <w:szCs w:val="20"/>
              </w:rPr>
            </w:pPr>
          </w:p>
          <w:p w14:paraId="106AF678" w14:textId="77777777" w:rsidR="0090069F" w:rsidRDefault="0090069F">
            <w:pPr>
              <w:spacing w:after="60"/>
              <w:rPr>
                <w:sz w:val="20"/>
                <w:szCs w:val="20"/>
              </w:rPr>
            </w:pPr>
          </w:p>
        </w:tc>
        <w:tc>
          <w:tcPr>
            <w:tcW w:w="2430" w:type="dxa"/>
          </w:tcPr>
          <w:p w14:paraId="727E1C5A" w14:textId="77777777" w:rsidR="0090069F" w:rsidRDefault="0090069F">
            <w:pPr>
              <w:spacing w:after="60"/>
              <w:rPr>
                <w:sz w:val="20"/>
                <w:szCs w:val="20"/>
              </w:rPr>
            </w:pPr>
          </w:p>
        </w:tc>
        <w:tc>
          <w:tcPr>
            <w:tcW w:w="2230" w:type="dxa"/>
          </w:tcPr>
          <w:p w14:paraId="6B12A2D3" w14:textId="77777777" w:rsidR="0090069F" w:rsidRDefault="0090069F">
            <w:pPr>
              <w:spacing w:after="60"/>
              <w:rPr>
                <w:sz w:val="20"/>
                <w:szCs w:val="20"/>
              </w:rPr>
            </w:pPr>
          </w:p>
        </w:tc>
        <w:tc>
          <w:tcPr>
            <w:tcW w:w="2450" w:type="dxa"/>
          </w:tcPr>
          <w:p w14:paraId="44FD7BDA" w14:textId="77777777" w:rsidR="0090069F" w:rsidRDefault="0090069F">
            <w:pPr>
              <w:spacing w:after="60"/>
              <w:rPr>
                <w:sz w:val="20"/>
                <w:szCs w:val="20"/>
              </w:rPr>
            </w:pPr>
          </w:p>
        </w:tc>
      </w:tr>
      <w:tr w:rsidR="0090069F" w14:paraId="710E7199" w14:textId="77777777" w:rsidTr="00186DB6">
        <w:trPr>
          <w:trHeight w:val="210"/>
        </w:trPr>
        <w:tc>
          <w:tcPr>
            <w:tcW w:w="2610" w:type="dxa"/>
          </w:tcPr>
          <w:p w14:paraId="507A8B52" w14:textId="77777777" w:rsidR="0090069F" w:rsidRDefault="0090069F">
            <w:pPr>
              <w:spacing w:after="60"/>
              <w:rPr>
                <w:sz w:val="20"/>
                <w:szCs w:val="20"/>
              </w:rPr>
            </w:pPr>
          </w:p>
          <w:p w14:paraId="083FA1E2" w14:textId="77777777" w:rsidR="0090069F" w:rsidRDefault="0090069F">
            <w:pPr>
              <w:spacing w:after="60"/>
              <w:rPr>
                <w:sz w:val="20"/>
                <w:szCs w:val="20"/>
              </w:rPr>
            </w:pPr>
          </w:p>
        </w:tc>
        <w:tc>
          <w:tcPr>
            <w:tcW w:w="2430" w:type="dxa"/>
          </w:tcPr>
          <w:p w14:paraId="0C320D75" w14:textId="77777777" w:rsidR="0090069F" w:rsidRDefault="0090069F">
            <w:pPr>
              <w:spacing w:after="60"/>
              <w:rPr>
                <w:sz w:val="20"/>
                <w:szCs w:val="20"/>
              </w:rPr>
            </w:pPr>
          </w:p>
        </w:tc>
        <w:tc>
          <w:tcPr>
            <w:tcW w:w="2230" w:type="dxa"/>
          </w:tcPr>
          <w:p w14:paraId="773AF760" w14:textId="77777777" w:rsidR="0090069F" w:rsidRDefault="0090069F">
            <w:pPr>
              <w:spacing w:after="60"/>
              <w:rPr>
                <w:sz w:val="20"/>
                <w:szCs w:val="20"/>
              </w:rPr>
            </w:pPr>
          </w:p>
        </w:tc>
        <w:tc>
          <w:tcPr>
            <w:tcW w:w="2450" w:type="dxa"/>
          </w:tcPr>
          <w:p w14:paraId="2C310EB8" w14:textId="77777777" w:rsidR="0090069F" w:rsidRDefault="0090069F">
            <w:pPr>
              <w:spacing w:after="60"/>
              <w:rPr>
                <w:sz w:val="20"/>
                <w:szCs w:val="20"/>
              </w:rPr>
            </w:pPr>
          </w:p>
        </w:tc>
      </w:tr>
      <w:tr w:rsidR="0090069F" w14:paraId="481D86DB" w14:textId="77777777" w:rsidTr="00186DB6">
        <w:trPr>
          <w:trHeight w:val="210"/>
        </w:trPr>
        <w:tc>
          <w:tcPr>
            <w:tcW w:w="2610" w:type="dxa"/>
          </w:tcPr>
          <w:p w14:paraId="5228E2BB" w14:textId="77777777" w:rsidR="0090069F" w:rsidRDefault="0090069F">
            <w:pPr>
              <w:spacing w:after="60"/>
              <w:rPr>
                <w:sz w:val="20"/>
                <w:szCs w:val="20"/>
              </w:rPr>
            </w:pPr>
          </w:p>
          <w:p w14:paraId="058F0C5C" w14:textId="77777777" w:rsidR="0090069F" w:rsidRDefault="0090069F">
            <w:pPr>
              <w:spacing w:after="60"/>
              <w:rPr>
                <w:sz w:val="20"/>
                <w:szCs w:val="20"/>
              </w:rPr>
            </w:pPr>
          </w:p>
        </w:tc>
        <w:tc>
          <w:tcPr>
            <w:tcW w:w="2430" w:type="dxa"/>
          </w:tcPr>
          <w:p w14:paraId="5BD9D287" w14:textId="77777777" w:rsidR="0090069F" w:rsidRDefault="0090069F">
            <w:pPr>
              <w:spacing w:after="60"/>
              <w:rPr>
                <w:sz w:val="20"/>
                <w:szCs w:val="20"/>
              </w:rPr>
            </w:pPr>
          </w:p>
        </w:tc>
        <w:tc>
          <w:tcPr>
            <w:tcW w:w="2230" w:type="dxa"/>
          </w:tcPr>
          <w:p w14:paraId="4E6E6C38" w14:textId="77777777" w:rsidR="0090069F" w:rsidRDefault="0090069F">
            <w:pPr>
              <w:spacing w:after="60"/>
              <w:rPr>
                <w:sz w:val="20"/>
                <w:szCs w:val="20"/>
              </w:rPr>
            </w:pPr>
          </w:p>
        </w:tc>
        <w:tc>
          <w:tcPr>
            <w:tcW w:w="2450" w:type="dxa"/>
          </w:tcPr>
          <w:p w14:paraId="7D3A7EC0" w14:textId="77777777" w:rsidR="0090069F" w:rsidRDefault="0090069F">
            <w:pPr>
              <w:spacing w:after="60"/>
              <w:rPr>
                <w:sz w:val="20"/>
                <w:szCs w:val="20"/>
              </w:rPr>
            </w:pPr>
          </w:p>
        </w:tc>
      </w:tr>
      <w:tr w:rsidR="0090069F" w14:paraId="75132B8D" w14:textId="77777777" w:rsidTr="00186DB6">
        <w:trPr>
          <w:trHeight w:val="215"/>
        </w:trPr>
        <w:tc>
          <w:tcPr>
            <w:tcW w:w="2610" w:type="dxa"/>
          </w:tcPr>
          <w:p w14:paraId="2FCB6A2F" w14:textId="77777777" w:rsidR="0090069F" w:rsidRDefault="0090069F">
            <w:pPr>
              <w:spacing w:after="60"/>
              <w:rPr>
                <w:sz w:val="20"/>
                <w:szCs w:val="20"/>
              </w:rPr>
            </w:pPr>
          </w:p>
          <w:p w14:paraId="29B552C2" w14:textId="77777777" w:rsidR="0090069F" w:rsidRDefault="0090069F">
            <w:pPr>
              <w:spacing w:after="60"/>
              <w:rPr>
                <w:sz w:val="20"/>
                <w:szCs w:val="20"/>
              </w:rPr>
            </w:pPr>
          </w:p>
        </w:tc>
        <w:tc>
          <w:tcPr>
            <w:tcW w:w="2430" w:type="dxa"/>
          </w:tcPr>
          <w:p w14:paraId="2C34B378" w14:textId="77777777" w:rsidR="0090069F" w:rsidRDefault="0090069F">
            <w:pPr>
              <w:spacing w:after="60"/>
              <w:rPr>
                <w:sz w:val="20"/>
                <w:szCs w:val="20"/>
              </w:rPr>
            </w:pPr>
          </w:p>
        </w:tc>
        <w:tc>
          <w:tcPr>
            <w:tcW w:w="2230" w:type="dxa"/>
          </w:tcPr>
          <w:p w14:paraId="7CD5D802" w14:textId="77777777" w:rsidR="0090069F" w:rsidRDefault="0090069F">
            <w:pPr>
              <w:spacing w:after="60"/>
              <w:rPr>
                <w:sz w:val="20"/>
                <w:szCs w:val="20"/>
              </w:rPr>
            </w:pPr>
          </w:p>
        </w:tc>
        <w:tc>
          <w:tcPr>
            <w:tcW w:w="2450" w:type="dxa"/>
          </w:tcPr>
          <w:p w14:paraId="32CCC7A1" w14:textId="77777777" w:rsidR="0090069F" w:rsidRDefault="0090069F">
            <w:pPr>
              <w:spacing w:after="60"/>
              <w:rPr>
                <w:sz w:val="20"/>
                <w:szCs w:val="20"/>
              </w:rPr>
            </w:pPr>
          </w:p>
        </w:tc>
      </w:tr>
      <w:tr w:rsidR="0090069F" w14:paraId="6458D741" w14:textId="77777777" w:rsidTr="00186DB6">
        <w:trPr>
          <w:trHeight w:val="210"/>
        </w:trPr>
        <w:tc>
          <w:tcPr>
            <w:tcW w:w="2610" w:type="dxa"/>
          </w:tcPr>
          <w:p w14:paraId="7B7AA5AC" w14:textId="77777777" w:rsidR="0090069F" w:rsidRDefault="0090069F">
            <w:pPr>
              <w:spacing w:after="60"/>
              <w:rPr>
                <w:sz w:val="20"/>
                <w:szCs w:val="20"/>
              </w:rPr>
            </w:pPr>
          </w:p>
          <w:p w14:paraId="2B32B597" w14:textId="77777777" w:rsidR="0090069F" w:rsidRDefault="0090069F">
            <w:pPr>
              <w:spacing w:after="60"/>
              <w:rPr>
                <w:sz w:val="20"/>
                <w:szCs w:val="20"/>
              </w:rPr>
            </w:pPr>
          </w:p>
        </w:tc>
        <w:tc>
          <w:tcPr>
            <w:tcW w:w="2430" w:type="dxa"/>
          </w:tcPr>
          <w:p w14:paraId="536D304E" w14:textId="77777777" w:rsidR="0090069F" w:rsidRDefault="0090069F">
            <w:pPr>
              <w:spacing w:after="60"/>
              <w:rPr>
                <w:sz w:val="20"/>
                <w:szCs w:val="20"/>
              </w:rPr>
            </w:pPr>
          </w:p>
        </w:tc>
        <w:tc>
          <w:tcPr>
            <w:tcW w:w="2230" w:type="dxa"/>
          </w:tcPr>
          <w:p w14:paraId="1EE300FF" w14:textId="77777777" w:rsidR="0090069F" w:rsidRDefault="0090069F">
            <w:pPr>
              <w:spacing w:after="60"/>
              <w:rPr>
                <w:sz w:val="20"/>
                <w:szCs w:val="20"/>
              </w:rPr>
            </w:pPr>
          </w:p>
        </w:tc>
        <w:tc>
          <w:tcPr>
            <w:tcW w:w="2450" w:type="dxa"/>
          </w:tcPr>
          <w:p w14:paraId="05A9F641" w14:textId="77777777" w:rsidR="0090069F" w:rsidRDefault="0090069F">
            <w:pPr>
              <w:spacing w:after="60"/>
              <w:rPr>
                <w:sz w:val="20"/>
                <w:szCs w:val="20"/>
              </w:rPr>
            </w:pPr>
          </w:p>
        </w:tc>
      </w:tr>
      <w:tr w:rsidR="0090069F" w14:paraId="738AC253" w14:textId="77777777" w:rsidTr="00186DB6">
        <w:trPr>
          <w:trHeight w:val="210"/>
        </w:trPr>
        <w:tc>
          <w:tcPr>
            <w:tcW w:w="2610" w:type="dxa"/>
          </w:tcPr>
          <w:p w14:paraId="3F46C8EE" w14:textId="77777777" w:rsidR="0090069F" w:rsidRDefault="0090069F">
            <w:pPr>
              <w:spacing w:after="60"/>
              <w:rPr>
                <w:sz w:val="20"/>
                <w:szCs w:val="20"/>
              </w:rPr>
            </w:pPr>
          </w:p>
          <w:p w14:paraId="19973704" w14:textId="77777777" w:rsidR="0090069F" w:rsidRDefault="0090069F">
            <w:pPr>
              <w:spacing w:after="60"/>
              <w:rPr>
                <w:sz w:val="20"/>
                <w:szCs w:val="20"/>
              </w:rPr>
            </w:pPr>
          </w:p>
        </w:tc>
        <w:tc>
          <w:tcPr>
            <w:tcW w:w="2430" w:type="dxa"/>
          </w:tcPr>
          <w:p w14:paraId="59266526" w14:textId="77777777" w:rsidR="0090069F" w:rsidRDefault="0090069F">
            <w:pPr>
              <w:spacing w:after="60"/>
              <w:rPr>
                <w:sz w:val="20"/>
                <w:szCs w:val="20"/>
              </w:rPr>
            </w:pPr>
          </w:p>
        </w:tc>
        <w:tc>
          <w:tcPr>
            <w:tcW w:w="2230" w:type="dxa"/>
          </w:tcPr>
          <w:p w14:paraId="310354B2" w14:textId="77777777" w:rsidR="0090069F" w:rsidRDefault="0090069F">
            <w:pPr>
              <w:spacing w:after="60"/>
              <w:rPr>
                <w:sz w:val="20"/>
                <w:szCs w:val="20"/>
              </w:rPr>
            </w:pPr>
          </w:p>
        </w:tc>
        <w:tc>
          <w:tcPr>
            <w:tcW w:w="2450" w:type="dxa"/>
          </w:tcPr>
          <w:p w14:paraId="67D50E19" w14:textId="77777777" w:rsidR="0090069F" w:rsidRDefault="0090069F">
            <w:pPr>
              <w:spacing w:after="60"/>
              <w:rPr>
                <w:sz w:val="20"/>
                <w:szCs w:val="20"/>
              </w:rPr>
            </w:pPr>
          </w:p>
        </w:tc>
      </w:tr>
      <w:tr w:rsidR="0090069F" w14:paraId="1FB933AC" w14:textId="77777777" w:rsidTr="00186DB6">
        <w:trPr>
          <w:trHeight w:val="215"/>
        </w:trPr>
        <w:tc>
          <w:tcPr>
            <w:tcW w:w="2610" w:type="dxa"/>
          </w:tcPr>
          <w:p w14:paraId="2D4DE3EA" w14:textId="77777777" w:rsidR="0090069F" w:rsidRDefault="0090069F">
            <w:pPr>
              <w:spacing w:after="60"/>
              <w:rPr>
                <w:sz w:val="20"/>
                <w:szCs w:val="20"/>
              </w:rPr>
            </w:pPr>
          </w:p>
          <w:p w14:paraId="202D41EE" w14:textId="77777777" w:rsidR="0090069F" w:rsidRDefault="0090069F">
            <w:pPr>
              <w:spacing w:after="60"/>
              <w:rPr>
                <w:sz w:val="20"/>
                <w:szCs w:val="20"/>
              </w:rPr>
            </w:pPr>
          </w:p>
        </w:tc>
        <w:tc>
          <w:tcPr>
            <w:tcW w:w="2430" w:type="dxa"/>
          </w:tcPr>
          <w:p w14:paraId="03470A9A" w14:textId="77777777" w:rsidR="0090069F" w:rsidRDefault="0090069F">
            <w:pPr>
              <w:spacing w:after="60"/>
              <w:rPr>
                <w:sz w:val="20"/>
                <w:szCs w:val="20"/>
              </w:rPr>
            </w:pPr>
          </w:p>
        </w:tc>
        <w:tc>
          <w:tcPr>
            <w:tcW w:w="2230" w:type="dxa"/>
          </w:tcPr>
          <w:p w14:paraId="576E5FD4" w14:textId="77777777" w:rsidR="0090069F" w:rsidRDefault="0090069F">
            <w:pPr>
              <w:spacing w:after="60"/>
              <w:rPr>
                <w:sz w:val="20"/>
                <w:szCs w:val="20"/>
              </w:rPr>
            </w:pPr>
          </w:p>
        </w:tc>
        <w:tc>
          <w:tcPr>
            <w:tcW w:w="2450" w:type="dxa"/>
          </w:tcPr>
          <w:p w14:paraId="405F3676" w14:textId="77777777" w:rsidR="0090069F" w:rsidRDefault="0090069F">
            <w:pPr>
              <w:spacing w:after="60"/>
              <w:rPr>
                <w:sz w:val="20"/>
                <w:szCs w:val="20"/>
              </w:rPr>
            </w:pPr>
          </w:p>
        </w:tc>
      </w:tr>
      <w:tr w:rsidR="0090069F" w14:paraId="3969BAA5" w14:textId="77777777" w:rsidTr="00186DB6">
        <w:trPr>
          <w:trHeight w:val="210"/>
        </w:trPr>
        <w:tc>
          <w:tcPr>
            <w:tcW w:w="2610" w:type="dxa"/>
          </w:tcPr>
          <w:p w14:paraId="1F00090E" w14:textId="77777777" w:rsidR="0090069F" w:rsidRDefault="0090069F">
            <w:pPr>
              <w:spacing w:after="60"/>
              <w:rPr>
                <w:sz w:val="20"/>
                <w:szCs w:val="20"/>
              </w:rPr>
            </w:pPr>
          </w:p>
          <w:p w14:paraId="5F682112" w14:textId="77777777" w:rsidR="0090069F" w:rsidRDefault="0090069F">
            <w:pPr>
              <w:spacing w:after="60"/>
              <w:rPr>
                <w:sz w:val="20"/>
                <w:szCs w:val="20"/>
              </w:rPr>
            </w:pPr>
          </w:p>
        </w:tc>
        <w:tc>
          <w:tcPr>
            <w:tcW w:w="2430" w:type="dxa"/>
          </w:tcPr>
          <w:p w14:paraId="38C99837" w14:textId="77777777" w:rsidR="0090069F" w:rsidRDefault="0090069F">
            <w:pPr>
              <w:spacing w:after="60"/>
              <w:rPr>
                <w:sz w:val="20"/>
                <w:szCs w:val="20"/>
              </w:rPr>
            </w:pPr>
          </w:p>
        </w:tc>
        <w:tc>
          <w:tcPr>
            <w:tcW w:w="2230" w:type="dxa"/>
          </w:tcPr>
          <w:p w14:paraId="28E1464E" w14:textId="77777777" w:rsidR="0090069F" w:rsidRDefault="0090069F">
            <w:pPr>
              <w:spacing w:after="60"/>
              <w:rPr>
                <w:sz w:val="20"/>
                <w:szCs w:val="20"/>
              </w:rPr>
            </w:pPr>
          </w:p>
        </w:tc>
        <w:tc>
          <w:tcPr>
            <w:tcW w:w="2450" w:type="dxa"/>
          </w:tcPr>
          <w:p w14:paraId="6552ED62" w14:textId="77777777" w:rsidR="0090069F" w:rsidRDefault="0090069F">
            <w:pPr>
              <w:spacing w:after="60"/>
              <w:rPr>
                <w:sz w:val="20"/>
                <w:szCs w:val="20"/>
              </w:rPr>
            </w:pPr>
          </w:p>
        </w:tc>
      </w:tr>
      <w:tr w:rsidR="0090069F" w14:paraId="45499136" w14:textId="77777777" w:rsidTr="00186DB6">
        <w:trPr>
          <w:trHeight w:val="210"/>
        </w:trPr>
        <w:tc>
          <w:tcPr>
            <w:tcW w:w="2610" w:type="dxa"/>
          </w:tcPr>
          <w:p w14:paraId="282A10F4" w14:textId="77777777" w:rsidR="0090069F" w:rsidRDefault="0090069F">
            <w:pPr>
              <w:spacing w:after="60"/>
              <w:rPr>
                <w:sz w:val="20"/>
                <w:szCs w:val="20"/>
              </w:rPr>
            </w:pPr>
          </w:p>
          <w:p w14:paraId="70D91F47" w14:textId="77777777" w:rsidR="0090069F" w:rsidRDefault="0090069F">
            <w:pPr>
              <w:spacing w:after="60"/>
              <w:rPr>
                <w:sz w:val="20"/>
                <w:szCs w:val="20"/>
              </w:rPr>
            </w:pPr>
          </w:p>
        </w:tc>
        <w:tc>
          <w:tcPr>
            <w:tcW w:w="2430" w:type="dxa"/>
          </w:tcPr>
          <w:p w14:paraId="5491E14D" w14:textId="77777777" w:rsidR="0090069F" w:rsidRDefault="0090069F">
            <w:pPr>
              <w:spacing w:after="60"/>
              <w:rPr>
                <w:sz w:val="20"/>
                <w:szCs w:val="20"/>
              </w:rPr>
            </w:pPr>
          </w:p>
        </w:tc>
        <w:tc>
          <w:tcPr>
            <w:tcW w:w="2230" w:type="dxa"/>
          </w:tcPr>
          <w:p w14:paraId="7B7D2035" w14:textId="77777777" w:rsidR="0090069F" w:rsidRDefault="0090069F">
            <w:pPr>
              <w:spacing w:after="60"/>
              <w:rPr>
                <w:sz w:val="20"/>
                <w:szCs w:val="20"/>
              </w:rPr>
            </w:pPr>
          </w:p>
        </w:tc>
        <w:tc>
          <w:tcPr>
            <w:tcW w:w="2450" w:type="dxa"/>
          </w:tcPr>
          <w:p w14:paraId="0A499E46" w14:textId="77777777" w:rsidR="0090069F" w:rsidRDefault="0090069F">
            <w:pPr>
              <w:spacing w:after="60"/>
              <w:rPr>
                <w:sz w:val="20"/>
                <w:szCs w:val="20"/>
              </w:rPr>
            </w:pPr>
          </w:p>
        </w:tc>
      </w:tr>
    </w:tbl>
    <w:p w14:paraId="55F3CDA5" w14:textId="77777777" w:rsidR="00C34F50" w:rsidRDefault="00C34F50">
      <w:pPr>
        <w:spacing w:after="60"/>
        <w:jc w:val="right"/>
        <w:rPr>
          <w:b/>
          <w:sz w:val="20"/>
          <w:szCs w:val="20"/>
        </w:rPr>
      </w:pPr>
    </w:p>
    <w:p w14:paraId="002A3A2D" w14:textId="31990223" w:rsidR="0090069F" w:rsidRDefault="00C360B5">
      <w:pPr>
        <w:spacing w:after="60"/>
        <w:jc w:val="right"/>
        <w:rPr>
          <w:b/>
          <w:sz w:val="20"/>
          <w:szCs w:val="20"/>
        </w:rPr>
      </w:pPr>
      <w:r>
        <w:rPr>
          <w:b/>
          <w:sz w:val="20"/>
          <w:szCs w:val="20"/>
        </w:rPr>
        <w:t>Form 5</w:t>
      </w:r>
    </w:p>
    <w:p w14:paraId="6F0683F9" w14:textId="43F426F3" w:rsidR="0090069F" w:rsidRDefault="00C360B5">
      <w:pPr>
        <w:spacing w:after="60"/>
        <w:jc w:val="both"/>
        <w:rPr>
          <w:i/>
          <w:sz w:val="20"/>
          <w:szCs w:val="20"/>
        </w:rPr>
      </w:pPr>
      <w:r>
        <w:rPr>
          <w:b/>
          <w:i/>
          <w:sz w:val="20"/>
          <w:szCs w:val="20"/>
        </w:rPr>
        <w:t xml:space="preserve">The following form is </w:t>
      </w:r>
      <w:r>
        <w:rPr>
          <w:b/>
          <w:i/>
          <w:sz w:val="20"/>
          <w:szCs w:val="20"/>
          <w:u w:val="single"/>
        </w:rPr>
        <w:t>required for Join</w:t>
      </w:r>
      <w:r w:rsidR="005162A1">
        <w:rPr>
          <w:b/>
          <w:i/>
          <w:sz w:val="20"/>
          <w:szCs w:val="20"/>
          <w:u w:val="single"/>
        </w:rPr>
        <w:t>t</w:t>
      </w:r>
      <w:r>
        <w:rPr>
          <w:b/>
          <w:i/>
          <w:sz w:val="20"/>
          <w:szCs w:val="20"/>
          <w:u w:val="single"/>
        </w:rPr>
        <w:t xml:space="preserve"> /Co-Applicant proposals</w:t>
      </w:r>
      <w:r>
        <w:rPr>
          <w:b/>
          <w:i/>
          <w:sz w:val="20"/>
          <w:szCs w:val="20"/>
        </w:rPr>
        <w:t>.</w:t>
      </w:r>
      <w:r>
        <w:rPr>
          <w:i/>
          <w:sz w:val="20"/>
          <w:szCs w:val="20"/>
        </w:rPr>
        <w:t xml:space="preserve"> It may also be utilized after the application process as an example of a generic template for a Contract/Memorandum of Understanding – Agreement – MOU/MOA, if an applicant is awarded funding.  Please note that other sections may need to be added depending on the nature of the agreement and the parties involved. Duties and responsibilities of each party as they</w:t>
      </w:r>
      <w:r>
        <w:t xml:space="preserve"> </w:t>
      </w:r>
      <w:r>
        <w:rPr>
          <w:i/>
          <w:sz w:val="20"/>
          <w:szCs w:val="20"/>
        </w:rPr>
        <w:t xml:space="preserve">relate to the applicable </w:t>
      </w:r>
      <w:r w:rsidR="00521514">
        <w:rPr>
          <w:i/>
          <w:sz w:val="20"/>
          <w:szCs w:val="20"/>
        </w:rPr>
        <w:t>21st</w:t>
      </w:r>
      <w:r>
        <w:rPr>
          <w:i/>
          <w:sz w:val="20"/>
          <w:szCs w:val="20"/>
        </w:rPr>
        <w:t xml:space="preserve"> CCLC Program must be detailed and defined.  Please state what is to be done or what is expected in plain, simple language. Be specific about any financial or other resource obligations of each party and include dates of when the actions are to be taken or completed. A third party with no other knowledge of the project should be able to easily read and understand stipulations of the document.</w:t>
      </w:r>
    </w:p>
    <w:p w14:paraId="6801C711" w14:textId="77777777" w:rsidR="0090069F" w:rsidRDefault="0090069F">
      <w:pPr>
        <w:spacing w:after="60"/>
        <w:jc w:val="center"/>
        <w:rPr>
          <w:sz w:val="20"/>
          <w:szCs w:val="20"/>
        </w:rPr>
      </w:pPr>
    </w:p>
    <w:p w14:paraId="273EB6B6" w14:textId="77777777" w:rsidR="0090069F" w:rsidRDefault="00C360B5">
      <w:pPr>
        <w:spacing w:after="60"/>
        <w:jc w:val="center"/>
        <w:rPr>
          <w:sz w:val="20"/>
          <w:szCs w:val="20"/>
        </w:rPr>
      </w:pPr>
      <w:r>
        <w:rPr>
          <w:sz w:val="28"/>
          <w:szCs w:val="28"/>
        </w:rPr>
        <w:t>Contract/Memorandum of Understanding (Agreement)</w:t>
      </w:r>
    </w:p>
    <w:p w14:paraId="2BF42E4C" w14:textId="77777777" w:rsidR="0090069F" w:rsidRDefault="0090069F">
      <w:pPr>
        <w:spacing w:after="60"/>
        <w:jc w:val="center"/>
        <w:rPr>
          <w:sz w:val="20"/>
          <w:szCs w:val="20"/>
        </w:rPr>
      </w:pPr>
    </w:p>
    <w:p w14:paraId="51A0ECB4" w14:textId="77777777" w:rsidR="0090069F" w:rsidRDefault="00C360B5">
      <w:pPr>
        <w:spacing w:after="60"/>
        <w:jc w:val="center"/>
        <w:rPr>
          <w:i/>
        </w:rPr>
      </w:pPr>
      <w:r>
        <w:rPr>
          <w:i/>
        </w:rPr>
        <w:t>between</w:t>
      </w:r>
    </w:p>
    <w:p w14:paraId="25A5A017" w14:textId="77777777" w:rsidR="0090069F" w:rsidRDefault="0090069F">
      <w:pPr>
        <w:pBdr>
          <w:bottom w:val="single" w:sz="12" w:space="1" w:color="auto"/>
        </w:pBdr>
        <w:spacing w:after="60"/>
        <w:jc w:val="center"/>
        <w:rPr>
          <w:sz w:val="20"/>
          <w:szCs w:val="20"/>
        </w:rPr>
      </w:pPr>
    </w:p>
    <w:p w14:paraId="0F78A29A" w14:textId="77777777" w:rsidR="0090069F" w:rsidRDefault="00C360B5">
      <w:pPr>
        <w:spacing w:after="60"/>
        <w:jc w:val="center"/>
        <w:rPr>
          <w:sz w:val="20"/>
          <w:szCs w:val="20"/>
        </w:rPr>
      </w:pPr>
      <w:r>
        <w:rPr>
          <w:i/>
          <w:sz w:val="20"/>
          <w:szCs w:val="20"/>
        </w:rPr>
        <w:t>(Insert Name of Party A)</w:t>
      </w:r>
    </w:p>
    <w:p w14:paraId="22029D61" w14:textId="77777777" w:rsidR="0090069F" w:rsidRDefault="0090069F">
      <w:pPr>
        <w:spacing w:after="60"/>
        <w:jc w:val="center"/>
        <w:rPr>
          <w:sz w:val="20"/>
          <w:szCs w:val="20"/>
        </w:rPr>
      </w:pPr>
    </w:p>
    <w:p w14:paraId="595C44E3" w14:textId="77777777" w:rsidR="0090069F" w:rsidRDefault="00C360B5">
      <w:pPr>
        <w:spacing w:after="60"/>
        <w:jc w:val="center"/>
        <w:rPr>
          <w:sz w:val="20"/>
          <w:szCs w:val="20"/>
        </w:rPr>
      </w:pPr>
      <w:r>
        <w:rPr>
          <w:i/>
        </w:rPr>
        <w:t>and</w:t>
      </w:r>
    </w:p>
    <w:p w14:paraId="43CBB093" w14:textId="77777777" w:rsidR="0090069F" w:rsidRDefault="0090069F">
      <w:pPr>
        <w:pBdr>
          <w:bottom w:val="single" w:sz="12" w:space="1" w:color="auto"/>
        </w:pBdr>
        <w:spacing w:after="60"/>
        <w:jc w:val="center"/>
        <w:rPr>
          <w:sz w:val="20"/>
          <w:szCs w:val="20"/>
        </w:rPr>
      </w:pPr>
    </w:p>
    <w:p w14:paraId="10FF1DF2" w14:textId="77777777" w:rsidR="0090069F" w:rsidRDefault="00C360B5">
      <w:pPr>
        <w:spacing w:after="60"/>
        <w:jc w:val="center"/>
        <w:rPr>
          <w:i/>
          <w:sz w:val="20"/>
          <w:szCs w:val="20"/>
        </w:rPr>
      </w:pPr>
      <w:r>
        <w:rPr>
          <w:i/>
          <w:sz w:val="20"/>
          <w:szCs w:val="20"/>
        </w:rPr>
        <w:t>(Insert Name of Party B)</w:t>
      </w:r>
    </w:p>
    <w:p w14:paraId="262C991E" w14:textId="77777777" w:rsidR="0090069F" w:rsidRDefault="0090069F">
      <w:pPr>
        <w:spacing w:after="60"/>
        <w:rPr>
          <w:sz w:val="20"/>
          <w:szCs w:val="20"/>
        </w:rPr>
      </w:pPr>
    </w:p>
    <w:p w14:paraId="17FAE353" w14:textId="77777777" w:rsidR="0090069F" w:rsidRDefault="00C360B5" w:rsidP="00BC3D6D">
      <w:pPr>
        <w:numPr>
          <w:ilvl w:val="0"/>
          <w:numId w:val="87"/>
        </w:numPr>
        <w:pBdr>
          <w:top w:val="nil"/>
          <w:left w:val="nil"/>
          <w:bottom w:val="nil"/>
          <w:right w:val="nil"/>
          <w:between w:val="nil"/>
        </w:pBdr>
        <w:spacing w:after="60" w:line="276" w:lineRule="auto"/>
        <w:ind w:left="360"/>
        <w:rPr>
          <w:color w:val="000000"/>
          <w:sz w:val="22"/>
          <w:szCs w:val="22"/>
        </w:rPr>
      </w:pPr>
      <w:r>
        <w:rPr>
          <w:color w:val="000000"/>
          <w:sz w:val="22"/>
          <w:szCs w:val="22"/>
        </w:rPr>
        <w:t>Purpose and Scope</w:t>
      </w:r>
    </w:p>
    <w:p w14:paraId="0EEFAF50" w14:textId="3DD23CF9" w:rsidR="0090069F" w:rsidRDefault="00C360B5">
      <w:pPr>
        <w:spacing w:after="60"/>
        <w:jc w:val="both"/>
        <w:rPr>
          <w:sz w:val="20"/>
          <w:szCs w:val="20"/>
        </w:rPr>
      </w:pPr>
      <w:r>
        <w:rPr>
          <w:sz w:val="20"/>
          <w:szCs w:val="20"/>
        </w:rPr>
        <w:t xml:space="preserve">The purpose of this Contract/MOU (A) is to clearly identify the roles and responsibilities of each party as they relate to the ____________________________________ </w:t>
      </w:r>
      <w:r w:rsidR="00521514">
        <w:rPr>
          <w:sz w:val="20"/>
          <w:szCs w:val="20"/>
        </w:rPr>
        <w:t>21st</w:t>
      </w:r>
      <w:r w:rsidR="00254DBF">
        <w:rPr>
          <w:sz w:val="20"/>
          <w:szCs w:val="20"/>
        </w:rPr>
        <w:t xml:space="preserve"> </w:t>
      </w:r>
      <w:r>
        <w:rPr>
          <w:sz w:val="20"/>
          <w:szCs w:val="20"/>
        </w:rPr>
        <w:t>CCLC Program.  In particular, this agreement is intended to accomplish the following</w:t>
      </w:r>
      <w:r w:rsidR="00D31277">
        <w:rPr>
          <w:sz w:val="20"/>
          <w:szCs w:val="20"/>
        </w:rPr>
        <w:t xml:space="preserve"> examples:</w:t>
      </w:r>
    </w:p>
    <w:p w14:paraId="1C254078" w14:textId="77777777" w:rsidR="0090069F" w:rsidRDefault="00C360B5" w:rsidP="00BC3D6D">
      <w:pPr>
        <w:numPr>
          <w:ilvl w:val="0"/>
          <w:numId w:val="88"/>
        </w:numPr>
        <w:pBdr>
          <w:top w:val="nil"/>
          <w:left w:val="nil"/>
          <w:bottom w:val="nil"/>
          <w:right w:val="nil"/>
          <w:between w:val="nil"/>
        </w:pBdr>
        <w:spacing w:line="276" w:lineRule="auto"/>
        <w:ind w:left="540" w:hanging="180"/>
        <w:rPr>
          <w:i/>
          <w:sz w:val="20"/>
          <w:szCs w:val="20"/>
        </w:rPr>
      </w:pPr>
      <w:r>
        <w:rPr>
          <w:i/>
          <w:color w:val="000000"/>
          <w:sz w:val="20"/>
          <w:szCs w:val="20"/>
        </w:rPr>
        <w:t>Enhance</w:t>
      </w:r>
    </w:p>
    <w:p w14:paraId="5C26FC1B" w14:textId="77777777" w:rsidR="0090069F" w:rsidRDefault="00C360B5" w:rsidP="00BC3D6D">
      <w:pPr>
        <w:numPr>
          <w:ilvl w:val="0"/>
          <w:numId w:val="88"/>
        </w:numPr>
        <w:pBdr>
          <w:top w:val="nil"/>
          <w:left w:val="nil"/>
          <w:bottom w:val="nil"/>
          <w:right w:val="nil"/>
          <w:between w:val="nil"/>
        </w:pBdr>
        <w:spacing w:line="276" w:lineRule="auto"/>
        <w:ind w:left="540" w:hanging="180"/>
        <w:rPr>
          <w:i/>
          <w:sz w:val="20"/>
          <w:szCs w:val="20"/>
        </w:rPr>
      </w:pPr>
      <w:r>
        <w:rPr>
          <w:i/>
          <w:color w:val="000000"/>
          <w:sz w:val="20"/>
          <w:szCs w:val="20"/>
        </w:rPr>
        <w:t>Increase</w:t>
      </w:r>
    </w:p>
    <w:p w14:paraId="5EA280B5" w14:textId="77777777" w:rsidR="0090069F" w:rsidRDefault="00C360B5" w:rsidP="00BC3D6D">
      <w:pPr>
        <w:numPr>
          <w:ilvl w:val="0"/>
          <w:numId w:val="88"/>
        </w:numPr>
        <w:pBdr>
          <w:top w:val="nil"/>
          <w:left w:val="nil"/>
          <w:bottom w:val="nil"/>
          <w:right w:val="nil"/>
          <w:between w:val="nil"/>
        </w:pBdr>
        <w:spacing w:after="60" w:line="276" w:lineRule="auto"/>
        <w:ind w:left="540" w:hanging="180"/>
        <w:rPr>
          <w:sz w:val="20"/>
          <w:szCs w:val="20"/>
        </w:rPr>
      </w:pPr>
      <w:r>
        <w:rPr>
          <w:i/>
          <w:color w:val="000000"/>
          <w:sz w:val="20"/>
          <w:szCs w:val="20"/>
        </w:rPr>
        <w:t>Establish</w:t>
      </w:r>
    </w:p>
    <w:p w14:paraId="1B3084FC" w14:textId="77777777" w:rsidR="0090069F" w:rsidRDefault="0090069F">
      <w:pPr>
        <w:spacing w:after="60"/>
        <w:rPr>
          <w:sz w:val="20"/>
          <w:szCs w:val="20"/>
        </w:rPr>
      </w:pPr>
    </w:p>
    <w:p w14:paraId="2F6A7A3C" w14:textId="77777777" w:rsidR="0090069F" w:rsidRDefault="00C360B5" w:rsidP="00BC3D6D">
      <w:pPr>
        <w:numPr>
          <w:ilvl w:val="0"/>
          <w:numId w:val="87"/>
        </w:numPr>
        <w:pBdr>
          <w:top w:val="nil"/>
          <w:left w:val="nil"/>
          <w:bottom w:val="nil"/>
          <w:right w:val="nil"/>
          <w:between w:val="nil"/>
        </w:pBdr>
        <w:spacing w:after="60" w:line="276" w:lineRule="auto"/>
        <w:ind w:left="360"/>
        <w:rPr>
          <w:color w:val="000000"/>
          <w:sz w:val="22"/>
          <w:szCs w:val="22"/>
        </w:rPr>
      </w:pPr>
      <w:r>
        <w:rPr>
          <w:color w:val="000000"/>
          <w:sz w:val="22"/>
          <w:szCs w:val="22"/>
        </w:rPr>
        <w:t>Background</w:t>
      </w:r>
    </w:p>
    <w:p w14:paraId="22E01C9A" w14:textId="7066B03F" w:rsidR="0090069F" w:rsidRDefault="00C360B5">
      <w:pPr>
        <w:spacing w:after="60"/>
        <w:jc w:val="both"/>
        <w:rPr>
          <w:i/>
          <w:sz w:val="20"/>
          <w:szCs w:val="20"/>
        </w:rPr>
      </w:pPr>
      <w:r>
        <w:rPr>
          <w:i/>
          <w:sz w:val="20"/>
          <w:szCs w:val="20"/>
        </w:rPr>
        <w:t xml:space="preserve">Brief description of agencies involved in the Contract/MOU (A) with documentation of any current/historical ties to the </w:t>
      </w:r>
      <w:r w:rsidR="00521514">
        <w:rPr>
          <w:i/>
          <w:sz w:val="20"/>
          <w:szCs w:val="20"/>
        </w:rPr>
        <w:t>21st</w:t>
      </w:r>
      <w:r>
        <w:rPr>
          <w:i/>
          <w:sz w:val="20"/>
          <w:szCs w:val="20"/>
        </w:rPr>
        <w:t xml:space="preserve"> CCLC Program.</w:t>
      </w:r>
    </w:p>
    <w:p w14:paraId="0AB5FA65" w14:textId="77777777" w:rsidR="0090069F" w:rsidRDefault="0090069F">
      <w:pPr>
        <w:spacing w:after="60"/>
        <w:rPr>
          <w:sz w:val="20"/>
          <w:szCs w:val="20"/>
        </w:rPr>
      </w:pPr>
    </w:p>
    <w:p w14:paraId="02539BE2" w14:textId="5DED3EF8" w:rsidR="0090069F" w:rsidRPr="008333C8" w:rsidRDefault="00C360B5" w:rsidP="00BC3D6D">
      <w:pPr>
        <w:pStyle w:val="ListParagraph"/>
        <w:numPr>
          <w:ilvl w:val="0"/>
          <w:numId w:val="92"/>
        </w:numPr>
        <w:spacing w:after="60"/>
        <w:rPr>
          <w:sz w:val="22"/>
          <w:szCs w:val="22"/>
        </w:rPr>
      </w:pPr>
      <w:r w:rsidRPr="008333C8">
        <w:rPr>
          <w:sz w:val="22"/>
          <w:szCs w:val="22"/>
        </w:rPr>
        <w:t>Duration or Term of Contract/MOU (A)</w:t>
      </w:r>
    </w:p>
    <w:p w14:paraId="5C8FE080" w14:textId="77777777" w:rsidR="0090069F" w:rsidRDefault="00C360B5">
      <w:pPr>
        <w:pBdr>
          <w:top w:val="nil"/>
          <w:left w:val="nil"/>
          <w:bottom w:val="nil"/>
          <w:right w:val="nil"/>
          <w:between w:val="nil"/>
        </w:pBdr>
        <w:rPr>
          <w:color w:val="000000"/>
          <w:sz w:val="20"/>
          <w:szCs w:val="20"/>
        </w:rPr>
      </w:pPr>
      <w:r>
        <w:rPr>
          <w:i/>
          <w:color w:val="000000"/>
          <w:sz w:val="20"/>
          <w:szCs w:val="20"/>
        </w:rPr>
        <w:t xml:space="preserve">This Contract/MOU shall commence on ____________ and shall continue for a period of ________ to __________. </w:t>
      </w:r>
    </w:p>
    <w:p w14:paraId="16A47F92" w14:textId="77777777" w:rsidR="0090069F" w:rsidRDefault="0090069F">
      <w:pPr>
        <w:spacing w:after="60"/>
        <w:rPr>
          <w:sz w:val="20"/>
          <w:szCs w:val="20"/>
        </w:rPr>
      </w:pPr>
    </w:p>
    <w:p w14:paraId="3FBED231" w14:textId="548F7644" w:rsidR="0090069F" w:rsidRPr="008333C8" w:rsidRDefault="00C360B5" w:rsidP="00BC3D6D">
      <w:pPr>
        <w:pStyle w:val="ListParagraph"/>
        <w:numPr>
          <w:ilvl w:val="0"/>
          <w:numId w:val="93"/>
        </w:numPr>
        <w:spacing w:after="60"/>
        <w:rPr>
          <w:b/>
          <w:i/>
          <w:sz w:val="20"/>
          <w:szCs w:val="20"/>
        </w:rPr>
      </w:pPr>
      <w:r w:rsidRPr="008333C8">
        <w:rPr>
          <w:sz w:val="22"/>
          <w:szCs w:val="22"/>
        </w:rPr>
        <w:t>__________________ shall be responsible for the following</w:t>
      </w:r>
      <w:r w:rsidR="00314EB4">
        <w:rPr>
          <w:b/>
          <w:iCs/>
          <w:sz w:val="22"/>
          <w:szCs w:val="22"/>
        </w:rPr>
        <w:t xml:space="preserve"> </w:t>
      </w:r>
      <w:r w:rsidR="00314EB4" w:rsidRPr="003A1B2C">
        <w:rPr>
          <w:bCs/>
          <w:iCs/>
          <w:sz w:val="22"/>
          <w:szCs w:val="22"/>
        </w:rPr>
        <w:t>exam</w:t>
      </w:r>
      <w:r w:rsidR="003A1B2C" w:rsidRPr="003A1B2C">
        <w:rPr>
          <w:bCs/>
          <w:iCs/>
          <w:sz w:val="22"/>
          <w:szCs w:val="22"/>
        </w:rPr>
        <w:t>ples</w:t>
      </w:r>
      <w:r w:rsidR="003A1B2C">
        <w:rPr>
          <w:bCs/>
          <w:iCs/>
          <w:sz w:val="22"/>
          <w:szCs w:val="22"/>
        </w:rPr>
        <w:t>:</w:t>
      </w:r>
    </w:p>
    <w:p w14:paraId="16926696" w14:textId="77777777" w:rsidR="0090069F" w:rsidRDefault="00C360B5">
      <w:pPr>
        <w:spacing w:after="60"/>
        <w:rPr>
          <w:i/>
          <w:sz w:val="20"/>
          <w:szCs w:val="20"/>
        </w:rPr>
      </w:pPr>
      <w:r>
        <w:rPr>
          <w:b/>
          <w:i/>
          <w:sz w:val="22"/>
          <w:szCs w:val="22"/>
        </w:rPr>
        <w:tab/>
      </w:r>
      <w:r>
        <w:rPr>
          <w:i/>
          <w:sz w:val="20"/>
          <w:szCs w:val="20"/>
        </w:rPr>
        <w:t>(Party A)</w:t>
      </w:r>
    </w:p>
    <w:p w14:paraId="09765898" w14:textId="77777777" w:rsidR="0090069F" w:rsidRDefault="0090069F">
      <w:pPr>
        <w:rPr>
          <w:b/>
          <w:i/>
          <w:sz w:val="20"/>
          <w:szCs w:val="20"/>
        </w:rPr>
        <w:sectPr w:rsidR="0090069F" w:rsidSect="00921591">
          <w:type w:val="continuous"/>
          <w:pgSz w:w="12240" w:h="15840"/>
          <w:pgMar w:top="1440" w:right="1440" w:bottom="1440" w:left="1440" w:header="720" w:footer="576" w:gutter="0"/>
          <w:cols w:space="720"/>
        </w:sectPr>
      </w:pPr>
    </w:p>
    <w:p w14:paraId="1C31795E"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Develop </w:t>
      </w:r>
    </w:p>
    <w:p w14:paraId="3109BCD4"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Deliver </w:t>
      </w:r>
    </w:p>
    <w:p w14:paraId="5D9DD4E6"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Share </w:t>
      </w:r>
    </w:p>
    <w:p w14:paraId="0AFD6B20"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Support </w:t>
      </w:r>
    </w:p>
    <w:p w14:paraId="37036FDC"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Provide </w:t>
      </w:r>
    </w:p>
    <w:p w14:paraId="19E71E78"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Promote </w:t>
      </w:r>
    </w:p>
    <w:p w14:paraId="5288A960"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Refer </w:t>
      </w:r>
    </w:p>
    <w:p w14:paraId="5FD6A229"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Review </w:t>
      </w:r>
    </w:p>
    <w:p w14:paraId="4817FA60"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Comply </w:t>
      </w:r>
    </w:p>
    <w:p w14:paraId="5AED1BE6"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Train </w:t>
      </w:r>
    </w:p>
    <w:p w14:paraId="55543D64"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Maintain records </w:t>
      </w:r>
    </w:p>
    <w:p w14:paraId="1BC40251"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Sponsor </w:t>
      </w:r>
    </w:p>
    <w:p w14:paraId="4999A0DC" w14:textId="77777777" w:rsidR="0090069F" w:rsidRDefault="00C360B5" w:rsidP="00BC3D6D">
      <w:pPr>
        <w:numPr>
          <w:ilvl w:val="0"/>
          <w:numId w:val="80"/>
        </w:numPr>
        <w:pBdr>
          <w:top w:val="nil"/>
          <w:left w:val="nil"/>
          <w:bottom w:val="nil"/>
          <w:right w:val="nil"/>
          <w:between w:val="nil"/>
        </w:pBdr>
        <w:rPr>
          <w:sz w:val="20"/>
          <w:szCs w:val="20"/>
        </w:rPr>
      </w:pPr>
      <w:r>
        <w:rPr>
          <w:i/>
          <w:color w:val="000000"/>
          <w:sz w:val="20"/>
          <w:szCs w:val="20"/>
        </w:rPr>
        <w:t>Evaluate</w:t>
      </w:r>
      <w:r>
        <w:rPr>
          <w:color w:val="000000"/>
          <w:sz w:val="20"/>
          <w:szCs w:val="20"/>
        </w:rPr>
        <w:tab/>
      </w:r>
    </w:p>
    <w:p w14:paraId="25BD040C" w14:textId="77777777" w:rsidR="0090069F" w:rsidRDefault="0090069F">
      <w:pPr>
        <w:spacing w:after="60"/>
        <w:rPr>
          <w:sz w:val="20"/>
          <w:szCs w:val="20"/>
        </w:rPr>
        <w:sectPr w:rsidR="0090069F">
          <w:type w:val="continuous"/>
          <w:pgSz w:w="12240" w:h="15840"/>
          <w:pgMar w:top="918" w:right="1440" w:bottom="900" w:left="1440" w:header="720" w:footer="576" w:gutter="0"/>
          <w:cols w:num="2" w:space="720" w:equalWidth="0">
            <w:col w:w="4320" w:space="720"/>
            <w:col w:w="4320" w:space="0"/>
          </w:cols>
        </w:sectPr>
      </w:pPr>
    </w:p>
    <w:p w14:paraId="5F50F7F4" w14:textId="77777777" w:rsidR="0090069F" w:rsidRDefault="0090069F">
      <w:pPr>
        <w:spacing w:after="60"/>
        <w:rPr>
          <w:sz w:val="20"/>
          <w:szCs w:val="20"/>
        </w:rPr>
      </w:pPr>
    </w:p>
    <w:p w14:paraId="4045434D" w14:textId="77777777" w:rsidR="0090069F" w:rsidRDefault="0090069F">
      <w:pPr>
        <w:spacing w:after="60"/>
        <w:rPr>
          <w:sz w:val="20"/>
          <w:szCs w:val="20"/>
        </w:rPr>
      </w:pPr>
    </w:p>
    <w:p w14:paraId="3C33BDE2" w14:textId="77777777" w:rsidR="008F23D6" w:rsidRDefault="008F23D6">
      <w:pPr>
        <w:spacing w:after="60"/>
        <w:rPr>
          <w:sz w:val="20"/>
          <w:szCs w:val="20"/>
        </w:rPr>
      </w:pPr>
    </w:p>
    <w:p w14:paraId="280869EF" w14:textId="3A9677AD" w:rsidR="0090069F" w:rsidRPr="00921F58" w:rsidRDefault="00C360B5">
      <w:pPr>
        <w:spacing w:after="60"/>
        <w:rPr>
          <w:b/>
          <w:iCs/>
          <w:sz w:val="20"/>
          <w:szCs w:val="20"/>
        </w:rPr>
      </w:pPr>
      <w:r>
        <w:rPr>
          <w:sz w:val="22"/>
          <w:szCs w:val="22"/>
        </w:rPr>
        <w:t xml:space="preserve">E. _________________ shall be responsible for the </w:t>
      </w:r>
      <w:r w:rsidRPr="000E2C7A">
        <w:rPr>
          <w:sz w:val="22"/>
          <w:szCs w:val="22"/>
        </w:rPr>
        <w:t>following</w:t>
      </w:r>
      <w:r w:rsidR="00921F58" w:rsidRPr="000E2C7A">
        <w:rPr>
          <w:iCs/>
          <w:sz w:val="22"/>
          <w:szCs w:val="22"/>
        </w:rPr>
        <w:t xml:space="preserve"> exam</w:t>
      </w:r>
      <w:r w:rsidR="000E2C7A" w:rsidRPr="000E2C7A">
        <w:rPr>
          <w:iCs/>
          <w:sz w:val="22"/>
          <w:szCs w:val="22"/>
        </w:rPr>
        <w:t>ples:</w:t>
      </w:r>
    </w:p>
    <w:p w14:paraId="65D4BFB4" w14:textId="77777777" w:rsidR="0090069F" w:rsidRDefault="00C360B5">
      <w:pPr>
        <w:spacing w:after="60"/>
        <w:rPr>
          <w:i/>
          <w:sz w:val="20"/>
          <w:szCs w:val="20"/>
        </w:rPr>
      </w:pPr>
      <w:r>
        <w:rPr>
          <w:b/>
          <w:i/>
          <w:sz w:val="20"/>
          <w:szCs w:val="20"/>
        </w:rPr>
        <w:tab/>
      </w:r>
      <w:r>
        <w:rPr>
          <w:i/>
          <w:sz w:val="20"/>
          <w:szCs w:val="20"/>
        </w:rPr>
        <w:t>(Party B)</w:t>
      </w:r>
    </w:p>
    <w:p w14:paraId="2DCB39FA" w14:textId="77777777" w:rsidR="0090069F" w:rsidRDefault="0090069F">
      <w:pPr>
        <w:pBdr>
          <w:top w:val="nil"/>
          <w:left w:val="nil"/>
          <w:bottom w:val="nil"/>
          <w:right w:val="nil"/>
          <w:between w:val="nil"/>
        </w:pBdr>
        <w:ind w:left="720" w:hanging="360"/>
        <w:rPr>
          <w:b/>
          <w:i/>
          <w:color w:val="000000"/>
          <w:sz w:val="20"/>
          <w:szCs w:val="20"/>
        </w:rPr>
        <w:sectPr w:rsidR="0090069F">
          <w:type w:val="continuous"/>
          <w:pgSz w:w="12240" w:h="15840"/>
          <w:pgMar w:top="918" w:right="1440" w:bottom="900" w:left="1440" w:header="720" w:footer="576" w:gutter="0"/>
          <w:cols w:space="720"/>
        </w:sectPr>
      </w:pPr>
    </w:p>
    <w:p w14:paraId="687C00A3"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Develop </w:t>
      </w:r>
    </w:p>
    <w:p w14:paraId="78315EBA"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Deliver </w:t>
      </w:r>
    </w:p>
    <w:p w14:paraId="190C0CE5"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Share </w:t>
      </w:r>
    </w:p>
    <w:p w14:paraId="7E576276"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Support </w:t>
      </w:r>
    </w:p>
    <w:p w14:paraId="79694EB0"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Provide </w:t>
      </w:r>
    </w:p>
    <w:p w14:paraId="57FC9FA9"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Promote </w:t>
      </w:r>
    </w:p>
    <w:p w14:paraId="1185FBA0"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Refer </w:t>
      </w:r>
    </w:p>
    <w:p w14:paraId="5C12EBCF"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Review </w:t>
      </w:r>
    </w:p>
    <w:p w14:paraId="5CED575D"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Comply </w:t>
      </w:r>
    </w:p>
    <w:p w14:paraId="183D6B98"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Train </w:t>
      </w:r>
    </w:p>
    <w:p w14:paraId="075573C6"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Maintain records </w:t>
      </w:r>
    </w:p>
    <w:p w14:paraId="74472654" w14:textId="77777777" w:rsidR="0090069F" w:rsidRDefault="00C360B5" w:rsidP="00BC3D6D">
      <w:pPr>
        <w:numPr>
          <w:ilvl w:val="0"/>
          <w:numId w:val="80"/>
        </w:numPr>
        <w:pBdr>
          <w:top w:val="nil"/>
          <w:left w:val="nil"/>
          <w:bottom w:val="nil"/>
          <w:right w:val="nil"/>
          <w:between w:val="nil"/>
        </w:pBdr>
        <w:rPr>
          <w:i/>
          <w:sz w:val="20"/>
          <w:szCs w:val="20"/>
        </w:rPr>
      </w:pPr>
      <w:r>
        <w:rPr>
          <w:i/>
          <w:color w:val="000000"/>
          <w:sz w:val="20"/>
          <w:szCs w:val="20"/>
        </w:rPr>
        <w:t xml:space="preserve">Sponsor </w:t>
      </w:r>
    </w:p>
    <w:p w14:paraId="68965595" w14:textId="77777777" w:rsidR="0090069F" w:rsidRDefault="00C360B5" w:rsidP="00BC3D6D">
      <w:pPr>
        <w:numPr>
          <w:ilvl w:val="0"/>
          <w:numId w:val="81"/>
        </w:numPr>
        <w:pBdr>
          <w:top w:val="nil"/>
          <w:left w:val="nil"/>
          <w:bottom w:val="nil"/>
          <w:right w:val="nil"/>
          <w:between w:val="nil"/>
        </w:pBdr>
        <w:spacing w:line="276" w:lineRule="auto"/>
        <w:rPr>
          <w:b/>
          <w:i/>
          <w:sz w:val="20"/>
          <w:szCs w:val="20"/>
        </w:rPr>
        <w:sectPr w:rsidR="0090069F">
          <w:type w:val="continuous"/>
          <w:pgSz w:w="12240" w:h="15840"/>
          <w:pgMar w:top="918" w:right="1440" w:bottom="900" w:left="1440" w:header="720" w:footer="576" w:gutter="0"/>
          <w:cols w:num="2" w:space="720" w:equalWidth="0">
            <w:col w:w="4320" w:space="720"/>
            <w:col w:w="4320" w:space="0"/>
          </w:cols>
        </w:sectPr>
      </w:pPr>
      <w:r>
        <w:rPr>
          <w:i/>
          <w:color w:val="000000"/>
          <w:sz w:val="20"/>
          <w:szCs w:val="20"/>
        </w:rPr>
        <w:t>Evaluate</w:t>
      </w:r>
    </w:p>
    <w:p w14:paraId="6A5E12B6" w14:textId="77777777" w:rsidR="0090069F" w:rsidRDefault="0090069F">
      <w:pPr>
        <w:pBdr>
          <w:top w:val="nil"/>
          <w:left w:val="nil"/>
          <w:bottom w:val="nil"/>
          <w:right w:val="nil"/>
          <w:between w:val="nil"/>
        </w:pBdr>
        <w:spacing w:line="276" w:lineRule="auto"/>
        <w:ind w:hanging="720"/>
        <w:rPr>
          <w:color w:val="000000"/>
          <w:sz w:val="20"/>
          <w:szCs w:val="20"/>
        </w:rPr>
      </w:pPr>
    </w:p>
    <w:p w14:paraId="3600CB4D" w14:textId="77777777" w:rsidR="0090069F" w:rsidRDefault="00C360B5">
      <w:pPr>
        <w:pBdr>
          <w:top w:val="nil"/>
          <w:left w:val="nil"/>
          <w:bottom w:val="nil"/>
          <w:right w:val="nil"/>
          <w:between w:val="nil"/>
        </w:pBdr>
        <w:spacing w:after="60" w:line="276" w:lineRule="auto"/>
        <w:ind w:hanging="720"/>
        <w:rPr>
          <w:color w:val="000000"/>
          <w:sz w:val="22"/>
          <w:szCs w:val="22"/>
        </w:rPr>
      </w:pPr>
      <w:r>
        <w:rPr>
          <w:color w:val="000000"/>
          <w:sz w:val="22"/>
          <w:szCs w:val="22"/>
        </w:rPr>
        <w:t>F. Meetings and Reporting</w:t>
      </w:r>
    </w:p>
    <w:p w14:paraId="57841420" w14:textId="77777777" w:rsidR="0090069F" w:rsidRDefault="00C360B5">
      <w:pPr>
        <w:pBdr>
          <w:top w:val="nil"/>
          <w:left w:val="nil"/>
          <w:bottom w:val="nil"/>
          <w:right w:val="nil"/>
          <w:between w:val="nil"/>
        </w:pBdr>
        <w:rPr>
          <w:i/>
          <w:color w:val="000000"/>
          <w:sz w:val="20"/>
          <w:szCs w:val="20"/>
        </w:rPr>
      </w:pPr>
      <w:r>
        <w:rPr>
          <w:i/>
          <w:color w:val="000000"/>
          <w:sz w:val="20"/>
          <w:szCs w:val="20"/>
        </w:rPr>
        <w:t>To accomplish the purposes and objectives set forth in the Contract / MOU (A), partners will meet ………</w:t>
      </w:r>
    </w:p>
    <w:p w14:paraId="0104F096" w14:textId="77777777" w:rsidR="0090069F" w:rsidRDefault="00C360B5">
      <w:pPr>
        <w:pBdr>
          <w:top w:val="nil"/>
          <w:left w:val="nil"/>
          <w:bottom w:val="nil"/>
          <w:right w:val="nil"/>
          <w:between w:val="nil"/>
        </w:pBdr>
        <w:rPr>
          <w:i/>
          <w:color w:val="000000"/>
          <w:sz w:val="20"/>
          <w:szCs w:val="20"/>
        </w:rPr>
      </w:pPr>
      <w:r>
        <w:rPr>
          <w:i/>
          <w:color w:val="000000"/>
          <w:sz w:val="20"/>
          <w:szCs w:val="20"/>
        </w:rPr>
        <w:t>Reports and accountability will be provided through the following means:</w:t>
      </w:r>
    </w:p>
    <w:p w14:paraId="358E5F9E" w14:textId="77777777" w:rsidR="0090069F" w:rsidRDefault="0090069F" w:rsidP="00BC3D6D">
      <w:pPr>
        <w:numPr>
          <w:ilvl w:val="0"/>
          <w:numId w:val="82"/>
        </w:numPr>
        <w:pBdr>
          <w:top w:val="nil"/>
          <w:left w:val="nil"/>
          <w:bottom w:val="nil"/>
          <w:right w:val="nil"/>
          <w:between w:val="nil"/>
        </w:pBdr>
        <w:rPr>
          <w:b/>
          <w:i/>
          <w:sz w:val="20"/>
          <w:szCs w:val="20"/>
        </w:rPr>
      </w:pPr>
    </w:p>
    <w:p w14:paraId="31F701EC" w14:textId="77777777" w:rsidR="0090069F" w:rsidRDefault="0090069F" w:rsidP="00BC3D6D">
      <w:pPr>
        <w:numPr>
          <w:ilvl w:val="0"/>
          <w:numId w:val="82"/>
        </w:numPr>
        <w:pBdr>
          <w:top w:val="nil"/>
          <w:left w:val="nil"/>
          <w:bottom w:val="nil"/>
          <w:right w:val="nil"/>
          <w:between w:val="nil"/>
        </w:pBdr>
        <w:spacing w:line="276" w:lineRule="auto"/>
        <w:rPr>
          <w:b/>
          <w:i/>
          <w:sz w:val="20"/>
          <w:szCs w:val="20"/>
        </w:rPr>
      </w:pPr>
    </w:p>
    <w:p w14:paraId="6C1191A6" w14:textId="77777777" w:rsidR="0090069F" w:rsidRDefault="0090069F" w:rsidP="00BC3D6D">
      <w:pPr>
        <w:numPr>
          <w:ilvl w:val="0"/>
          <w:numId w:val="82"/>
        </w:numPr>
        <w:pBdr>
          <w:top w:val="nil"/>
          <w:left w:val="nil"/>
          <w:bottom w:val="nil"/>
          <w:right w:val="nil"/>
          <w:between w:val="nil"/>
        </w:pBdr>
        <w:spacing w:line="276" w:lineRule="auto"/>
        <w:rPr>
          <w:sz w:val="20"/>
          <w:szCs w:val="20"/>
        </w:rPr>
      </w:pPr>
    </w:p>
    <w:p w14:paraId="790D821D" w14:textId="77777777" w:rsidR="0090069F" w:rsidRDefault="0090069F">
      <w:pPr>
        <w:pBdr>
          <w:top w:val="nil"/>
          <w:left w:val="nil"/>
          <w:bottom w:val="nil"/>
          <w:right w:val="nil"/>
          <w:between w:val="nil"/>
        </w:pBdr>
        <w:spacing w:after="60" w:line="276" w:lineRule="auto"/>
        <w:ind w:hanging="720"/>
        <w:rPr>
          <w:color w:val="000000"/>
          <w:sz w:val="20"/>
          <w:szCs w:val="20"/>
        </w:rPr>
      </w:pPr>
    </w:p>
    <w:p w14:paraId="164599A2" w14:textId="77777777" w:rsidR="0090069F" w:rsidRDefault="00C360B5">
      <w:pPr>
        <w:spacing w:after="60"/>
        <w:rPr>
          <w:sz w:val="22"/>
          <w:szCs w:val="22"/>
        </w:rPr>
      </w:pPr>
      <w:r>
        <w:rPr>
          <w:sz w:val="22"/>
          <w:szCs w:val="22"/>
        </w:rPr>
        <w:t>G. Modification and/or Termination</w:t>
      </w:r>
    </w:p>
    <w:p w14:paraId="0723A283" w14:textId="77777777" w:rsidR="0090069F" w:rsidRDefault="00C360B5">
      <w:pPr>
        <w:spacing w:after="60"/>
        <w:rPr>
          <w:i/>
          <w:sz w:val="20"/>
          <w:szCs w:val="20"/>
        </w:rPr>
      </w:pPr>
      <w:r>
        <w:rPr>
          <w:i/>
          <w:sz w:val="20"/>
          <w:szCs w:val="20"/>
        </w:rPr>
        <w:t>It is mutually understood and agreed by and between the parties that the following procedures must be implemented for the modification and/or termination of this signed agreement:</w:t>
      </w:r>
    </w:p>
    <w:p w14:paraId="7D1E3A14" w14:textId="77777777" w:rsidR="0090069F" w:rsidRDefault="0090069F" w:rsidP="00BC3D6D">
      <w:pPr>
        <w:numPr>
          <w:ilvl w:val="0"/>
          <w:numId w:val="83"/>
        </w:numPr>
        <w:pBdr>
          <w:top w:val="nil"/>
          <w:left w:val="nil"/>
          <w:bottom w:val="nil"/>
          <w:right w:val="nil"/>
          <w:between w:val="nil"/>
        </w:pBdr>
        <w:spacing w:line="276" w:lineRule="auto"/>
        <w:rPr>
          <w:i/>
          <w:sz w:val="20"/>
          <w:szCs w:val="20"/>
        </w:rPr>
      </w:pPr>
    </w:p>
    <w:p w14:paraId="0BA6FDD7" w14:textId="77777777" w:rsidR="0090069F" w:rsidRDefault="0090069F" w:rsidP="00BC3D6D">
      <w:pPr>
        <w:numPr>
          <w:ilvl w:val="0"/>
          <w:numId w:val="83"/>
        </w:numPr>
        <w:pBdr>
          <w:top w:val="nil"/>
          <w:left w:val="nil"/>
          <w:bottom w:val="nil"/>
          <w:right w:val="nil"/>
          <w:between w:val="nil"/>
        </w:pBdr>
        <w:spacing w:line="276" w:lineRule="auto"/>
        <w:rPr>
          <w:i/>
          <w:sz w:val="20"/>
          <w:szCs w:val="20"/>
        </w:rPr>
      </w:pPr>
    </w:p>
    <w:p w14:paraId="2064DC3A" w14:textId="77777777" w:rsidR="0090069F" w:rsidRDefault="0090069F" w:rsidP="00BC3D6D">
      <w:pPr>
        <w:numPr>
          <w:ilvl w:val="0"/>
          <w:numId w:val="83"/>
        </w:numPr>
        <w:pBdr>
          <w:top w:val="nil"/>
          <w:left w:val="nil"/>
          <w:bottom w:val="nil"/>
          <w:right w:val="nil"/>
          <w:between w:val="nil"/>
        </w:pBdr>
        <w:spacing w:after="60" w:line="276" w:lineRule="auto"/>
        <w:rPr>
          <w:i/>
          <w:sz w:val="20"/>
          <w:szCs w:val="20"/>
        </w:rPr>
      </w:pPr>
    </w:p>
    <w:p w14:paraId="58615C9C" w14:textId="77777777" w:rsidR="0090069F" w:rsidRDefault="00C360B5">
      <w:pPr>
        <w:spacing w:after="60"/>
        <w:rPr>
          <w:i/>
          <w:sz w:val="20"/>
          <w:szCs w:val="20"/>
        </w:rPr>
      </w:pPr>
      <w:r>
        <w:rPr>
          <w:i/>
          <w:sz w:val="20"/>
          <w:szCs w:val="20"/>
        </w:rPr>
        <w:t>The terms for the termination of the agreement by either party are detailed as follows:</w:t>
      </w:r>
    </w:p>
    <w:p w14:paraId="2A2AA7B6" w14:textId="77777777" w:rsidR="0090069F" w:rsidRDefault="0090069F" w:rsidP="00BC3D6D">
      <w:pPr>
        <w:numPr>
          <w:ilvl w:val="0"/>
          <w:numId w:val="84"/>
        </w:numPr>
        <w:pBdr>
          <w:top w:val="nil"/>
          <w:left w:val="nil"/>
          <w:bottom w:val="nil"/>
          <w:right w:val="nil"/>
          <w:between w:val="nil"/>
        </w:pBdr>
        <w:spacing w:line="276" w:lineRule="auto"/>
        <w:rPr>
          <w:b/>
          <w:i/>
          <w:sz w:val="20"/>
          <w:szCs w:val="20"/>
        </w:rPr>
      </w:pPr>
    </w:p>
    <w:p w14:paraId="4170BF31" w14:textId="77777777" w:rsidR="0090069F" w:rsidRDefault="0090069F" w:rsidP="00BC3D6D">
      <w:pPr>
        <w:numPr>
          <w:ilvl w:val="0"/>
          <w:numId w:val="84"/>
        </w:numPr>
        <w:pBdr>
          <w:top w:val="nil"/>
          <w:left w:val="nil"/>
          <w:bottom w:val="nil"/>
          <w:right w:val="nil"/>
          <w:between w:val="nil"/>
        </w:pBdr>
        <w:spacing w:line="276" w:lineRule="auto"/>
        <w:rPr>
          <w:b/>
          <w:i/>
          <w:sz w:val="20"/>
          <w:szCs w:val="20"/>
        </w:rPr>
      </w:pPr>
    </w:p>
    <w:p w14:paraId="1D639EFB" w14:textId="77777777" w:rsidR="0090069F" w:rsidRDefault="0090069F" w:rsidP="00BC3D6D">
      <w:pPr>
        <w:numPr>
          <w:ilvl w:val="0"/>
          <w:numId w:val="84"/>
        </w:numPr>
        <w:pBdr>
          <w:top w:val="nil"/>
          <w:left w:val="nil"/>
          <w:bottom w:val="nil"/>
          <w:right w:val="nil"/>
          <w:between w:val="nil"/>
        </w:pBdr>
        <w:spacing w:after="60" w:line="276" w:lineRule="auto"/>
        <w:rPr>
          <w:sz w:val="20"/>
          <w:szCs w:val="20"/>
        </w:rPr>
      </w:pPr>
    </w:p>
    <w:p w14:paraId="11D6D768" w14:textId="77777777" w:rsidR="0090069F" w:rsidRDefault="0090069F">
      <w:pPr>
        <w:spacing w:after="60"/>
        <w:rPr>
          <w:sz w:val="20"/>
          <w:szCs w:val="20"/>
        </w:rPr>
      </w:pPr>
    </w:p>
    <w:p w14:paraId="7A126A8C" w14:textId="77777777" w:rsidR="0090069F" w:rsidRDefault="00C360B5">
      <w:pPr>
        <w:spacing w:after="60"/>
        <w:rPr>
          <w:sz w:val="22"/>
          <w:szCs w:val="22"/>
        </w:rPr>
      </w:pPr>
      <w:r>
        <w:rPr>
          <w:sz w:val="22"/>
          <w:szCs w:val="22"/>
        </w:rPr>
        <w:t>H. Financial / Budgetary Considerations</w:t>
      </w:r>
    </w:p>
    <w:p w14:paraId="2F8E7EC9" w14:textId="77777777" w:rsidR="0090069F" w:rsidRDefault="00C360B5">
      <w:pPr>
        <w:spacing w:after="60"/>
        <w:rPr>
          <w:i/>
          <w:sz w:val="20"/>
          <w:szCs w:val="20"/>
        </w:rPr>
      </w:pPr>
      <w:r>
        <w:rPr>
          <w:i/>
          <w:sz w:val="20"/>
          <w:szCs w:val="20"/>
        </w:rPr>
        <w:t>All fiscal and budgetary matters will be conducted according to the following stipulations.  Compensation will not be awarded prior to the fulfillment of the promised goods / services.  Only one entity can serve as the fiscal agent in a joint co-applicant collaboration.</w:t>
      </w:r>
    </w:p>
    <w:p w14:paraId="08A2BDAA" w14:textId="77777777" w:rsidR="0090069F" w:rsidRDefault="0090069F">
      <w:pPr>
        <w:spacing w:after="60"/>
        <w:rPr>
          <w:i/>
          <w:sz w:val="20"/>
          <w:szCs w:val="20"/>
        </w:rPr>
      </w:pPr>
    </w:p>
    <w:p w14:paraId="6652D1A9" w14:textId="77777777" w:rsidR="0090069F" w:rsidRDefault="0090069F" w:rsidP="00BC3D6D">
      <w:pPr>
        <w:numPr>
          <w:ilvl w:val="0"/>
          <w:numId w:val="85"/>
        </w:numPr>
        <w:spacing w:after="60"/>
        <w:rPr>
          <w:b/>
          <w:i/>
          <w:sz w:val="20"/>
          <w:szCs w:val="20"/>
        </w:rPr>
      </w:pPr>
    </w:p>
    <w:p w14:paraId="1242355C" w14:textId="77777777" w:rsidR="0090069F" w:rsidRDefault="0090069F" w:rsidP="00BC3D6D">
      <w:pPr>
        <w:numPr>
          <w:ilvl w:val="0"/>
          <w:numId w:val="85"/>
        </w:numPr>
        <w:pBdr>
          <w:top w:val="nil"/>
          <w:left w:val="nil"/>
          <w:bottom w:val="nil"/>
          <w:right w:val="nil"/>
          <w:between w:val="nil"/>
        </w:pBdr>
        <w:spacing w:line="276" w:lineRule="auto"/>
        <w:rPr>
          <w:i/>
          <w:sz w:val="20"/>
          <w:szCs w:val="20"/>
        </w:rPr>
      </w:pPr>
    </w:p>
    <w:p w14:paraId="276F2E68" w14:textId="77777777" w:rsidR="0090069F" w:rsidRPr="005162A1" w:rsidRDefault="0090069F" w:rsidP="00BC3D6D">
      <w:pPr>
        <w:numPr>
          <w:ilvl w:val="0"/>
          <w:numId w:val="85"/>
        </w:numPr>
        <w:pBdr>
          <w:top w:val="nil"/>
          <w:left w:val="nil"/>
          <w:bottom w:val="nil"/>
          <w:right w:val="nil"/>
          <w:between w:val="nil"/>
        </w:pBdr>
        <w:spacing w:after="60" w:line="276" w:lineRule="auto"/>
        <w:rPr>
          <w:sz w:val="20"/>
          <w:szCs w:val="20"/>
        </w:rPr>
      </w:pPr>
    </w:p>
    <w:p w14:paraId="05CA6943" w14:textId="57061674" w:rsidR="0090069F" w:rsidRPr="00365BBE" w:rsidRDefault="00C360B5" w:rsidP="00365BBE">
      <w:pPr>
        <w:pBdr>
          <w:top w:val="nil"/>
          <w:left w:val="nil"/>
          <w:bottom w:val="nil"/>
          <w:right w:val="nil"/>
          <w:between w:val="nil"/>
        </w:pBdr>
        <w:spacing w:after="120" w:line="360" w:lineRule="auto"/>
        <w:jc w:val="both"/>
        <w:rPr>
          <w:color w:val="000000"/>
          <w:sz w:val="20"/>
          <w:szCs w:val="20"/>
        </w:rPr>
      </w:pPr>
      <w:r>
        <w:rPr>
          <w:color w:val="000000"/>
          <w:sz w:val="20"/>
          <w:szCs w:val="20"/>
        </w:rPr>
        <w:t xml:space="preserve">This Contract / MOU (A) is an </w:t>
      </w:r>
      <w:r>
        <w:rPr>
          <w:b/>
          <w:color w:val="000000"/>
          <w:sz w:val="20"/>
          <w:szCs w:val="20"/>
        </w:rPr>
        <w:t>“At-will”</w:t>
      </w:r>
      <w:r>
        <w:rPr>
          <w:color w:val="000000"/>
          <w:sz w:val="20"/>
          <w:szCs w:val="20"/>
        </w:rPr>
        <w:t xml:space="preserve"> agreement and may be modified with the mutual consent of the authorized individuals of ________________ and __________________. Once signed by authorized officials of both groups, this Contract/MOU (A) will begin _______________ and will remain in effect   until ______________. </w:t>
      </w:r>
    </w:p>
    <w:p w14:paraId="4134EAC2" w14:textId="77777777" w:rsidR="0090069F" w:rsidRDefault="00C360B5">
      <w:pPr>
        <w:spacing w:after="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w:t>
      </w:r>
    </w:p>
    <w:p w14:paraId="261EEFE4" w14:textId="187F649E" w:rsidR="0090069F" w:rsidRDefault="00C360B5">
      <w:pPr>
        <w:spacing w:after="60"/>
        <w:rPr>
          <w:i/>
          <w:sz w:val="20"/>
          <w:szCs w:val="20"/>
        </w:rPr>
      </w:pPr>
      <w:r>
        <w:rPr>
          <w:sz w:val="20"/>
          <w:szCs w:val="20"/>
        </w:rPr>
        <w:tab/>
      </w:r>
      <w:r>
        <w:rPr>
          <w:i/>
          <w:sz w:val="20"/>
          <w:szCs w:val="20"/>
        </w:rPr>
        <w:t xml:space="preserve">          (Party A)</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435F6E">
        <w:rPr>
          <w:i/>
          <w:sz w:val="20"/>
          <w:szCs w:val="20"/>
        </w:rPr>
        <w:t xml:space="preserve">  (</w:t>
      </w:r>
      <w:r>
        <w:rPr>
          <w:i/>
          <w:sz w:val="20"/>
          <w:szCs w:val="20"/>
        </w:rPr>
        <w:t>Party B)</w:t>
      </w:r>
    </w:p>
    <w:p w14:paraId="0BE5C863" w14:textId="77777777" w:rsidR="0090069F" w:rsidRDefault="00C360B5">
      <w:pPr>
        <w:spacing w:after="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w:t>
      </w:r>
    </w:p>
    <w:p w14:paraId="0945272E" w14:textId="77777777" w:rsidR="0090069F" w:rsidRDefault="00C360B5">
      <w:pPr>
        <w:spacing w:after="60"/>
        <w:rPr>
          <w:i/>
          <w:sz w:val="20"/>
          <w:szCs w:val="20"/>
        </w:rPr>
      </w:pPr>
      <w:r>
        <w:rPr>
          <w:sz w:val="20"/>
          <w:szCs w:val="20"/>
        </w:rPr>
        <w:tab/>
      </w:r>
      <w:r>
        <w:rPr>
          <w:i/>
          <w:color w:val="A6A6A6"/>
          <w:sz w:val="20"/>
          <w:szCs w:val="20"/>
        </w:rPr>
        <w:t xml:space="preserve">            </w:t>
      </w:r>
      <w:r>
        <w:rPr>
          <w:i/>
          <w:sz w:val="20"/>
          <w:szCs w:val="20"/>
        </w:rPr>
        <w:t>(Title)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(Title)</w:t>
      </w:r>
      <w:r>
        <w:rPr>
          <w:i/>
          <w:sz w:val="20"/>
          <w:szCs w:val="20"/>
        </w:rPr>
        <w:tab/>
      </w:r>
      <w:r>
        <w:rPr>
          <w:i/>
          <w:sz w:val="20"/>
          <w:szCs w:val="20"/>
        </w:rPr>
        <w:tab/>
      </w:r>
    </w:p>
    <w:p w14:paraId="3CFCBF71" w14:textId="77777777" w:rsidR="0090069F" w:rsidRDefault="00C360B5">
      <w:pPr>
        <w:spacing w:after="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w:t>
      </w:r>
    </w:p>
    <w:p w14:paraId="47492093" w14:textId="77777777" w:rsidR="0090069F" w:rsidRPr="000A70D2" w:rsidRDefault="00C360B5">
      <w:pPr>
        <w:spacing w:after="60"/>
        <w:rPr>
          <w:i/>
          <w:color w:val="A6A6A6"/>
          <w:sz w:val="20"/>
          <w:szCs w:val="20"/>
        </w:rPr>
      </w:pPr>
      <w:r>
        <w:rPr>
          <w:sz w:val="20"/>
          <w:szCs w:val="20"/>
        </w:rPr>
        <w:tab/>
        <w:t xml:space="preserve">            </w:t>
      </w:r>
      <w:r>
        <w:rPr>
          <w:i/>
          <w:sz w:val="20"/>
          <w:szCs w:val="20"/>
        </w:rPr>
        <w:t>(Date)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p w14:paraId="5B738F07" w14:textId="1B743308" w:rsidR="0090069F" w:rsidRDefault="0090069F">
      <w:pPr>
        <w:spacing w:after="60"/>
        <w:rPr>
          <w:sz w:val="20"/>
          <w:szCs w:val="20"/>
        </w:rPr>
      </w:pPr>
    </w:p>
    <w:p w14:paraId="53D670FA" w14:textId="64B91410" w:rsidR="00C34F50" w:rsidRDefault="00C34F50">
      <w:pPr>
        <w:spacing w:after="60"/>
        <w:rPr>
          <w:sz w:val="20"/>
          <w:szCs w:val="20"/>
        </w:rPr>
      </w:pPr>
    </w:p>
    <w:p w14:paraId="2B43A393" w14:textId="77777777" w:rsidR="00C34F50" w:rsidRDefault="00C34F50">
      <w:pPr>
        <w:spacing w:after="60"/>
        <w:rPr>
          <w:sz w:val="20"/>
          <w:szCs w:val="20"/>
        </w:rPr>
      </w:pPr>
    </w:p>
    <w:p w14:paraId="7B42E165" w14:textId="77777777" w:rsidR="0090069F" w:rsidRDefault="0090069F">
      <w:pPr>
        <w:spacing w:after="60"/>
        <w:rPr>
          <w:sz w:val="20"/>
          <w:szCs w:val="20"/>
        </w:rPr>
      </w:pPr>
    </w:p>
    <w:p w14:paraId="4FCDE86F" w14:textId="77777777" w:rsidR="0090069F" w:rsidRDefault="00C360B5">
      <w:pPr>
        <w:spacing w:after="60"/>
        <w:ind w:left="720" w:firstLine="720"/>
        <w:rPr>
          <w:sz w:val="8"/>
          <w:szCs w:val="8"/>
        </w:rPr>
      </w:pPr>
      <w:r>
        <w:rPr>
          <w:b/>
          <w:u w:val="single"/>
        </w:rPr>
        <w:t>Superintendent and Principal Support Certification Form</w:t>
      </w:r>
      <w:r>
        <w:tab/>
      </w:r>
      <w:r>
        <w:tab/>
      </w:r>
      <w:r>
        <w:rPr>
          <w:b/>
          <w:sz w:val="20"/>
          <w:szCs w:val="20"/>
        </w:rPr>
        <w:t>Form 6</w:t>
      </w:r>
    </w:p>
    <w:p w14:paraId="295AD732" w14:textId="77777777" w:rsidR="0090069F" w:rsidRDefault="0090069F">
      <w:pPr>
        <w:spacing w:after="60"/>
        <w:jc w:val="center"/>
        <w:rPr>
          <w:sz w:val="8"/>
          <w:szCs w:val="8"/>
        </w:rPr>
      </w:pPr>
    </w:p>
    <w:p w14:paraId="1CFE7015" w14:textId="0898A837" w:rsidR="0090069F" w:rsidRDefault="00C360B5" w:rsidP="0085423A">
      <w:pPr>
        <w:jc w:val="both"/>
        <w:rPr>
          <w:sz w:val="20"/>
          <w:szCs w:val="20"/>
        </w:rPr>
      </w:pPr>
      <w:r>
        <w:rPr>
          <w:sz w:val="20"/>
          <w:szCs w:val="20"/>
        </w:rPr>
        <w:t xml:space="preserve">The Alabama State Department of Education (ALSDE) expects each </w:t>
      </w:r>
      <w:r w:rsidR="00521514">
        <w:rPr>
          <w:sz w:val="20"/>
          <w:szCs w:val="20"/>
        </w:rPr>
        <w:t>21st</w:t>
      </w:r>
      <w:r>
        <w:rPr>
          <w:sz w:val="20"/>
          <w:szCs w:val="20"/>
        </w:rPr>
        <w:t xml:space="preserve"> CCLC program to collaborate and cooperate with regular school academic programs and help students meet state and local College and Career-Ready Academic Standards.  Accordingly, </w:t>
      </w:r>
      <w:r w:rsidR="00521514">
        <w:rPr>
          <w:sz w:val="20"/>
          <w:szCs w:val="20"/>
        </w:rPr>
        <w:t>21st</w:t>
      </w:r>
      <w:r>
        <w:rPr>
          <w:sz w:val="20"/>
          <w:szCs w:val="20"/>
        </w:rPr>
        <w:t xml:space="preserve"> CCLC grantees must develop a comprehensive and strategic plan of action to involve sustainable partnerships with all stakeholders within the community. In keeping with this expectation, Superintendent and </w:t>
      </w:r>
      <w:r>
        <w:rPr>
          <w:b/>
          <w:sz w:val="20"/>
          <w:szCs w:val="20"/>
          <w:u w:val="single"/>
        </w:rPr>
        <w:t>each</w:t>
      </w:r>
      <w:r>
        <w:rPr>
          <w:sz w:val="20"/>
          <w:szCs w:val="20"/>
        </w:rPr>
        <w:t xml:space="preserve"> </w:t>
      </w:r>
      <w:r w:rsidR="005162A1">
        <w:rPr>
          <w:sz w:val="20"/>
          <w:szCs w:val="20"/>
        </w:rPr>
        <w:t>p</w:t>
      </w:r>
      <w:r>
        <w:rPr>
          <w:sz w:val="20"/>
          <w:szCs w:val="20"/>
        </w:rPr>
        <w:t xml:space="preserve">rincipal of the school(s) whose students are served through the efforts of the program must demonstrate commitment and buy-in to the ongoing success of the proposed project.  </w:t>
      </w:r>
    </w:p>
    <w:p w14:paraId="681EA414" w14:textId="77777777" w:rsidR="0090069F" w:rsidRDefault="0090069F">
      <w:pPr>
        <w:spacing w:after="60"/>
        <w:jc w:val="both"/>
        <w:rPr>
          <w:sz w:val="12"/>
          <w:szCs w:val="12"/>
        </w:rPr>
      </w:pPr>
    </w:p>
    <w:p w14:paraId="7A8973EB" w14:textId="77777777" w:rsidR="0090069F" w:rsidRDefault="00C360B5">
      <w:pPr>
        <w:jc w:val="both"/>
        <w:rPr>
          <w:sz w:val="20"/>
          <w:szCs w:val="20"/>
        </w:rPr>
      </w:pPr>
      <w:r>
        <w:rPr>
          <w:b/>
          <w:sz w:val="20"/>
          <w:szCs w:val="20"/>
        </w:rPr>
        <w:t>LEA Leadership</w:t>
      </w:r>
      <w:r>
        <w:rPr>
          <w:sz w:val="20"/>
          <w:szCs w:val="20"/>
        </w:rPr>
        <w:t xml:space="preserve"> (Superintendent, Assistant Superintendents, LEA Board, etc.) agrees to the following roles and responsibilities: </w:t>
      </w:r>
    </w:p>
    <w:p w14:paraId="06310AB7" w14:textId="5ADC5E3C" w:rsidR="0090069F" w:rsidRDefault="00C360B5" w:rsidP="00BC3D6D">
      <w:pPr>
        <w:numPr>
          <w:ilvl w:val="0"/>
          <w:numId w:val="67"/>
        </w:numPr>
        <w:pBdr>
          <w:top w:val="nil"/>
          <w:left w:val="nil"/>
          <w:bottom w:val="nil"/>
          <w:right w:val="nil"/>
          <w:between w:val="nil"/>
        </w:pBdr>
        <w:tabs>
          <w:tab w:val="left" w:pos="720"/>
        </w:tabs>
        <w:jc w:val="both"/>
        <w:rPr>
          <w:color w:val="000000"/>
          <w:sz w:val="20"/>
          <w:szCs w:val="20"/>
        </w:rPr>
      </w:pPr>
      <w:r>
        <w:rPr>
          <w:color w:val="000000"/>
          <w:sz w:val="20"/>
          <w:szCs w:val="20"/>
        </w:rPr>
        <w:t xml:space="preserve">Maintain knowledge of state (ALSDE) and local LEA’s </w:t>
      </w:r>
      <w:r w:rsidR="00521514">
        <w:rPr>
          <w:color w:val="000000"/>
          <w:sz w:val="20"/>
          <w:szCs w:val="20"/>
        </w:rPr>
        <w:t>21st</w:t>
      </w:r>
      <w:r>
        <w:rPr>
          <w:color w:val="000000"/>
          <w:sz w:val="20"/>
          <w:szCs w:val="20"/>
        </w:rPr>
        <w:t xml:space="preserve"> CCLC site(s) goals, objectives and practices; help to foster partnership development, and advocate the program in the school district and community. </w:t>
      </w:r>
    </w:p>
    <w:p w14:paraId="2274CA33" w14:textId="77777777" w:rsidR="0090069F" w:rsidRDefault="00C360B5" w:rsidP="00BC3D6D">
      <w:pPr>
        <w:numPr>
          <w:ilvl w:val="0"/>
          <w:numId w:val="67"/>
        </w:numPr>
        <w:pBdr>
          <w:top w:val="nil"/>
          <w:left w:val="nil"/>
          <w:bottom w:val="nil"/>
          <w:right w:val="nil"/>
          <w:between w:val="nil"/>
        </w:pBdr>
        <w:tabs>
          <w:tab w:val="left" w:pos="720"/>
        </w:tabs>
        <w:jc w:val="both"/>
        <w:rPr>
          <w:color w:val="000000"/>
          <w:sz w:val="20"/>
          <w:szCs w:val="20"/>
        </w:rPr>
      </w:pPr>
      <w:r>
        <w:rPr>
          <w:color w:val="000000"/>
          <w:sz w:val="20"/>
          <w:szCs w:val="20"/>
        </w:rPr>
        <w:t xml:space="preserve">Assist in ensuring and implementing consistent communication among partners and stakeholders. </w:t>
      </w:r>
    </w:p>
    <w:p w14:paraId="757DD772" w14:textId="77777777" w:rsidR="0090069F" w:rsidRDefault="00C360B5" w:rsidP="00BC3D6D">
      <w:pPr>
        <w:numPr>
          <w:ilvl w:val="0"/>
          <w:numId w:val="67"/>
        </w:numPr>
        <w:pBdr>
          <w:top w:val="nil"/>
          <w:left w:val="nil"/>
          <w:bottom w:val="nil"/>
          <w:right w:val="nil"/>
          <w:between w:val="nil"/>
        </w:pBdr>
        <w:tabs>
          <w:tab w:val="left" w:pos="720"/>
        </w:tabs>
        <w:jc w:val="both"/>
        <w:rPr>
          <w:color w:val="000000"/>
          <w:sz w:val="20"/>
          <w:szCs w:val="20"/>
        </w:rPr>
      </w:pPr>
      <w:r>
        <w:rPr>
          <w:color w:val="000000"/>
          <w:sz w:val="20"/>
          <w:szCs w:val="20"/>
        </w:rPr>
        <w:t xml:space="preserve">Provide site staff and partners with access to appropriate LEA buildings, facilities, and student-level data. </w:t>
      </w:r>
    </w:p>
    <w:p w14:paraId="77BF3735" w14:textId="26F36C85" w:rsidR="0090069F" w:rsidRDefault="00C360B5" w:rsidP="00BC3D6D">
      <w:pPr>
        <w:numPr>
          <w:ilvl w:val="0"/>
          <w:numId w:val="67"/>
        </w:numPr>
        <w:pBdr>
          <w:top w:val="nil"/>
          <w:left w:val="nil"/>
          <w:bottom w:val="nil"/>
          <w:right w:val="nil"/>
          <w:between w:val="nil"/>
        </w:pBdr>
        <w:tabs>
          <w:tab w:val="left" w:pos="720"/>
        </w:tabs>
        <w:jc w:val="both"/>
        <w:rPr>
          <w:color w:val="000000"/>
          <w:sz w:val="20"/>
          <w:szCs w:val="20"/>
        </w:rPr>
      </w:pPr>
      <w:r>
        <w:rPr>
          <w:color w:val="000000"/>
          <w:sz w:val="20"/>
          <w:szCs w:val="20"/>
        </w:rPr>
        <w:t xml:space="preserve">Consider </w:t>
      </w:r>
      <w:r w:rsidR="00521514">
        <w:rPr>
          <w:color w:val="000000"/>
          <w:sz w:val="20"/>
          <w:szCs w:val="20"/>
        </w:rPr>
        <w:t>21st</w:t>
      </w:r>
      <w:r>
        <w:rPr>
          <w:color w:val="000000"/>
          <w:sz w:val="20"/>
          <w:szCs w:val="20"/>
        </w:rPr>
        <w:t xml:space="preserve"> CCLC project implementation and capacity-building efforts as a multi-year commitment. </w:t>
      </w:r>
    </w:p>
    <w:p w14:paraId="7DB5E3C3" w14:textId="77777777" w:rsidR="0090069F" w:rsidRDefault="00C360B5" w:rsidP="00BC3D6D">
      <w:pPr>
        <w:numPr>
          <w:ilvl w:val="0"/>
          <w:numId w:val="67"/>
        </w:numPr>
        <w:pBdr>
          <w:top w:val="nil"/>
          <w:left w:val="nil"/>
          <w:bottom w:val="nil"/>
          <w:right w:val="nil"/>
          <w:between w:val="nil"/>
        </w:pBdr>
        <w:tabs>
          <w:tab w:val="left" w:pos="720"/>
        </w:tabs>
        <w:jc w:val="both"/>
        <w:rPr>
          <w:color w:val="000000"/>
          <w:sz w:val="20"/>
          <w:szCs w:val="20"/>
        </w:rPr>
      </w:pPr>
      <w:r>
        <w:rPr>
          <w:color w:val="000000"/>
          <w:sz w:val="20"/>
          <w:szCs w:val="20"/>
        </w:rPr>
        <w:t>Participate in meetings as deemed appropriate, necessary, and/or as requested by the ALSDE.</w:t>
      </w:r>
    </w:p>
    <w:p w14:paraId="45EFA541" w14:textId="2F6853AB" w:rsidR="0090069F" w:rsidRDefault="00C360B5" w:rsidP="00BC3D6D">
      <w:pPr>
        <w:numPr>
          <w:ilvl w:val="0"/>
          <w:numId w:val="67"/>
        </w:numPr>
        <w:pBdr>
          <w:top w:val="nil"/>
          <w:left w:val="nil"/>
          <w:bottom w:val="nil"/>
          <w:right w:val="nil"/>
          <w:between w:val="nil"/>
        </w:pBdr>
        <w:tabs>
          <w:tab w:val="left" w:pos="720"/>
        </w:tabs>
        <w:jc w:val="both"/>
        <w:rPr>
          <w:color w:val="000000"/>
          <w:sz w:val="20"/>
          <w:szCs w:val="20"/>
        </w:rPr>
      </w:pPr>
      <w:r>
        <w:rPr>
          <w:color w:val="000000"/>
          <w:sz w:val="20"/>
          <w:szCs w:val="20"/>
        </w:rPr>
        <w:t xml:space="preserve">Remain apprised of </w:t>
      </w:r>
      <w:r w:rsidR="00521514">
        <w:rPr>
          <w:color w:val="000000"/>
          <w:sz w:val="20"/>
          <w:szCs w:val="20"/>
        </w:rPr>
        <w:t>21st</w:t>
      </w:r>
      <w:r>
        <w:rPr>
          <w:color w:val="000000"/>
          <w:sz w:val="20"/>
          <w:szCs w:val="20"/>
        </w:rPr>
        <w:t xml:space="preserve"> CCLC federal and state statues; ensure compliance with the original stipulations and intent of the approved RFA; and adhere to all guidelines, regulations, and assurances as set forth in the Grant Application.</w:t>
      </w:r>
    </w:p>
    <w:p w14:paraId="15A37A5E" w14:textId="77777777" w:rsidR="0090069F" w:rsidRDefault="0090069F">
      <w:pPr>
        <w:spacing w:after="60"/>
        <w:jc w:val="both"/>
        <w:rPr>
          <w:sz w:val="12"/>
          <w:szCs w:val="12"/>
        </w:rPr>
      </w:pPr>
    </w:p>
    <w:p w14:paraId="3B9A3420" w14:textId="77777777" w:rsidR="0090069F" w:rsidRDefault="00C360B5">
      <w:pPr>
        <w:tabs>
          <w:tab w:val="left" w:pos="720"/>
        </w:tabs>
        <w:jc w:val="both"/>
        <w:rPr>
          <w:sz w:val="20"/>
          <w:szCs w:val="20"/>
        </w:rPr>
      </w:pPr>
      <w:r>
        <w:rPr>
          <w:b/>
          <w:sz w:val="20"/>
          <w:szCs w:val="20"/>
        </w:rPr>
        <w:t>Location Leadership</w:t>
      </w:r>
      <w:r>
        <w:rPr>
          <w:sz w:val="20"/>
          <w:szCs w:val="20"/>
        </w:rPr>
        <w:t xml:space="preserve"> (Principal, Assistant Principal(s), etc.) agrees to the following roles and responsibilities: </w:t>
      </w:r>
    </w:p>
    <w:p w14:paraId="25CE9082" w14:textId="55F095F7"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Maintain knowledge of state (ALSDE) and local LEA’s </w:t>
      </w:r>
      <w:r w:rsidR="00521514">
        <w:rPr>
          <w:color w:val="000000"/>
          <w:sz w:val="20"/>
          <w:szCs w:val="20"/>
        </w:rPr>
        <w:t>21st</w:t>
      </w:r>
      <w:r>
        <w:rPr>
          <w:color w:val="000000"/>
          <w:sz w:val="20"/>
          <w:szCs w:val="20"/>
        </w:rPr>
        <w:t xml:space="preserve"> CCLC site(s) goals, objectives and practices; help to foster partnership development, and advocate the program in the school district and community. </w:t>
      </w:r>
    </w:p>
    <w:p w14:paraId="008A9FC0" w14:textId="27CE4360"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Champion the </w:t>
      </w:r>
      <w:r w:rsidR="00521514">
        <w:rPr>
          <w:color w:val="000000"/>
          <w:sz w:val="20"/>
          <w:szCs w:val="20"/>
        </w:rPr>
        <w:t>21st</w:t>
      </w:r>
      <w:r>
        <w:rPr>
          <w:color w:val="000000"/>
          <w:sz w:val="20"/>
          <w:szCs w:val="20"/>
        </w:rPr>
        <w:t xml:space="preserve"> CCLC program with faculty and staff. </w:t>
      </w:r>
    </w:p>
    <w:p w14:paraId="611F3807" w14:textId="085D5DA9"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Provide leadership while ensuring and implementing a shared vision and </w:t>
      </w:r>
      <w:r w:rsidR="00521514">
        <w:rPr>
          <w:color w:val="000000"/>
          <w:sz w:val="20"/>
          <w:szCs w:val="20"/>
        </w:rPr>
        <w:t>21st</w:t>
      </w:r>
      <w:r>
        <w:rPr>
          <w:color w:val="000000"/>
          <w:sz w:val="20"/>
          <w:szCs w:val="20"/>
        </w:rPr>
        <w:t xml:space="preserve"> CCLC program alignment to the regular school</w:t>
      </w:r>
      <w:r w:rsidR="00521514">
        <w:rPr>
          <w:color w:val="000000"/>
          <w:sz w:val="20"/>
          <w:szCs w:val="20"/>
        </w:rPr>
        <w:t>-</w:t>
      </w:r>
      <w:r>
        <w:rPr>
          <w:color w:val="000000"/>
          <w:sz w:val="20"/>
          <w:szCs w:val="20"/>
        </w:rPr>
        <w:t xml:space="preserve">day objectives. </w:t>
      </w:r>
    </w:p>
    <w:p w14:paraId="05B555FD" w14:textId="77777777"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Meet weekly/bi-weekly with the Program Manager or Site Coordinator(s) to communicate accomplishments and/or identify any areas of opportunity.</w:t>
      </w:r>
    </w:p>
    <w:p w14:paraId="18B08A01" w14:textId="00DEE288"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Maintain regular communication with </w:t>
      </w:r>
      <w:r w:rsidR="00521514">
        <w:rPr>
          <w:color w:val="000000"/>
          <w:sz w:val="20"/>
          <w:szCs w:val="20"/>
        </w:rPr>
        <w:t>21st</w:t>
      </w:r>
      <w:r>
        <w:rPr>
          <w:color w:val="000000"/>
          <w:sz w:val="20"/>
          <w:szCs w:val="20"/>
        </w:rPr>
        <w:t xml:space="preserve"> CCLC stakeholders and community partners by telephone, email, newsletters, </w:t>
      </w:r>
      <w:r w:rsidR="003070FE">
        <w:rPr>
          <w:color w:val="000000"/>
          <w:sz w:val="20"/>
          <w:szCs w:val="20"/>
        </w:rPr>
        <w:t>w</w:t>
      </w:r>
      <w:r>
        <w:rPr>
          <w:color w:val="000000"/>
          <w:sz w:val="20"/>
          <w:szCs w:val="20"/>
        </w:rPr>
        <w:t xml:space="preserve">ebsites, or by whatever means necessary or needed. </w:t>
      </w:r>
    </w:p>
    <w:p w14:paraId="47AAF997" w14:textId="5DAF78DD"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Visit </w:t>
      </w:r>
      <w:r w:rsidR="00521514">
        <w:rPr>
          <w:color w:val="000000"/>
          <w:sz w:val="20"/>
          <w:szCs w:val="20"/>
        </w:rPr>
        <w:t>21st</w:t>
      </w:r>
      <w:r>
        <w:rPr>
          <w:color w:val="000000"/>
          <w:sz w:val="20"/>
          <w:szCs w:val="20"/>
        </w:rPr>
        <w:t xml:space="preserve"> CCLC classrooms to support implementation efforts. </w:t>
      </w:r>
    </w:p>
    <w:p w14:paraId="0535FCA9" w14:textId="70D22335"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Consider </w:t>
      </w:r>
      <w:r w:rsidR="00521514">
        <w:rPr>
          <w:color w:val="000000"/>
          <w:sz w:val="20"/>
          <w:szCs w:val="20"/>
        </w:rPr>
        <w:t>21st</w:t>
      </w:r>
      <w:r>
        <w:rPr>
          <w:color w:val="000000"/>
          <w:sz w:val="20"/>
          <w:szCs w:val="20"/>
        </w:rPr>
        <w:t xml:space="preserve"> CCLC project implementation and capacity-building efforts as a multi-year commitment.</w:t>
      </w:r>
    </w:p>
    <w:p w14:paraId="032A9AF7" w14:textId="77777777"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Provide site staff and partners with access to appropriate LEA buildings, facilities and student-level data. </w:t>
      </w:r>
    </w:p>
    <w:p w14:paraId="1487B8B8" w14:textId="77777777"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Assist with research and evaluation activities including the collection and management of data (including grant impact) as directed by the ALSDE team. </w:t>
      </w:r>
    </w:p>
    <w:p w14:paraId="35C62D29" w14:textId="61157C1D" w:rsidR="0090069F" w:rsidRDefault="00C360B5" w:rsidP="00BC3D6D">
      <w:pPr>
        <w:numPr>
          <w:ilvl w:val="0"/>
          <w:numId w:val="68"/>
        </w:numPr>
        <w:pBdr>
          <w:top w:val="nil"/>
          <w:left w:val="nil"/>
          <w:bottom w:val="nil"/>
          <w:right w:val="nil"/>
          <w:between w:val="nil"/>
        </w:pBdr>
        <w:tabs>
          <w:tab w:val="left" w:pos="720"/>
        </w:tabs>
        <w:ind w:right="-360"/>
        <w:jc w:val="both"/>
        <w:rPr>
          <w:color w:val="000000"/>
          <w:sz w:val="20"/>
          <w:szCs w:val="20"/>
        </w:rPr>
      </w:pPr>
      <w:r>
        <w:rPr>
          <w:color w:val="000000"/>
          <w:sz w:val="20"/>
          <w:szCs w:val="20"/>
        </w:rPr>
        <w:t xml:space="preserve">Include the work of the </w:t>
      </w:r>
      <w:r w:rsidR="00521514">
        <w:rPr>
          <w:color w:val="000000"/>
          <w:sz w:val="20"/>
          <w:szCs w:val="20"/>
        </w:rPr>
        <w:t>21st</w:t>
      </w:r>
      <w:r>
        <w:rPr>
          <w:color w:val="000000"/>
          <w:sz w:val="20"/>
          <w:szCs w:val="20"/>
        </w:rPr>
        <w:t xml:space="preserve"> CCLC program within the school and local LEA plan of the CIP.</w:t>
      </w:r>
    </w:p>
    <w:p w14:paraId="0EBF3EDC" w14:textId="77777777" w:rsidR="0090069F" w:rsidRDefault="00C360B5" w:rsidP="00BC3D6D">
      <w:pPr>
        <w:numPr>
          <w:ilvl w:val="0"/>
          <w:numId w:val="68"/>
        </w:numPr>
        <w:pBdr>
          <w:top w:val="nil"/>
          <w:left w:val="nil"/>
          <w:bottom w:val="nil"/>
          <w:right w:val="nil"/>
          <w:between w:val="nil"/>
        </w:pBdr>
        <w:tabs>
          <w:tab w:val="left" w:pos="720"/>
        </w:tabs>
        <w:ind w:right="-360"/>
        <w:jc w:val="both"/>
        <w:rPr>
          <w:color w:val="000000"/>
          <w:sz w:val="20"/>
          <w:szCs w:val="20"/>
        </w:rPr>
      </w:pPr>
      <w:r>
        <w:rPr>
          <w:color w:val="000000"/>
          <w:sz w:val="20"/>
          <w:szCs w:val="20"/>
        </w:rPr>
        <w:t>Participate in meetings as deemed appropriate, necessary, and/or as requested by the ALSDE.</w:t>
      </w:r>
    </w:p>
    <w:p w14:paraId="59DB43E7" w14:textId="1BF3AF3A" w:rsidR="0090069F" w:rsidRDefault="00C360B5" w:rsidP="00BC3D6D">
      <w:pPr>
        <w:numPr>
          <w:ilvl w:val="0"/>
          <w:numId w:val="68"/>
        </w:numPr>
        <w:pBdr>
          <w:top w:val="nil"/>
          <w:left w:val="nil"/>
          <w:bottom w:val="nil"/>
          <w:right w:val="nil"/>
          <w:between w:val="nil"/>
        </w:pBdr>
        <w:tabs>
          <w:tab w:val="left" w:pos="720"/>
        </w:tabs>
        <w:jc w:val="both"/>
        <w:rPr>
          <w:color w:val="000000"/>
          <w:sz w:val="20"/>
          <w:szCs w:val="20"/>
        </w:rPr>
      </w:pPr>
      <w:r>
        <w:rPr>
          <w:color w:val="000000"/>
          <w:sz w:val="20"/>
          <w:szCs w:val="20"/>
        </w:rPr>
        <w:t xml:space="preserve">Remain apprised of </w:t>
      </w:r>
      <w:r w:rsidR="00521514">
        <w:rPr>
          <w:color w:val="000000"/>
          <w:sz w:val="20"/>
          <w:szCs w:val="20"/>
        </w:rPr>
        <w:t>21st</w:t>
      </w:r>
      <w:r>
        <w:rPr>
          <w:color w:val="000000"/>
          <w:sz w:val="20"/>
          <w:szCs w:val="20"/>
        </w:rPr>
        <w:t xml:space="preserve"> CCLC federal and </w:t>
      </w:r>
      <w:r w:rsidRPr="00E26240">
        <w:rPr>
          <w:color w:val="000000"/>
          <w:sz w:val="20"/>
          <w:szCs w:val="20"/>
        </w:rPr>
        <w:t xml:space="preserve">state </w:t>
      </w:r>
      <w:r w:rsidRPr="00E26240">
        <w:rPr>
          <w:sz w:val="20"/>
          <w:szCs w:val="20"/>
        </w:rPr>
        <w:t>statutes</w:t>
      </w:r>
      <w:r w:rsidRPr="00E26240">
        <w:rPr>
          <w:color w:val="000000"/>
          <w:sz w:val="20"/>
          <w:szCs w:val="20"/>
        </w:rPr>
        <w:t>;</w:t>
      </w:r>
      <w:r>
        <w:rPr>
          <w:color w:val="000000"/>
          <w:sz w:val="20"/>
          <w:szCs w:val="20"/>
        </w:rPr>
        <w:t xml:space="preserve"> ensure compliance with the original stipulations and intent of the approved RFA; and adhere to all guidelines, regulations, and assurances as set forth in the Grant Application.</w:t>
      </w:r>
    </w:p>
    <w:p w14:paraId="4BC8E7C8" w14:textId="77777777" w:rsidR="0090069F" w:rsidRDefault="0090069F">
      <w:pPr>
        <w:spacing w:after="60"/>
        <w:rPr>
          <w:sz w:val="12"/>
          <w:szCs w:val="12"/>
        </w:rPr>
      </w:pPr>
    </w:p>
    <w:p w14:paraId="7570CEF3" w14:textId="77777777" w:rsidR="0090069F" w:rsidRDefault="00C360B5">
      <w:pPr>
        <w:pStyle w:val="Heading6"/>
        <w:jc w:val="both"/>
        <w:rPr>
          <w:b w:val="0"/>
          <w:sz w:val="20"/>
          <w:szCs w:val="20"/>
        </w:rPr>
      </w:pPr>
      <w:r>
        <w:rPr>
          <w:b w:val="0"/>
          <w:sz w:val="20"/>
          <w:szCs w:val="20"/>
        </w:rPr>
        <w:t>Name of Eligible LEA/School(s)__________________________________________________________</w:t>
      </w:r>
    </w:p>
    <w:p w14:paraId="03C044AE" w14:textId="0A496768" w:rsidR="0090069F" w:rsidRDefault="00C360B5">
      <w:pPr>
        <w:jc w:val="both"/>
        <w:rPr>
          <w:sz w:val="20"/>
          <w:szCs w:val="20"/>
        </w:rPr>
      </w:pPr>
      <w:r>
        <w:rPr>
          <w:sz w:val="20"/>
          <w:szCs w:val="20"/>
        </w:rPr>
        <w:t xml:space="preserve">By signature, I certify that I have reviewed all applicable documentation; I understood and agree to support the implementation of the proposed </w:t>
      </w:r>
      <w:r w:rsidR="00521514">
        <w:rPr>
          <w:sz w:val="20"/>
          <w:szCs w:val="20"/>
        </w:rPr>
        <w:t>21st</w:t>
      </w:r>
      <w:r>
        <w:rPr>
          <w:sz w:val="20"/>
          <w:szCs w:val="20"/>
        </w:rPr>
        <w:t xml:space="preserve"> CCLC </w:t>
      </w:r>
      <w:r w:rsidR="00D132F5">
        <w:rPr>
          <w:sz w:val="20"/>
          <w:szCs w:val="20"/>
        </w:rPr>
        <w:t>program and</w:t>
      </w:r>
      <w:r>
        <w:rPr>
          <w:sz w:val="20"/>
          <w:szCs w:val="20"/>
        </w:rPr>
        <w:t xml:space="preserve"> will adhere to the aforementioned assurances.</w:t>
      </w:r>
    </w:p>
    <w:p w14:paraId="02177931" w14:textId="77777777" w:rsidR="0090069F" w:rsidRDefault="0090069F">
      <w:pPr>
        <w:jc w:val="both"/>
        <w:rPr>
          <w:sz w:val="20"/>
          <w:szCs w:val="20"/>
        </w:rPr>
      </w:pPr>
    </w:p>
    <w:p w14:paraId="59910632" w14:textId="77777777" w:rsidR="000A70D2" w:rsidRDefault="000A70D2">
      <w:pPr>
        <w:pBdr>
          <w:bottom w:val="single" w:sz="12" w:space="1" w:color="auto"/>
        </w:pBdr>
        <w:jc w:val="both"/>
        <w:rPr>
          <w:sz w:val="20"/>
          <w:szCs w:val="20"/>
        </w:rPr>
      </w:pPr>
    </w:p>
    <w:p w14:paraId="5595F3FC" w14:textId="77777777" w:rsidR="0090069F" w:rsidRDefault="00C360B5">
      <w:pPr>
        <w:jc w:val="both"/>
        <w:rPr>
          <w:sz w:val="20"/>
          <w:szCs w:val="20"/>
        </w:rPr>
      </w:pPr>
      <w:r>
        <w:rPr>
          <w:sz w:val="20"/>
          <w:szCs w:val="20"/>
        </w:rPr>
        <w:t xml:space="preserve">Name of </w:t>
      </w:r>
      <w:r>
        <w:rPr>
          <w:b/>
          <w:sz w:val="20"/>
          <w:szCs w:val="20"/>
        </w:rPr>
        <w:t xml:space="preserve">Superintendent </w:t>
      </w:r>
      <w:r>
        <w:rPr>
          <w:sz w:val="20"/>
          <w:szCs w:val="20"/>
        </w:rPr>
        <w:t xml:space="preserve">             </w:t>
      </w:r>
      <w:r>
        <w:rPr>
          <w:sz w:val="20"/>
          <w:szCs w:val="20"/>
        </w:rPr>
        <w:tab/>
      </w:r>
      <w:r>
        <w:rPr>
          <w:sz w:val="20"/>
          <w:szCs w:val="20"/>
        </w:rPr>
        <w:tab/>
        <w:t xml:space="preserve">Original Signature               </w:t>
      </w:r>
      <w:r>
        <w:rPr>
          <w:sz w:val="20"/>
          <w:szCs w:val="20"/>
        </w:rPr>
        <w:tab/>
      </w:r>
      <w:r>
        <w:rPr>
          <w:sz w:val="20"/>
          <w:szCs w:val="20"/>
        </w:rPr>
        <w:tab/>
      </w:r>
      <w:r>
        <w:rPr>
          <w:sz w:val="20"/>
          <w:szCs w:val="20"/>
        </w:rPr>
        <w:tab/>
        <w:t>Date</w:t>
      </w:r>
    </w:p>
    <w:p w14:paraId="74BDED4D" w14:textId="77777777" w:rsidR="0090069F" w:rsidRDefault="0090069F">
      <w:pPr>
        <w:pBdr>
          <w:bottom w:val="single" w:sz="12" w:space="1" w:color="auto"/>
        </w:pBdr>
        <w:jc w:val="both"/>
        <w:rPr>
          <w:sz w:val="20"/>
          <w:szCs w:val="20"/>
        </w:rPr>
      </w:pPr>
    </w:p>
    <w:p w14:paraId="48222EAB" w14:textId="77777777" w:rsidR="0090069F" w:rsidRPr="000A70D2" w:rsidRDefault="00C360B5" w:rsidP="000A70D2">
      <w:pPr>
        <w:jc w:val="both"/>
        <w:rPr>
          <w:sz w:val="20"/>
          <w:szCs w:val="20"/>
        </w:rPr>
        <w:sectPr w:rsidR="0090069F" w:rsidRPr="000A70D2">
          <w:type w:val="continuous"/>
          <w:pgSz w:w="12240" w:h="15840"/>
          <w:pgMar w:top="918" w:right="1440" w:bottom="900" w:left="1440" w:header="720" w:footer="576" w:gutter="0"/>
          <w:cols w:space="720"/>
        </w:sectPr>
      </w:pPr>
      <w:r>
        <w:rPr>
          <w:sz w:val="20"/>
          <w:szCs w:val="20"/>
        </w:rPr>
        <w:t xml:space="preserve">Name of </w:t>
      </w:r>
      <w:r>
        <w:rPr>
          <w:b/>
          <w:sz w:val="20"/>
          <w:szCs w:val="20"/>
        </w:rPr>
        <w:t>Principal(s)</w:t>
      </w:r>
      <w:r>
        <w:rPr>
          <w:sz w:val="20"/>
          <w:szCs w:val="20"/>
        </w:rPr>
        <w:tab/>
        <w:t xml:space="preserve">              </w:t>
      </w:r>
      <w:r>
        <w:rPr>
          <w:sz w:val="20"/>
          <w:szCs w:val="20"/>
        </w:rPr>
        <w:tab/>
      </w:r>
      <w:r>
        <w:rPr>
          <w:sz w:val="20"/>
          <w:szCs w:val="20"/>
        </w:rPr>
        <w:tab/>
        <w:t xml:space="preserve">Original Signature               </w:t>
      </w:r>
      <w:r>
        <w:rPr>
          <w:sz w:val="20"/>
          <w:szCs w:val="20"/>
        </w:rPr>
        <w:tab/>
      </w:r>
      <w:r>
        <w:rPr>
          <w:sz w:val="20"/>
          <w:szCs w:val="20"/>
        </w:rPr>
        <w:tab/>
      </w:r>
      <w:r>
        <w:rPr>
          <w:sz w:val="20"/>
          <w:szCs w:val="20"/>
        </w:rPr>
        <w:tab/>
        <w:t>Da</w:t>
      </w:r>
      <w:r w:rsidR="000A70D2">
        <w:rPr>
          <w:sz w:val="20"/>
          <w:szCs w:val="20"/>
        </w:rPr>
        <w:t>te</w:t>
      </w:r>
    </w:p>
    <w:tbl>
      <w:tblPr>
        <w:tblStyle w:val="a0"/>
        <w:tblpPr w:leftFromText="180" w:rightFromText="180" w:vertAnchor="text" w:tblpY="-1439"/>
        <w:tblW w:w="14766" w:type="dxa"/>
        <w:tblBorders>
          <w:top w:val="single" w:sz="12" w:space="0" w:color="000000"/>
          <w:bottom w:val="single" w:sz="12" w:space="0" w:color="000000"/>
        </w:tblBorders>
        <w:tblLayout w:type="fixed"/>
        <w:tblLook w:val="0000" w:firstRow="0" w:lastRow="0" w:firstColumn="0" w:lastColumn="0" w:noHBand="0" w:noVBand="0"/>
      </w:tblPr>
      <w:tblGrid>
        <w:gridCol w:w="264"/>
        <w:gridCol w:w="6"/>
        <w:gridCol w:w="244"/>
        <w:gridCol w:w="625"/>
        <w:gridCol w:w="939"/>
        <w:gridCol w:w="941"/>
        <w:gridCol w:w="405"/>
        <w:gridCol w:w="258"/>
        <w:gridCol w:w="1651"/>
        <w:gridCol w:w="138"/>
        <w:gridCol w:w="405"/>
        <w:gridCol w:w="633"/>
        <w:gridCol w:w="383"/>
        <w:gridCol w:w="102"/>
        <w:gridCol w:w="78"/>
        <w:gridCol w:w="6"/>
        <w:gridCol w:w="194"/>
        <w:gridCol w:w="253"/>
        <w:gridCol w:w="18"/>
        <w:gridCol w:w="790"/>
        <w:gridCol w:w="336"/>
        <w:gridCol w:w="276"/>
        <w:gridCol w:w="44"/>
        <w:gridCol w:w="206"/>
        <w:gridCol w:w="857"/>
        <w:gridCol w:w="28"/>
        <w:gridCol w:w="253"/>
        <w:gridCol w:w="1687"/>
        <w:gridCol w:w="391"/>
        <w:gridCol w:w="473"/>
        <w:gridCol w:w="543"/>
        <w:gridCol w:w="92"/>
        <w:gridCol w:w="260"/>
        <w:gridCol w:w="210"/>
        <w:gridCol w:w="46"/>
        <w:gridCol w:w="462"/>
        <w:gridCol w:w="269"/>
      </w:tblGrid>
      <w:tr w:rsidR="00C32437" w14:paraId="25E7BBE3" w14:textId="77777777" w:rsidTr="00C32437">
        <w:trPr>
          <w:trHeight w:val="180"/>
        </w:trPr>
        <w:tc>
          <w:tcPr>
            <w:tcW w:w="3682" w:type="dxa"/>
            <w:gridSpan w:val="8"/>
            <w:tcBorders>
              <w:top w:val="nil"/>
            </w:tcBorders>
            <w:shd w:val="clear" w:color="auto" w:fill="auto"/>
          </w:tcPr>
          <w:p w14:paraId="62653188" w14:textId="77777777" w:rsidR="00C32437" w:rsidRDefault="00C32437" w:rsidP="00C32437">
            <w:pPr>
              <w:rPr>
                <w:b/>
                <w:color w:val="000000"/>
                <w:sz w:val="16"/>
                <w:szCs w:val="16"/>
              </w:rPr>
            </w:pPr>
          </w:p>
          <w:p w14:paraId="5F2A1F52" w14:textId="77777777" w:rsidR="00C32437" w:rsidRDefault="00C32437" w:rsidP="00C32437">
            <w:pPr>
              <w:rPr>
                <w:b/>
                <w:color w:val="000000"/>
                <w:sz w:val="16"/>
                <w:szCs w:val="16"/>
              </w:rPr>
            </w:pPr>
          </w:p>
          <w:p w14:paraId="6E0082B9" w14:textId="77777777" w:rsidR="00C32437" w:rsidRDefault="00C32437" w:rsidP="00C32437">
            <w:pPr>
              <w:rPr>
                <w:b/>
                <w:color w:val="000000"/>
                <w:sz w:val="16"/>
                <w:szCs w:val="16"/>
              </w:rPr>
            </w:pPr>
          </w:p>
          <w:p w14:paraId="24A3EFAA" w14:textId="77777777" w:rsidR="00C32437" w:rsidRDefault="00C32437" w:rsidP="00C32437">
            <w:pPr>
              <w:rPr>
                <w:b/>
                <w:color w:val="000000"/>
                <w:sz w:val="16"/>
                <w:szCs w:val="16"/>
              </w:rPr>
            </w:pPr>
          </w:p>
          <w:p w14:paraId="402E1B5C" w14:textId="77777777" w:rsidR="00C32437" w:rsidRDefault="00C32437" w:rsidP="00C32437">
            <w:pPr>
              <w:rPr>
                <w:b/>
                <w:color w:val="000000"/>
                <w:sz w:val="16"/>
                <w:szCs w:val="16"/>
              </w:rPr>
            </w:pPr>
          </w:p>
          <w:p w14:paraId="43DC60A7" w14:textId="77777777" w:rsidR="00C32437" w:rsidRDefault="00C32437" w:rsidP="00C32437">
            <w:pPr>
              <w:rPr>
                <w:b/>
                <w:color w:val="000000"/>
                <w:sz w:val="16"/>
                <w:szCs w:val="16"/>
              </w:rPr>
            </w:pPr>
            <w:r>
              <w:rPr>
                <w:b/>
                <w:color w:val="000000"/>
                <w:sz w:val="16"/>
                <w:szCs w:val="16"/>
              </w:rPr>
              <w:t>Alabama Department of Education</w:t>
            </w:r>
          </w:p>
        </w:tc>
        <w:tc>
          <w:tcPr>
            <w:tcW w:w="6651" w:type="dxa"/>
            <w:gridSpan w:val="19"/>
            <w:tcBorders>
              <w:top w:val="nil"/>
            </w:tcBorders>
            <w:shd w:val="clear" w:color="auto" w:fill="auto"/>
          </w:tcPr>
          <w:p w14:paraId="7874C466" w14:textId="77777777" w:rsidR="00C32437" w:rsidRDefault="00C32437" w:rsidP="00365BBE">
            <w:pPr>
              <w:contextualSpacing/>
              <w:jc w:val="center"/>
              <w:rPr>
                <w:b/>
                <w:i/>
                <w:color w:val="000000"/>
                <w:sz w:val="20"/>
                <w:szCs w:val="20"/>
              </w:rPr>
            </w:pPr>
          </w:p>
          <w:p w14:paraId="329F862D" w14:textId="77777777" w:rsidR="00C32437" w:rsidRDefault="00C32437" w:rsidP="00365BBE">
            <w:pPr>
              <w:contextualSpacing/>
              <w:jc w:val="center"/>
              <w:rPr>
                <w:b/>
                <w:i/>
                <w:color w:val="000000"/>
                <w:sz w:val="20"/>
                <w:szCs w:val="20"/>
              </w:rPr>
            </w:pPr>
          </w:p>
          <w:p w14:paraId="271CDDC5" w14:textId="197483D8" w:rsidR="00365BBE" w:rsidRPr="00365BBE" w:rsidRDefault="00365BBE" w:rsidP="00365BBE">
            <w:pPr>
              <w:contextualSpacing/>
              <w:jc w:val="center"/>
              <w:rPr>
                <w:b/>
                <w:iCs/>
                <w:color w:val="000000"/>
                <w:u w:val="single"/>
              </w:rPr>
            </w:pPr>
            <w:r w:rsidRPr="00365BBE">
              <w:rPr>
                <w:b/>
                <w:iCs/>
                <w:color w:val="000000"/>
                <w:u w:val="single"/>
              </w:rPr>
              <w:t>Budget Summary</w:t>
            </w:r>
          </w:p>
          <w:p w14:paraId="2CEB2F69" w14:textId="53923DC4" w:rsidR="00365BBE" w:rsidRDefault="00C32437" w:rsidP="00365BBE">
            <w:pPr>
              <w:contextualSpacing/>
              <w:jc w:val="center"/>
              <w:rPr>
                <w:b/>
                <w:i/>
                <w:color w:val="000000"/>
                <w:sz w:val="20"/>
                <w:szCs w:val="20"/>
              </w:rPr>
            </w:pPr>
            <w:r>
              <w:rPr>
                <w:b/>
                <w:i/>
                <w:color w:val="000000"/>
                <w:sz w:val="20"/>
                <w:szCs w:val="20"/>
              </w:rPr>
              <w:t>Elementary and Secondary Education Act (P. L. 107 – 110)</w:t>
            </w:r>
          </w:p>
        </w:tc>
        <w:tc>
          <w:tcPr>
            <w:tcW w:w="3186" w:type="dxa"/>
            <w:gridSpan w:val="5"/>
            <w:tcBorders>
              <w:top w:val="nil"/>
            </w:tcBorders>
            <w:shd w:val="clear" w:color="auto" w:fill="auto"/>
          </w:tcPr>
          <w:p w14:paraId="5586986C" w14:textId="77777777" w:rsidR="00C32437" w:rsidRDefault="00C32437" w:rsidP="00365BBE">
            <w:pPr>
              <w:contextualSpacing/>
              <w:jc w:val="right"/>
              <w:rPr>
                <w:b/>
                <w:color w:val="000000"/>
                <w:sz w:val="20"/>
                <w:szCs w:val="20"/>
              </w:rPr>
            </w:pPr>
            <w:r>
              <w:rPr>
                <w:b/>
                <w:color w:val="000000"/>
                <w:sz w:val="20"/>
                <w:szCs w:val="20"/>
              </w:rPr>
              <w:t xml:space="preserve">     </w:t>
            </w:r>
          </w:p>
          <w:p w14:paraId="279259CD" w14:textId="3B771F09" w:rsidR="00C32437" w:rsidRDefault="00C32437" w:rsidP="00365BBE">
            <w:pPr>
              <w:contextualSpacing/>
              <w:jc w:val="right"/>
              <w:rPr>
                <w:b/>
                <w:color w:val="000000"/>
                <w:sz w:val="20"/>
                <w:szCs w:val="20"/>
              </w:rPr>
            </w:pPr>
            <w:r>
              <w:rPr>
                <w:b/>
                <w:color w:val="000000"/>
                <w:sz w:val="20"/>
                <w:szCs w:val="20"/>
              </w:rPr>
              <w:t>FY 202</w:t>
            </w:r>
            <w:r w:rsidR="00D25F11">
              <w:rPr>
                <w:b/>
                <w:color w:val="000000"/>
                <w:sz w:val="20"/>
                <w:szCs w:val="20"/>
              </w:rPr>
              <w:t>1</w:t>
            </w:r>
            <w:r>
              <w:rPr>
                <w:b/>
                <w:color w:val="000000"/>
                <w:sz w:val="20"/>
                <w:szCs w:val="20"/>
              </w:rPr>
              <w:t xml:space="preserve"> – </w:t>
            </w:r>
            <w:r>
              <w:rPr>
                <w:b/>
                <w:sz w:val="20"/>
                <w:szCs w:val="20"/>
              </w:rPr>
              <w:t>Form 7</w:t>
            </w:r>
          </w:p>
        </w:tc>
        <w:tc>
          <w:tcPr>
            <w:tcW w:w="260" w:type="dxa"/>
            <w:tcBorders>
              <w:top w:val="nil"/>
            </w:tcBorders>
            <w:shd w:val="clear" w:color="auto" w:fill="auto"/>
          </w:tcPr>
          <w:p w14:paraId="348BDCE6" w14:textId="77777777" w:rsidR="00C32437" w:rsidRDefault="00C32437" w:rsidP="00C32437">
            <w:pPr>
              <w:jc w:val="right"/>
              <w:rPr>
                <w:color w:val="000000"/>
                <w:sz w:val="20"/>
                <w:szCs w:val="20"/>
              </w:rPr>
            </w:pPr>
          </w:p>
        </w:tc>
        <w:tc>
          <w:tcPr>
            <w:tcW w:w="987" w:type="dxa"/>
            <w:gridSpan w:val="4"/>
            <w:tcBorders>
              <w:top w:val="nil"/>
            </w:tcBorders>
            <w:shd w:val="clear" w:color="auto" w:fill="auto"/>
          </w:tcPr>
          <w:p w14:paraId="74A62BB5" w14:textId="77777777" w:rsidR="00C32437" w:rsidRDefault="00C32437" w:rsidP="00C32437">
            <w:pPr>
              <w:jc w:val="right"/>
              <w:rPr>
                <w:color w:val="000000"/>
                <w:sz w:val="20"/>
                <w:szCs w:val="20"/>
              </w:rPr>
            </w:pPr>
          </w:p>
        </w:tc>
      </w:tr>
      <w:tr w:rsidR="00C32437" w14:paraId="198AA166" w14:textId="77777777" w:rsidTr="00C32437">
        <w:trPr>
          <w:trHeight w:val="180"/>
        </w:trPr>
        <w:tc>
          <w:tcPr>
            <w:tcW w:w="3682" w:type="dxa"/>
            <w:gridSpan w:val="8"/>
            <w:shd w:val="clear" w:color="auto" w:fill="auto"/>
          </w:tcPr>
          <w:p w14:paraId="461FB421" w14:textId="77777777" w:rsidR="00C32437" w:rsidRDefault="00C32437" w:rsidP="00C32437">
            <w:pPr>
              <w:rPr>
                <w:b/>
                <w:color w:val="000000"/>
                <w:sz w:val="16"/>
                <w:szCs w:val="16"/>
              </w:rPr>
            </w:pPr>
            <w:r>
              <w:rPr>
                <w:b/>
                <w:color w:val="000000"/>
                <w:sz w:val="16"/>
                <w:szCs w:val="16"/>
              </w:rPr>
              <w:t>Federal Programs</w:t>
            </w:r>
          </w:p>
        </w:tc>
        <w:tc>
          <w:tcPr>
            <w:tcW w:w="9837" w:type="dxa"/>
            <w:gridSpan w:val="24"/>
            <w:shd w:val="clear" w:color="auto" w:fill="auto"/>
          </w:tcPr>
          <w:p w14:paraId="494E2676" w14:textId="4433A168" w:rsidR="00C32437" w:rsidRDefault="00C32437" w:rsidP="00365BBE">
            <w:pPr>
              <w:contextualSpacing/>
              <w:rPr>
                <w:color w:val="000000"/>
                <w:sz w:val="16"/>
                <w:szCs w:val="16"/>
              </w:rPr>
            </w:pPr>
            <w:r>
              <w:rPr>
                <w:b/>
                <w:color w:val="000000"/>
                <w:sz w:val="20"/>
                <w:szCs w:val="20"/>
              </w:rPr>
              <w:t xml:space="preserve">Title IV, Part B, </w:t>
            </w:r>
            <w:r w:rsidR="00521514">
              <w:rPr>
                <w:b/>
                <w:color w:val="000000"/>
                <w:sz w:val="20"/>
                <w:szCs w:val="20"/>
              </w:rPr>
              <w:t>21st</w:t>
            </w:r>
            <w:r>
              <w:rPr>
                <w:b/>
                <w:color w:val="000000"/>
                <w:sz w:val="20"/>
                <w:szCs w:val="20"/>
              </w:rPr>
              <w:t xml:space="preserve"> Century Community Learning Centers (CFDA 84.287)</w:t>
            </w:r>
          </w:p>
        </w:tc>
        <w:tc>
          <w:tcPr>
            <w:tcW w:w="260" w:type="dxa"/>
            <w:shd w:val="clear" w:color="auto" w:fill="auto"/>
          </w:tcPr>
          <w:p w14:paraId="562659DA" w14:textId="77777777" w:rsidR="00C32437" w:rsidRDefault="00C32437" w:rsidP="00C32437">
            <w:pPr>
              <w:jc w:val="right"/>
              <w:rPr>
                <w:color w:val="000000"/>
                <w:sz w:val="20"/>
                <w:szCs w:val="20"/>
              </w:rPr>
            </w:pPr>
          </w:p>
        </w:tc>
        <w:tc>
          <w:tcPr>
            <w:tcW w:w="987" w:type="dxa"/>
            <w:gridSpan w:val="4"/>
            <w:shd w:val="clear" w:color="auto" w:fill="auto"/>
          </w:tcPr>
          <w:p w14:paraId="1851E9FF" w14:textId="77777777" w:rsidR="00C32437" w:rsidRDefault="00C32437" w:rsidP="00C32437">
            <w:pPr>
              <w:jc w:val="right"/>
              <w:rPr>
                <w:color w:val="000000"/>
                <w:sz w:val="20"/>
                <w:szCs w:val="20"/>
              </w:rPr>
            </w:pPr>
          </w:p>
        </w:tc>
      </w:tr>
      <w:tr w:rsidR="00C32437" w14:paraId="38890727" w14:textId="77777777" w:rsidTr="00C32437">
        <w:trPr>
          <w:trHeight w:val="180"/>
        </w:trPr>
        <w:tc>
          <w:tcPr>
            <w:tcW w:w="3682" w:type="dxa"/>
            <w:gridSpan w:val="8"/>
            <w:shd w:val="clear" w:color="auto" w:fill="auto"/>
          </w:tcPr>
          <w:p w14:paraId="765E7DA6" w14:textId="78D784B8" w:rsidR="00C32437" w:rsidRDefault="00521514" w:rsidP="00C32437">
            <w:pPr>
              <w:rPr>
                <w:b/>
                <w:color w:val="000000"/>
                <w:sz w:val="16"/>
                <w:szCs w:val="16"/>
              </w:rPr>
            </w:pPr>
            <w:r>
              <w:rPr>
                <w:b/>
                <w:color w:val="000000"/>
                <w:sz w:val="16"/>
                <w:szCs w:val="16"/>
              </w:rPr>
              <w:t>21st</w:t>
            </w:r>
            <w:r w:rsidR="00C32437" w:rsidRPr="008749BC">
              <w:rPr>
                <w:b/>
                <w:color w:val="000000"/>
                <w:sz w:val="16"/>
                <w:szCs w:val="16"/>
              </w:rPr>
              <w:t xml:space="preserve"> </w:t>
            </w:r>
            <w:r w:rsidR="00C32437">
              <w:rPr>
                <w:b/>
                <w:color w:val="000000"/>
                <w:sz w:val="16"/>
                <w:szCs w:val="16"/>
              </w:rPr>
              <w:t xml:space="preserve">CCLC – </w:t>
            </w:r>
            <w:r w:rsidR="00C32437">
              <w:rPr>
                <w:b/>
                <w:sz w:val="16"/>
                <w:szCs w:val="16"/>
              </w:rPr>
              <w:t>Form 7</w:t>
            </w:r>
          </w:p>
        </w:tc>
        <w:tc>
          <w:tcPr>
            <w:tcW w:w="1651" w:type="dxa"/>
            <w:shd w:val="clear" w:color="auto" w:fill="auto"/>
          </w:tcPr>
          <w:p w14:paraId="220740F8" w14:textId="77777777" w:rsidR="00C32437" w:rsidRDefault="00C32437" w:rsidP="00C32437">
            <w:pPr>
              <w:jc w:val="right"/>
              <w:rPr>
                <w:color w:val="000000"/>
                <w:sz w:val="20"/>
                <w:szCs w:val="20"/>
              </w:rPr>
            </w:pPr>
          </w:p>
        </w:tc>
        <w:tc>
          <w:tcPr>
            <w:tcW w:w="1661" w:type="dxa"/>
            <w:gridSpan w:val="5"/>
            <w:shd w:val="clear" w:color="auto" w:fill="auto"/>
          </w:tcPr>
          <w:p w14:paraId="0B5420B8" w14:textId="77777777" w:rsidR="00C32437" w:rsidRDefault="00C32437" w:rsidP="00C32437">
            <w:pPr>
              <w:jc w:val="right"/>
              <w:rPr>
                <w:color w:val="000000"/>
                <w:sz w:val="20"/>
                <w:szCs w:val="20"/>
              </w:rPr>
            </w:pPr>
          </w:p>
        </w:tc>
        <w:tc>
          <w:tcPr>
            <w:tcW w:w="1951" w:type="dxa"/>
            <w:gridSpan w:val="8"/>
            <w:shd w:val="clear" w:color="auto" w:fill="auto"/>
          </w:tcPr>
          <w:p w14:paraId="3577F648" w14:textId="77777777" w:rsidR="00C32437" w:rsidRDefault="00C32437" w:rsidP="00C32437">
            <w:pPr>
              <w:jc w:val="right"/>
              <w:rPr>
                <w:color w:val="000000"/>
                <w:sz w:val="20"/>
                <w:szCs w:val="20"/>
              </w:rPr>
            </w:pPr>
          </w:p>
        </w:tc>
        <w:tc>
          <w:tcPr>
            <w:tcW w:w="250" w:type="dxa"/>
            <w:gridSpan w:val="2"/>
            <w:shd w:val="clear" w:color="auto" w:fill="auto"/>
          </w:tcPr>
          <w:p w14:paraId="562FEDEA" w14:textId="77777777" w:rsidR="00C32437" w:rsidRDefault="00C32437" w:rsidP="00C32437">
            <w:pPr>
              <w:jc w:val="right"/>
              <w:rPr>
                <w:color w:val="000000"/>
                <w:sz w:val="20"/>
                <w:szCs w:val="20"/>
              </w:rPr>
            </w:pPr>
          </w:p>
        </w:tc>
        <w:tc>
          <w:tcPr>
            <w:tcW w:w="1138" w:type="dxa"/>
            <w:gridSpan w:val="3"/>
            <w:shd w:val="clear" w:color="auto" w:fill="auto"/>
          </w:tcPr>
          <w:p w14:paraId="07C707F9" w14:textId="77777777" w:rsidR="00C32437" w:rsidRDefault="00C32437" w:rsidP="00C32437">
            <w:pPr>
              <w:jc w:val="right"/>
              <w:rPr>
                <w:color w:val="000000"/>
                <w:sz w:val="20"/>
                <w:szCs w:val="20"/>
              </w:rPr>
            </w:pPr>
          </w:p>
        </w:tc>
        <w:tc>
          <w:tcPr>
            <w:tcW w:w="3186" w:type="dxa"/>
            <w:gridSpan w:val="5"/>
            <w:shd w:val="clear" w:color="auto" w:fill="auto"/>
          </w:tcPr>
          <w:p w14:paraId="79898663" w14:textId="77777777" w:rsidR="00C32437" w:rsidRDefault="00C32437" w:rsidP="00C32437">
            <w:pPr>
              <w:jc w:val="right"/>
              <w:rPr>
                <w:color w:val="000000"/>
                <w:sz w:val="16"/>
                <w:szCs w:val="16"/>
              </w:rPr>
            </w:pPr>
          </w:p>
        </w:tc>
        <w:tc>
          <w:tcPr>
            <w:tcW w:w="260" w:type="dxa"/>
            <w:shd w:val="clear" w:color="auto" w:fill="auto"/>
          </w:tcPr>
          <w:p w14:paraId="2BF5873E" w14:textId="77777777" w:rsidR="00C32437" w:rsidRDefault="00C32437" w:rsidP="00C32437">
            <w:pPr>
              <w:jc w:val="right"/>
              <w:rPr>
                <w:color w:val="000000"/>
                <w:sz w:val="20"/>
                <w:szCs w:val="20"/>
              </w:rPr>
            </w:pPr>
          </w:p>
        </w:tc>
        <w:tc>
          <w:tcPr>
            <w:tcW w:w="987" w:type="dxa"/>
            <w:gridSpan w:val="4"/>
            <w:shd w:val="clear" w:color="auto" w:fill="auto"/>
          </w:tcPr>
          <w:p w14:paraId="055211FF" w14:textId="77777777" w:rsidR="00C32437" w:rsidRDefault="00C32437" w:rsidP="00C32437">
            <w:pPr>
              <w:jc w:val="right"/>
              <w:rPr>
                <w:color w:val="000000"/>
                <w:sz w:val="20"/>
                <w:szCs w:val="20"/>
              </w:rPr>
            </w:pPr>
          </w:p>
        </w:tc>
      </w:tr>
      <w:tr w:rsidR="00C32437" w14:paraId="06DDF523" w14:textId="77777777" w:rsidTr="00C32437">
        <w:trPr>
          <w:gridAfter w:val="2"/>
          <w:wAfter w:w="731" w:type="dxa"/>
          <w:trHeight w:val="180"/>
        </w:trPr>
        <w:tc>
          <w:tcPr>
            <w:tcW w:w="3424" w:type="dxa"/>
            <w:gridSpan w:val="7"/>
            <w:vMerge w:val="restart"/>
            <w:tcBorders>
              <w:top w:val="single" w:sz="4" w:space="0" w:color="000000"/>
              <w:left w:val="single" w:sz="4" w:space="0" w:color="000000"/>
              <w:right w:val="single" w:sz="4" w:space="0" w:color="000000"/>
            </w:tcBorders>
            <w:shd w:val="clear" w:color="auto" w:fill="auto"/>
          </w:tcPr>
          <w:p w14:paraId="7BE440C0" w14:textId="77777777" w:rsidR="00C32437" w:rsidRDefault="00C32437" w:rsidP="00C32437">
            <w:pPr>
              <w:rPr>
                <w:b/>
                <w:color w:val="000000"/>
                <w:sz w:val="20"/>
                <w:szCs w:val="20"/>
              </w:rPr>
            </w:pPr>
            <w:r>
              <w:rPr>
                <w:b/>
                <w:color w:val="000000"/>
                <w:sz w:val="20"/>
                <w:szCs w:val="20"/>
              </w:rPr>
              <w:t>Applicant Agency</w:t>
            </w:r>
          </w:p>
        </w:tc>
        <w:tc>
          <w:tcPr>
            <w:tcW w:w="2047" w:type="dxa"/>
            <w:gridSpan w:val="3"/>
            <w:vMerge w:val="restart"/>
            <w:tcBorders>
              <w:top w:val="single" w:sz="4" w:space="0" w:color="000000"/>
              <w:left w:val="single" w:sz="4" w:space="0" w:color="000000"/>
              <w:right w:val="single" w:sz="4" w:space="0" w:color="000000"/>
            </w:tcBorders>
            <w:shd w:val="clear" w:color="auto" w:fill="auto"/>
          </w:tcPr>
          <w:p w14:paraId="7E9500EE" w14:textId="77777777" w:rsidR="00C32437" w:rsidRDefault="00C32437" w:rsidP="00C32437">
            <w:pPr>
              <w:rPr>
                <w:b/>
                <w:color w:val="000000"/>
                <w:sz w:val="20"/>
                <w:szCs w:val="20"/>
              </w:rPr>
            </w:pPr>
            <w:r>
              <w:rPr>
                <w:b/>
                <w:color w:val="000000"/>
                <w:sz w:val="20"/>
                <w:szCs w:val="20"/>
              </w:rPr>
              <w:t>System Code</w:t>
            </w:r>
          </w:p>
        </w:tc>
        <w:tc>
          <w:tcPr>
            <w:tcW w:w="2054" w:type="dxa"/>
            <w:gridSpan w:val="8"/>
            <w:vMerge w:val="restart"/>
            <w:tcBorders>
              <w:top w:val="single" w:sz="4" w:space="0" w:color="000000"/>
              <w:left w:val="single" w:sz="4" w:space="0" w:color="000000"/>
              <w:right w:val="single" w:sz="4" w:space="0" w:color="000000"/>
            </w:tcBorders>
            <w:shd w:val="clear" w:color="auto" w:fill="auto"/>
          </w:tcPr>
          <w:p w14:paraId="35519BFA" w14:textId="77777777" w:rsidR="00C32437" w:rsidRDefault="00C32437" w:rsidP="00C32437">
            <w:pPr>
              <w:rPr>
                <w:b/>
                <w:color w:val="000000"/>
                <w:sz w:val="20"/>
                <w:szCs w:val="20"/>
              </w:rPr>
            </w:pPr>
            <w:r>
              <w:rPr>
                <w:b/>
                <w:color w:val="000000"/>
                <w:sz w:val="20"/>
                <w:szCs w:val="20"/>
              </w:rPr>
              <w:t>Beginning Date</w:t>
            </w:r>
          </w:p>
          <w:p w14:paraId="16D9A6DB" w14:textId="77777777" w:rsidR="00C32437" w:rsidRDefault="00C32437" w:rsidP="00C32437">
            <w:pPr>
              <w:rPr>
                <w:b/>
                <w:color w:val="000000"/>
                <w:sz w:val="20"/>
                <w:szCs w:val="20"/>
              </w:rPr>
            </w:pPr>
          </w:p>
          <w:p w14:paraId="36E2DBA7" w14:textId="7C6DB584" w:rsidR="00C32437" w:rsidRDefault="00C32437" w:rsidP="00C32437">
            <w:pPr>
              <w:jc w:val="center"/>
              <w:rPr>
                <w:b/>
                <w:color w:val="000000"/>
                <w:sz w:val="20"/>
                <w:szCs w:val="20"/>
                <w:highlight w:val="red"/>
              </w:rPr>
            </w:pPr>
            <w:r>
              <w:rPr>
                <w:b/>
                <w:color w:val="000000"/>
                <w:sz w:val="20"/>
                <w:szCs w:val="20"/>
              </w:rPr>
              <w:t>10/1/2</w:t>
            </w:r>
            <w:r w:rsidRPr="00E26240">
              <w:rPr>
                <w:b/>
                <w:color w:val="000000"/>
                <w:sz w:val="20"/>
                <w:szCs w:val="20"/>
              </w:rPr>
              <w:t>0</w:t>
            </w:r>
            <w:r w:rsidR="00D25F11">
              <w:rPr>
                <w:b/>
                <w:color w:val="000000"/>
                <w:sz w:val="20"/>
                <w:szCs w:val="20"/>
              </w:rPr>
              <w:t>20</w:t>
            </w:r>
          </w:p>
        </w:tc>
        <w:tc>
          <w:tcPr>
            <w:tcW w:w="1420" w:type="dxa"/>
            <w:gridSpan w:val="4"/>
            <w:vMerge w:val="restart"/>
            <w:tcBorders>
              <w:top w:val="single" w:sz="4" w:space="0" w:color="000000"/>
              <w:left w:val="single" w:sz="4" w:space="0" w:color="000000"/>
              <w:right w:val="single" w:sz="4" w:space="0" w:color="000000"/>
            </w:tcBorders>
            <w:shd w:val="clear" w:color="auto" w:fill="auto"/>
          </w:tcPr>
          <w:p w14:paraId="38116312" w14:textId="77777777" w:rsidR="00C32437" w:rsidRDefault="00C32437" w:rsidP="00C32437">
            <w:pPr>
              <w:rPr>
                <w:b/>
                <w:color w:val="000000"/>
                <w:sz w:val="20"/>
                <w:szCs w:val="20"/>
              </w:rPr>
            </w:pPr>
            <w:r>
              <w:rPr>
                <w:b/>
                <w:color w:val="000000"/>
                <w:sz w:val="20"/>
                <w:szCs w:val="20"/>
              </w:rPr>
              <w:t>Ending Date</w:t>
            </w:r>
          </w:p>
          <w:p w14:paraId="0E12755F" w14:textId="77777777" w:rsidR="00C32437" w:rsidRDefault="00C32437" w:rsidP="00C32437">
            <w:pPr>
              <w:jc w:val="center"/>
              <w:rPr>
                <w:b/>
                <w:color w:val="000000"/>
                <w:sz w:val="20"/>
                <w:szCs w:val="20"/>
              </w:rPr>
            </w:pPr>
          </w:p>
          <w:p w14:paraId="752D6A17" w14:textId="10D12573" w:rsidR="00C32437" w:rsidRDefault="00C32437" w:rsidP="00C32437">
            <w:pPr>
              <w:jc w:val="center"/>
              <w:rPr>
                <w:b/>
                <w:color w:val="000000"/>
                <w:sz w:val="20"/>
                <w:szCs w:val="20"/>
                <w:highlight w:val="red"/>
              </w:rPr>
            </w:pPr>
            <w:r>
              <w:rPr>
                <w:b/>
                <w:color w:val="000000"/>
                <w:sz w:val="20"/>
                <w:szCs w:val="20"/>
              </w:rPr>
              <w:t>9/30/20</w:t>
            </w:r>
            <w:r w:rsidRPr="00E26240">
              <w:rPr>
                <w:b/>
                <w:sz w:val="20"/>
                <w:szCs w:val="20"/>
              </w:rPr>
              <w:t>2</w:t>
            </w:r>
            <w:r w:rsidR="00D25F11">
              <w:rPr>
                <w:b/>
                <w:sz w:val="20"/>
                <w:szCs w:val="20"/>
              </w:rPr>
              <w:t>3</w:t>
            </w:r>
          </w:p>
        </w:tc>
        <w:tc>
          <w:tcPr>
            <w:tcW w:w="250" w:type="dxa"/>
            <w:gridSpan w:val="2"/>
            <w:shd w:val="clear" w:color="auto" w:fill="auto"/>
          </w:tcPr>
          <w:p w14:paraId="6A4BF77A" w14:textId="77777777" w:rsidR="00C32437" w:rsidRDefault="00C32437" w:rsidP="00C32437">
            <w:pPr>
              <w:jc w:val="right"/>
              <w:rPr>
                <w:color w:val="000000"/>
                <w:sz w:val="20"/>
                <w:szCs w:val="20"/>
              </w:rPr>
            </w:pPr>
          </w:p>
        </w:tc>
        <w:tc>
          <w:tcPr>
            <w:tcW w:w="1138" w:type="dxa"/>
            <w:gridSpan w:val="3"/>
            <w:tcBorders>
              <w:right w:val="single" w:sz="4" w:space="0" w:color="000000"/>
            </w:tcBorders>
            <w:shd w:val="clear" w:color="auto" w:fill="auto"/>
          </w:tcPr>
          <w:p w14:paraId="7F61FEB9" w14:textId="77777777" w:rsidR="00C32437" w:rsidRDefault="00C32437" w:rsidP="00C32437">
            <w:pPr>
              <w:jc w:val="right"/>
              <w:rPr>
                <w:color w:val="000000"/>
                <w:sz w:val="20"/>
                <w:szCs w:val="20"/>
              </w:rPr>
            </w:pPr>
          </w:p>
        </w:tc>
        <w:tc>
          <w:tcPr>
            <w:tcW w:w="3702" w:type="dxa"/>
            <w:gridSpan w:val="8"/>
            <w:vMerge w:val="restart"/>
            <w:tcBorders>
              <w:top w:val="single" w:sz="4" w:space="0" w:color="000000"/>
              <w:left w:val="single" w:sz="4" w:space="0" w:color="000000"/>
              <w:right w:val="single" w:sz="4" w:space="0" w:color="000000"/>
            </w:tcBorders>
            <w:shd w:val="clear" w:color="auto" w:fill="auto"/>
          </w:tcPr>
          <w:p w14:paraId="6D7605A0" w14:textId="77777777" w:rsidR="00C32437" w:rsidRDefault="00C32437" w:rsidP="00C32437">
            <w:pPr>
              <w:rPr>
                <w:color w:val="000000"/>
                <w:sz w:val="20"/>
                <w:szCs w:val="20"/>
              </w:rPr>
            </w:pPr>
          </w:p>
          <w:p w14:paraId="63C2C63B" w14:textId="77777777" w:rsidR="00C32437" w:rsidRDefault="00C32437" w:rsidP="00C32437">
            <w:pPr>
              <w:rPr>
                <w:b/>
                <w:color w:val="000000"/>
                <w:sz w:val="20"/>
                <w:szCs w:val="20"/>
              </w:rPr>
            </w:pPr>
            <w:r>
              <w:rPr>
                <w:b/>
                <w:color w:val="000000"/>
                <w:sz w:val="20"/>
                <w:szCs w:val="20"/>
              </w:rPr>
              <w:t>Original Budget</w:t>
            </w:r>
            <w:r>
              <w:rPr>
                <w:noProof/>
              </w:rPr>
              <mc:AlternateContent>
                <mc:Choice Requires="wps">
                  <w:drawing>
                    <wp:anchor distT="0" distB="0" distL="114300" distR="114300" simplePos="0" relativeHeight="251661312" behindDoc="0" locked="0" layoutInCell="1" hidden="0" allowOverlap="1" wp14:anchorId="294955AE" wp14:editId="7D68AAC1">
                      <wp:simplePos x="0" y="0"/>
                      <wp:positionH relativeFrom="column">
                        <wp:posOffset>1790700</wp:posOffset>
                      </wp:positionH>
                      <wp:positionV relativeFrom="paragraph">
                        <wp:posOffset>-12699</wp:posOffset>
                      </wp:positionV>
                      <wp:extent cx="327660" cy="223520"/>
                      <wp:effectExtent l="0" t="0" r="0" b="0"/>
                      <wp:wrapNone/>
                      <wp:docPr id="5" name="Rectangle 5"/>
                      <wp:cNvGraphicFramePr/>
                      <a:graphic xmlns:a="http://schemas.openxmlformats.org/drawingml/2006/main">
                        <a:graphicData uri="http://schemas.microsoft.com/office/word/2010/wordprocessingShape">
                          <wps:wsp>
                            <wps:cNvSpPr/>
                            <wps:spPr>
                              <a:xfrm>
                                <a:off x="5186933" y="3673003"/>
                                <a:ext cx="318135" cy="2139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B45E56" w14:textId="77777777" w:rsidR="00270CA8" w:rsidRDefault="00270CA8" w:rsidP="00C32437">
                                  <w:pPr>
                                    <w:textDirection w:val="btLr"/>
                                  </w:pPr>
                                </w:p>
                              </w:txbxContent>
                            </wps:txbx>
                            <wps:bodyPr spcFirstLastPara="1" wrap="square" lIns="91425" tIns="45700" rIns="91425" bIns="45700" anchor="t" anchorCtr="0"/>
                          </wps:wsp>
                        </a:graphicData>
                      </a:graphic>
                    </wp:anchor>
                  </w:drawing>
                </mc:Choice>
                <mc:Fallback>
                  <w:pict>
                    <v:rect w14:anchorId="294955AE" id="Rectangle 5" o:spid="_x0000_s1028" style="position:absolute;margin-left:141pt;margin-top:-1pt;width:25.8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dhLwIAAF0EAAAOAAAAZHJzL2Uyb0RvYy54bWysVNuO0zAQfUfiHyy/0yTNtttGTfdhSxHS&#10;CioWPmDqOIkl37C9Tfr3jJ2l2wUkJEQenHE8PnPmzEw2d6OS5MSdF0bXtJjllHDNTCN0V9NvX/fv&#10;VpT4ALoBaTSv6Zl7erd9+2Yz2IrPTW9kwx1BEO2rwda0D8FWWeZZzxX4mbFc42FrnIKAW9dljYMB&#10;0ZXM5nm+zAbjGusM497j1910SLcJv205C5/b1vNAZE2RW0irS+sxrtl2A1XnwPaCPdOAf2ChQGgM&#10;eoHaQQDy5MRvUEowZ7xpw4wZlZm2FYynHDCbIv8lm8ceLE+5oDjeXmTy/w+WfTodHBFNTReUaFBY&#10;oi8oGuhOcrKI8gzWV+j1aA/ueefRjLmOrVPxjVmQEQGK1XJdlpSca1oub8s8Lyd5+RgIQ4eyWBUl&#10;hmHoMC/K9TrhZy9A1vnwgRtFolFTh0SSqHB68AGDo+tPlxjXGymavZAybVx3vJeOnAArvU9PjI5X&#10;XrlJTYaarhfzyAOw4VoJAU1lUQKvuxTv1Q1/DZyn50/AkdgOfD8RSAhT9koE7HApVE1Xl9tQ9Rya&#10;97oh4WxRc43DQSMzryiRHEcJDaQPVQAh/+6HaUqN2cZiTeWJVhiPY6rtPGLFL0fTnLHe3rK9QMIP&#10;4MMBHHZ8gdFxCjDu9ydwyEV+1Nhm6+ImKhXS5mZxm+MMueuT4/UJaNYbHC4UdDLvQxq1WIcYHXs4&#10;VeR53uKQXO+T18tfYfsDAAD//wMAUEsDBBQABgAIAAAAIQChjYBh3AAAAAkBAAAPAAAAZHJzL2Rv&#10;d25yZXYueG1sTI/dSsQwEIXvBd8hjOCN7Ka2sC616aIFLxXs7gPMNmNbTCalSX98e9MrvZoZzuHM&#10;d4rTao2YafS9YwWP+wQEceN0z62Cy/ltdwThA7JG45gU/JCHU3l7U2Cu3cKfNNehFTGEfY4KuhCG&#10;XErfdGTR791AHLUvN1oM8RxbqUdcYrg1Mk2Sg7TYc/zQ4UBVR813PVkFZ5/1FZn6yc9z/f5aTQ92&#10;wQ+l7u/Wl2cQgdbwZ4YNP6JDGZmubmLthVGQHtPYJSjYbTMasiw7gLhuSwqyLOT/BuUvAAAA//8D&#10;AFBLAQItABQABgAIAAAAIQC2gziS/gAAAOEBAAATAAAAAAAAAAAAAAAAAAAAAABbQ29udGVudF9U&#10;eXBlc10ueG1sUEsBAi0AFAAGAAgAAAAhADj9If/WAAAAlAEAAAsAAAAAAAAAAAAAAAAALwEAAF9y&#10;ZWxzLy5yZWxzUEsBAi0AFAAGAAgAAAAhAEUOF2EvAgAAXQQAAA4AAAAAAAAAAAAAAAAALgIAAGRy&#10;cy9lMm9Eb2MueG1sUEsBAi0AFAAGAAgAAAAhAKGNgGHcAAAACQEAAA8AAAAAAAAAAAAAAAAAiQQA&#10;AGRycy9kb3ducmV2LnhtbFBLBQYAAAAABAAEAPMAAACSBQAAAAA=&#10;">
                      <v:stroke startarrowwidth="narrow" startarrowlength="short" endarrowwidth="narrow" endarrowlength="short"/>
                      <v:textbox inset="2.53958mm,1.2694mm,2.53958mm,1.2694mm">
                        <w:txbxContent>
                          <w:p w14:paraId="42B45E56" w14:textId="77777777" w:rsidR="00270CA8" w:rsidRDefault="00270CA8" w:rsidP="00C32437">
                            <w:pPr>
                              <w:textDirection w:val="btLr"/>
                            </w:pPr>
                          </w:p>
                        </w:txbxContent>
                      </v:textbox>
                    </v:rect>
                  </w:pict>
                </mc:Fallback>
              </mc:AlternateContent>
            </w:r>
          </w:p>
          <w:p w14:paraId="423BB00F" w14:textId="77777777" w:rsidR="00C32437" w:rsidRDefault="00C32437" w:rsidP="00C32437">
            <w:pPr>
              <w:rPr>
                <w:color w:val="000000"/>
                <w:sz w:val="20"/>
                <w:szCs w:val="20"/>
              </w:rPr>
            </w:pPr>
          </w:p>
        </w:tc>
      </w:tr>
      <w:tr w:rsidR="00C32437" w14:paraId="2EA19459" w14:textId="77777777" w:rsidTr="00C32437">
        <w:trPr>
          <w:gridAfter w:val="2"/>
          <w:wAfter w:w="731" w:type="dxa"/>
          <w:trHeight w:val="180"/>
        </w:trPr>
        <w:tc>
          <w:tcPr>
            <w:tcW w:w="3424" w:type="dxa"/>
            <w:gridSpan w:val="7"/>
            <w:vMerge/>
            <w:tcBorders>
              <w:top w:val="single" w:sz="4" w:space="0" w:color="000000"/>
              <w:left w:val="single" w:sz="4" w:space="0" w:color="000000"/>
              <w:right w:val="single" w:sz="4" w:space="0" w:color="000000"/>
            </w:tcBorders>
            <w:shd w:val="clear" w:color="auto" w:fill="auto"/>
          </w:tcPr>
          <w:p w14:paraId="0C11F059"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2047" w:type="dxa"/>
            <w:gridSpan w:val="3"/>
            <w:vMerge/>
            <w:tcBorders>
              <w:top w:val="single" w:sz="4" w:space="0" w:color="000000"/>
              <w:left w:val="single" w:sz="4" w:space="0" w:color="000000"/>
              <w:right w:val="single" w:sz="4" w:space="0" w:color="000000"/>
            </w:tcBorders>
            <w:shd w:val="clear" w:color="auto" w:fill="auto"/>
          </w:tcPr>
          <w:p w14:paraId="273E3564"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2054" w:type="dxa"/>
            <w:gridSpan w:val="8"/>
            <w:vMerge/>
            <w:tcBorders>
              <w:top w:val="single" w:sz="4" w:space="0" w:color="000000"/>
              <w:left w:val="single" w:sz="4" w:space="0" w:color="000000"/>
              <w:right w:val="single" w:sz="4" w:space="0" w:color="000000"/>
            </w:tcBorders>
            <w:shd w:val="clear" w:color="auto" w:fill="auto"/>
          </w:tcPr>
          <w:p w14:paraId="1892F381"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1420" w:type="dxa"/>
            <w:gridSpan w:val="4"/>
            <w:vMerge/>
            <w:tcBorders>
              <w:top w:val="single" w:sz="4" w:space="0" w:color="000000"/>
              <w:left w:val="single" w:sz="4" w:space="0" w:color="000000"/>
              <w:right w:val="single" w:sz="4" w:space="0" w:color="000000"/>
            </w:tcBorders>
            <w:shd w:val="clear" w:color="auto" w:fill="auto"/>
          </w:tcPr>
          <w:p w14:paraId="58945BDA"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250" w:type="dxa"/>
            <w:gridSpan w:val="2"/>
            <w:shd w:val="clear" w:color="auto" w:fill="auto"/>
          </w:tcPr>
          <w:p w14:paraId="4E9498AE" w14:textId="77777777" w:rsidR="00C32437" w:rsidRDefault="00C32437" w:rsidP="00C32437">
            <w:pPr>
              <w:jc w:val="right"/>
              <w:rPr>
                <w:color w:val="000000"/>
                <w:sz w:val="20"/>
                <w:szCs w:val="20"/>
              </w:rPr>
            </w:pPr>
          </w:p>
        </w:tc>
        <w:tc>
          <w:tcPr>
            <w:tcW w:w="1138" w:type="dxa"/>
            <w:gridSpan w:val="3"/>
            <w:tcBorders>
              <w:right w:val="single" w:sz="4" w:space="0" w:color="000000"/>
            </w:tcBorders>
            <w:shd w:val="clear" w:color="auto" w:fill="auto"/>
          </w:tcPr>
          <w:p w14:paraId="35B226ED" w14:textId="77777777" w:rsidR="00C32437" w:rsidRDefault="00C32437" w:rsidP="00C32437">
            <w:pPr>
              <w:jc w:val="right"/>
              <w:rPr>
                <w:color w:val="000000"/>
                <w:sz w:val="20"/>
                <w:szCs w:val="20"/>
              </w:rPr>
            </w:pPr>
          </w:p>
        </w:tc>
        <w:tc>
          <w:tcPr>
            <w:tcW w:w="3702" w:type="dxa"/>
            <w:gridSpan w:val="8"/>
            <w:vMerge/>
            <w:tcBorders>
              <w:top w:val="single" w:sz="4" w:space="0" w:color="000000"/>
              <w:left w:val="single" w:sz="4" w:space="0" w:color="000000"/>
              <w:right w:val="single" w:sz="4" w:space="0" w:color="000000"/>
            </w:tcBorders>
            <w:shd w:val="clear" w:color="auto" w:fill="auto"/>
          </w:tcPr>
          <w:p w14:paraId="0E8C122A"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r>
      <w:tr w:rsidR="00C32437" w14:paraId="213425BB" w14:textId="77777777" w:rsidTr="00C32437">
        <w:trPr>
          <w:gridAfter w:val="2"/>
          <w:wAfter w:w="731" w:type="dxa"/>
          <w:trHeight w:val="180"/>
        </w:trPr>
        <w:tc>
          <w:tcPr>
            <w:tcW w:w="3424" w:type="dxa"/>
            <w:gridSpan w:val="7"/>
            <w:vMerge/>
            <w:tcBorders>
              <w:top w:val="single" w:sz="4" w:space="0" w:color="000000"/>
              <w:left w:val="single" w:sz="4" w:space="0" w:color="000000"/>
              <w:right w:val="single" w:sz="4" w:space="0" w:color="000000"/>
            </w:tcBorders>
            <w:shd w:val="clear" w:color="auto" w:fill="auto"/>
          </w:tcPr>
          <w:p w14:paraId="07C4F1ED"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2047" w:type="dxa"/>
            <w:gridSpan w:val="3"/>
            <w:vMerge/>
            <w:tcBorders>
              <w:top w:val="single" w:sz="4" w:space="0" w:color="000000"/>
              <w:left w:val="single" w:sz="4" w:space="0" w:color="000000"/>
              <w:right w:val="single" w:sz="4" w:space="0" w:color="000000"/>
            </w:tcBorders>
            <w:shd w:val="clear" w:color="auto" w:fill="auto"/>
          </w:tcPr>
          <w:p w14:paraId="2981D18A"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2054" w:type="dxa"/>
            <w:gridSpan w:val="8"/>
            <w:vMerge/>
            <w:tcBorders>
              <w:top w:val="single" w:sz="4" w:space="0" w:color="000000"/>
              <w:left w:val="single" w:sz="4" w:space="0" w:color="000000"/>
              <w:right w:val="single" w:sz="4" w:space="0" w:color="000000"/>
            </w:tcBorders>
            <w:shd w:val="clear" w:color="auto" w:fill="auto"/>
          </w:tcPr>
          <w:p w14:paraId="745056B3"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1420" w:type="dxa"/>
            <w:gridSpan w:val="4"/>
            <w:vMerge/>
            <w:tcBorders>
              <w:top w:val="single" w:sz="4" w:space="0" w:color="000000"/>
              <w:left w:val="single" w:sz="4" w:space="0" w:color="000000"/>
              <w:right w:val="single" w:sz="4" w:space="0" w:color="000000"/>
            </w:tcBorders>
            <w:shd w:val="clear" w:color="auto" w:fill="auto"/>
          </w:tcPr>
          <w:p w14:paraId="491AFA60"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250" w:type="dxa"/>
            <w:gridSpan w:val="2"/>
            <w:shd w:val="clear" w:color="auto" w:fill="auto"/>
          </w:tcPr>
          <w:p w14:paraId="2B041DB4" w14:textId="77777777" w:rsidR="00C32437" w:rsidRDefault="00C32437" w:rsidP="00C32437">
            <w:pPr>
              <w:jc w:val="right"/>
              <w:rPr>
                <w:color w:val="000000"/>
                <w:sz w:val="20"/>
                <w:szCs w:val="20"/>
              </w:rPr>
            </w:pPr>
          </w:p>
        </w:tc>
        <w:tc>
          <w:tcPr>
            <w:tcW w:w="1138" w:type="dxa"/>
            <w:gridSpan w:val="3"/>
            <w:tcBorders>
              <w:right w:val="single" w:sz="4" w:space="0" w:color="000000"/>
            </w:tcBorders>
            <w:shd w:val="clear" w:color="auto" w:fill="auto"/>
          </w:tcPr>
          <w:p w14:paraId="57F43A49" w14:textId="77777777" w:rsidR="00C32437" w:rsidRDefault="00C32437" w:rsidP="00C32437">
            <w:pPr>
              <w:jc w:val="right"/>
              <w:rPr>
                <w:color w:val="000000"/>
                <w:sz w:val="20"/>
                <w:szCs w:val="20"/>
              </w:rPr>
            </w:pPr>
          </w:p>
        </w:tc>
        <w:tc>
          <w:tcPr>
            <w:tcW w:w="3702" w:type="dxa"/>
            <w:gridSpan w:val="8"/>
            <w:vMerge/>
            <w:tcBorders>
              <w:top w:val="single" w:sz="4" w:space="0" w:color="000000"/>
              <w:left w:val="single" w:sz="4" w:space="0" w:color="000000"/>
              <w:right w:val="single" w:sz="4" w:space="0" w:color="000000"/>
            </w:tcBorders>
            <w:shd w:val="clear" w:color="auto" w:fill="auto"/>
          </w:tcPr>
          <w:p w14:paraId="4F6CEFB0"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r>
      <w:tr w:rsidR="00C32437" w14:paraId="6521045B" w14:textId="77777777" w:rsidTr="00C32437">
        <w:trPr>
          <w:gridAfter w:val="2"/>
          <w:wAfter w:w="731" w:type="dxa"/>
          <w:trHeight w:val="180"/>
        </w:trPr>
        <w:tc>
          <w:tcPr>
            <w:tcW w:w="3424" w:type="dxa"/>
            <w:gridSpan w:val="7"/>
            <w:tcBorders>
              <w:top w:val="single" w:sz="4" w:space="0" w:color="000000"/>
              <w:left w:val="single" w:sz="4" w:space="0" w:color="000000"/>
              <w:bottom w:val="single" w:sz="4" w:space="0" w:color="000000"/>
              <w:right w:val="single" w:sz="4" w:space="0" w:color="000000"/>
            </w:tcBorders>
            <w:shd w:val="clear" w:color="auto" w:fill="auto"/>
          </w:tcPr>
          <w:p w14:paraId="689834E6" w14:textId="77777777" w:rsidR="00C32437" w:rsidRDefault="00C32437" w:rsidP="00C32437">
            <w:pPr>
              <w:pStyle w:val="Heading1"/>
              <w:rPr>
                <w:rFonts w:ascii="Times New Roman" w:eastAsia="Times New Roman" w:hAnsi="Times New Roman" w:cs="Times New Roman"/>
                <w:sz w:val="20"/>
                <w:szCs w:val="20"/>
              </w:rPr>
            </w:pPr>
            <w:r>
              <w:rPr>
                <w:rFonts w:ascii="Times New Roman" w:eastAsia="Times New Roman" w:hAnsi="Times New Roman" w:cs="Times New Roman"/>
                <w:sz w:val="20"/>
                <w:szCs w:val="20"/>
              </w:rPr>
              <w:t>Name of Contact Person</w:t>
            </w:r>
          </w:p>
          <w:p w14:paraId="32323DB6" w14:textId="77777777" w:rsidR="00C32437" w:rsidRDefault="00C32437" w:rsidP="00C32437"/>
          <w:p w14:paraId="4C764702" w14:textId="77777777" w:rsidR="00C32437" w:rsidRDefault="00C32437" w:rsidP="00C32437"/>
        </w:tc>
        <w:tc>
          <w:tcPr>
            <w:tcW w:w="5521" w:type="dxa"/>
            <w:gridSpan w:val="15"/>
            <w:tcBorders>
              <w:top w:val="single" w:sz="4" w:space="0" w:color="000000"/>
              <w:left w:val="single" w:sz="4" w:space="0" w:color="000000"/>
              <w:bottom w:val="single" w:sz="4" w:space="0" w:color="000000"/>
              <w:right w:val="single" w:sz="4" w:space="0" w:color="000000"/>
            </w:tcBorders>
            <w:shd w:val="clear" w:color="auto" w:fill="auto"/>
          </w:tcPr>
          <w:p w14:paraId="708EF409" w14:textId="77777777" w:rsidR="00C32437" w:rsidRDefault="00C32437" w:rsidP="00C32437">
            <w:pPr>
              <w:rPr>
                <w:b/>
                <w:color w:val="000000"/>
                <w:sz w:val="20"/>
                <w:szCs w:val="20"/>
              </w:rPr>
            </w:pPr>
            <w:r>
              <w:rPr>
                <w:b/>
                <w:sz w:val="20"/>
                <w:szCs w:val="20"/>
              </w:rPr>
              <w:t xml:space="preserve">Telephone No./ Fax No./ E-mail Address </w:t>
            </w:r>
          </w:p>
        </w:tc>
        <w:tc>
          <w:tcPr>
            <w:tcW w:w="250" w:type="dxa"/>
            <w:gridSpan w:val="2"/>
            <w:shd w:val="clear" w:color="auto" w:fill="auto"/>
          </w:tcPr>
          <w:p w14:paraId="3734F515" w14:textId="77777777" w:rsidR="00C32437" w:rsidRDefault="00C32437" w:rsidP="00C32437">
            <w:pPr>
              <w:jc w:val="right"/>
              <w:rPr>
                <w:color w:val="000000"/>
                <w:sz w:val="20"/>
                <w:szCs w:val="20"/>
              </w:rPr>
            </w:pPr>
          </w:p>
        </w:tc>
        <w:tc>
          <w:tcPr>
            <w:tcW w:w="1138" w:type="dxa"/>
            <w:gridSpan w:val="3"/>
            <w:tcBorders>
              <w:right w:val="single" w:sz="4" w:space="0" w:color="000000"/>
            </w:tcBorders>
            <w:shd w:val="clear" w:color="auto" w:fill="auto"/>
          </w:tcPr>
          <w:p w14:paraId="05AAEB31" w14:textId="77777777" w:rsidR="00C32437" w:rsidRDefault="00C32437" w:rsidP="00C32437">
            <w:pPr>
              <w:jc w:val="right"/>
              <w:rPr>
                <w:color w:val="000000"/>
                <w:sz w:val="20"/>
                <w:szCs w:val="20"/>
              </w:rPr>
            </w:pPr>
          </w:p>
        </w:tc>
        <w:tc>
          <w:tcPr>
            <w:tcW w:w="3702" w:type="dxa"/>
            <w:gridSpan w:val="8"/>
            <w:tcBorders>
              <w:top w:val="single" w:sz="4" w:space="0" w:color="000000"/>
              <w:left w:val="single" w:sz="4" w:space="0" w:color="000000"/>
              <w:right w:val="single" w:sz="4" w:space="0" w:color="000000"/>
            </w:tcBorders>
            <w:shd w:val="clear" w:color="auto" w:fill="auto"/>
            <w:vAlign w:val="center"/>
          </w:tcPr>
          <w:p w14:paraId="090D71FF" w14:textId="77777777" w:rsidR="00C32437" w:rsidRDefault="00C32437" w:rsidP="00C32437">
            <w:pPr>
              <w:rPr>
                <w:color w:val="000000"/>
                <w:sz w:val="20"/>
                <w:szCs w:val="20"/>
              </w:rPr>
            </w:pPr>
          </w:p>
          <w:p w14:paraId="63DB0A24" w14:textId="77777777" w:rsidR="00C32437" w:rsidRDefault="00C32437" w:rsidP="00C32437">
            <w:pPr>
              <w:rPr>
                <w:color w:val="000000"/>
                <w:sz w:val="20"/>
                <w:szCs w:val="20"/>
              </w:rPr>
            </w:pPr>
            <w:r>
              <w:rPr>
                <w:b/>
                <w:color w:val="000000"/>
                <w:sz w:val="20"/>
                <w:szCs w:val="20"/>
              </w:rPr>
              <w:t>Amendment No</w:t>
            </w:r>
            <w:r>
              <w:rPr>
                <w:color w:val="000000"/>
                <w:sz w:val="20"/>
                <w:szCs w:val="20"/>
              </w:rPr>
              <w:t>. _________</w:t>
            </w:r>
            <w:r>
              <w:rPr>
                <w:noProof/>
              </w:rPr>
              <mc:AlternateContent>
                <mc:Choice Requires="wps">
                  <w:drawing>
                    <wp:anchor distT="0" distB="0" distL="114300" distR="114300" simplePos="0" relativeHeight="251662336" behindDoc="0" locked="0" layoutInCell="1" hidden="0" allowOverlap="1" wp14:anchorId="336BB74F" wp14:editId="46641BA7">
                      <wp:simplePos x="0" y="0"/>
                      <wp:positionH relativeFrom="column">
                        <wp:posOffset>1790700</wp:posOffset>
                      </wp:positionH>
                      <wp:positionV relativeFrom="paragraph">
                        <wp:posOffset>25400</wp:posOffset>
                      </wp:positionV>
                      <wp:extent cx="334010" cy="229870"/>
                      <wp:effectExtent l="0" t="0" r="0" b="0"/>
                      <wp:wrapNone/>
                      <wp:docPr id="1" name="Rectangle 1"/>
                      <wp:cNvGraphicFramePr/>
                      <a:graphic xmlns:a="http://schemas.openxmlformats.org/drawingml/2006/main">
                        <a:graphicData uri="http://schemas.microsoft.com/office/word/2010/wordprocessingShape">
                          <wps:wsp>
                            <wps:cNvSpPr/>
                            <wps:spPr>
                              <a:xfrm>
                                <a:off x="5183758" y="3669828"/>
                                <a:ext cx="324485" cy="2203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CC41B2" w14:textId="77777777" w:rsidR="00270CA8" w:rsidRDefault="00270CA8" w:rsidP="00C32437">
                                  <w:pPr>
                                    <w:textDirection w:val="btLr"/>
                                  </w:pPr>
                                </w:p>
                              </w:txbxContent>
                            </wps:txbx>
                            <wps:bodyPr spcFirstLastPara="1" wrap="square" lIns="91425" tIns="45700" rIns="91425" bIns="45700" anchor="t" anchorCtr="0"/>
                          </wps:wsp>
                        </a:graphicData>
                      </a:graphic>
                    </wp:anchor>
                  </w:drawing>
                </mc:Choice>
                <mc:Fallback>
                  <w:pict>
                    <v:rect w14:anchorId="336BB74F" id="Rectangle 1" o:spid="_x0000_s1029" style="position:absolute;margin-left:141pt;margin-top:2pt;width:26.3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qvLgIAAF0EAAAOAAAAZHJzL2Uyb0RvYy54bWysVNuO2jAQfa/Uf7D8XhICYUNE2IelVJVW&#10;Leq2HzA4DrHkW20vgb/v2KEs21aqVDUPZiaenJk5Z4bV/UlJcuTOC6MbOp3klHDNTCv0oaHfvm7f&#10;VZT4ALoFaTRv6Jl7er9++2Y12JoXpjey5Y4giPb1YBvah2DrLPOs5wr8xFiu8bIzTkFA1x2y1sGA&#10;6EpmRZ4vssG41jrDuPf4djNe0nXC7zrOwueu8zwQ2VCsLaTTpXMfz2y9gvrgwPaCXcqAf6hCgdCY&#10;9Aq1gQDk2YnfoJRgznjThQkzKjNdJxhPPWA30/yXbp56sDz1guR4e6XJ/z9Y9um4c0S0qB0lGhRK&#10;9AVJA32QnEwjPYP1NUY92Z27eB7N2Oupcyr+Yhfk1NByWs3uStT73NDZYrGsimqkl58CYRgwK+bz&#10;qqSEYUBR5LN5Ge+zFyDrfPjAjSLRaKjDQhKpcHz0YQz9GRLzeiNFuxVSJscd9g/SkSOg0tv0XNBf&#10;hUlNhoYuyyLWAThwnYSAprJIgdeHlO/VF/4WOE/Pn4BjYRvw/VhAQhi7VyLghEuhGlpdv4a659C+&#10;1y0JZ4uca1wOGivzihLJcZXQwI6hDiDk3+OQRKmRyyjWKE+0wml/StrOIlZ8szftGfX2lm0FFvwI&#10;PuzA4cSj+gNuAeb9/gwOa5EfNY7ZcjqPTIXkzMu7HHfI3d7sb29As97gciGho/kQ0qpF6WJ2nOGk&#10;92Xf4pLc+inq5V9h/QMAAP//AwBQSwMEFAAGAAgAAAAhAE7L4BvbAAAACAEAAA8AAABkcnMvZG93&#10;bnJldi54bWxMj81OwzAQhO9IvIO1SFwQdUiqUqVxKojEESRSHsCNlySqvY5i54e3Z3uC02o0o9lv&#10;iuPqrJhxDL0nBU+bBARS401PrYKv09vjHkSImoy2nlDBDwY4lrc3hc6NX+gT5zq2gkso5FpBF+OQ&#10;SxmaDp0OGz8gsfftR6cjy7GVZtQLlzsr0yTZSad74g+dHrDqsLnUk1NwCllfoa2fwzzX76/V9OAW&#10;/aHU/d36cgARcY1/YbjiMzqUzHT2E5kgrIJ0n/KWqGDLh/0s2+5AnK86BVkW8v+A8hcAAP//AwBQ&#10;SwECLQAUAAYACAAAACEAtoM4kv4AAADhAQAAEwAAAAAAAAAAAAAAAAAAAAAAW0NvbnRlbnRfVHlw&#10;ZXNdLnhtbFBLAQItABQABgAIAAAAIQA4/SH/1gAAAJQBAAALAAAAAAAAAAAAAAAAAC8BAABfcmVs&#10;cy8ucmVsc1BLAQItABQABgAIAAAAIQBdoiqvLgIAAF0EAAAOAAAAAAAAAAAAAAAAAC4CAABkcnMv&#10;ZTJvRG9jLnhtbFBLAQItABQABgAIAAAAIQBOy+Ab2wAAAAgBAAAPAAAAAAAAAAAAAAAAAIgEAABk&#10;cnMvZG93bnJldi54bWxQSwUGAAAAAAQABADzAAAAkAUAAAAA&#10;">
                      <v:stroke startarrowwidth="narrow" startarrowlength="short" endarrowwidth="narrow" endarrowlength="short"/>
                      <v:textbox inset="2.53958mm,1.2694mm,2.53958mm,1.2694mm">
                        <w:txbxContent>
                          <w:p w14:paraId="6ECC41B2" w14:textId="77777777" w:rsidR="00270CA8" w:rsidRDefault="00270CA8" w:rsidP="00C32437">
                            <w:pPr>
                              <w:textDirection w:val="btLr"/>
                            </w:pPr>
                          </w:p>
                        </w:txbxContent>
                      </v:textbox>
                    </v:rect>
                  </w:pict>
                </mc:Fallback>
              </mc:AlternateContent>
            </w:r>
          </w:p>
        </w:tc>
      </w:tr>
      <w:tr w:rsidR="00C32437" w14:paraId="27EA23FE" w14:textId="77777777" w:rsidTr="00C32437">
        <w:trPr>
          <w:gridAfter w:val="2"/>
          <w:wAfter w:w="731" w:type="dxa"/>
          <w:trHeight w:val="180"/>
        </w:trPr>
        <w:tc>
          <w:tcPr>
            <w:tcW w:w="264" w:type="dxa"/>
            <w:shd w:val="clear" w:color="auto" w:fill="auto"/>
          </w:tcPr>
          <w:p w14:paraId="3EB10BDF" w14:textId="77777777" w:rsidR="00C32437" w:rsidRDefault="00C32437" w:rsidP="00C32437">
            <w:pPr>
              <w:jc w:val="right"/>
              <w:rPr>
                <w:b/>
                <w:color w:val="000000"/>
                <w:sz w:val="20"/>
                <w:szCs w:val="20"/>
              </w:rPr>
            </w:pPr>
          </w:p>
        </w:tc>
        <w:tc>
          <w:tcPr>
            <w:tcW w:w="250" w:type="dxa"/>
            <w:gridSpan w:val="2"/>
            <w:shd w:val="clear" w:color="auto" w:fill="auto"/>
          </w:tcPr>
          <w:p w14:paraId="29214AAC" w14:textId="77777777" w:rsidR="00C32437" w:rsidRDefault="00C32437" w:rsidP="00C32437">
            <w:pPr>
              <w:jc w:val="right"/>
              <w:rPr>
                <w:b/>
                <w:color w:val="000000"/>
                <w:sz w:val="20"/>
                <w:szCs w:val="20"/>
              </w:rPr>
            </w:pPr>
          </w:p>
        </w:tc>
        <w:tc>
          <w:tcPr>
            <w:tcW w:w="2910" w:type="dxa"/>
            <w:gridSpan w:val="4"/>
            <w:shd w:val="clear" w:color="auto" w:fill="auto"/>
          </w:tcPr>
          <w:p w14:paraId="7D3A6818" w14:textId="77777777" w:rsidR="00C32437" w:rsidRDefault="00C32437" w:rsidP="00C32437">
            <w:pPr>
              <w:rPr>
                <w:b/>
                <w:color w:val="000000"/>
                <w:sz w:val="20"/>
                <w:szCs w:val="20"/>
              </w:rPr>
            </w:pPr>
          </w:p>
        </w:tc>
        <w:tc>
          <w:tcPr>
            <w:tcW w:w="1909" w:type="dxa"/>
            <w:gridSpan w:val="2"/>
            <w:shd w:val="clear" w:color="auto" w:fill="auto"/>
          </w:tcPr>
          <w:p w14:paraId="44B86917" w14:textId="77777777" w:rsidR="00C32437" w:rsidRDefault="00C32437" w:rsidP="00C32437">
            <w:pPr>
              <w:jc w:val="right"/>
              <w:rPr>
                <w:b/>
                <w:color w:val="000000"/>
                <w:sz w:val="20"/>
                <w:szCs w:val="20"/>
              </w:rPr>
            </w:pPr>
          </w:p>
        </w:tc>
        <w:tc>
          <w:tcPr>
            <w:tcW w:w="1745" w:type="dxa"/>
            <w:gridSpan w:val="7"/>
            <w:shd w:val="clear" w:color="auto" w:fill="auto"/>
          </w:tcPr>
          <w:p w14:paraId="71A4614F" w14:textId="77777777" w:rsidR="00C32437" w:rsidRDefault="00C32437" w:rsidP="00C32437">
            <w:pPr>
              <w:jc w:val="right"/>
              <w:rPr>
                <w:b/>
                <w:color w:val="000000"/>
                <w:sz w:val="20"/>
                <w:szCs w:val="20"/>
              </w:rPr>
            </w:pPr>
          </w:p>
        </w:tc>
        <w:tc>
          <w:tcPr>
            <w:tcW w:w="1867" w:type="dxa"/>
            <w:gridSpan w:val="6"/>
            <w:shd w:val="clear" w:color="auto" w:fill="auto"/>
          </w:tcPr>
          <w:p w14:paraId="4A35F841" w14:textId="77777777" w:rsidR="00C32437" w:rsidRDefault="00C32437" w:rsidP="00C32437">
            <w:pPr>
              <w:jc w:val="right"/>
              <w:rPr>
                <w:b/>
                <w:color w:val="000000"/>
                <w:sz w:val="20"/>
                <w:szCs w:val="20"/>
              </w:rPr>
            </w:pPr>
          </w:p>
        </w:tc>
        <w:tc>
          <w:tcPr>
            <w:tcW w:w="250" w:type="dxa"/>
            <w:gridSpan w:val="2"/>
            <w:shd w:val="clear" w:color="auto" w:fill="auto"/>
          </w:tcPr>
          <w:p w14:paraId="1381A677" w14:textId="77777777" w:rsidR="00C32437" w:rsidRDefault="00C32437" w:rsidP="00C32437">
            <w:pPr>
              <w:jc w:val="right"/>
              <w:rPr>
                <w:color w:val="000000"/>
                <w:sz w:val="20"/>
                <w:szCs w:val="20"/>
              </w:rPr>
            </w:pPr>
          </w:p>
        </w:tc>
        <w:tc>
          <w:tcPr>
            <w:tcW w:w="1138" w:type="dxa"/>
            <w:gridSpan w:val="3"/>
            <w:tcBorders>
              <w:right w:val="single" w:sz="4" w:space="0" w:color="000000"/>
            </w:tcBorders>
            <w:shd w:val="clear" w:color="auto" w:fill="auto"/>
          </w:tcPr>
          <w:p w14:paraId="6FDBD654" w14:textId="77777777" w:rsidR="00C32437" w:rsidRDefault="00C32437" w:rsidP="00C32437">
            <w:pPr>
              <w:jc w:val="right"/>
              <w:rPr>
                <w:color w:val="000000"/>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5FBA5012" w14:textId="77777777" w:rsidR="00C32437" w:rsidRDefault="00C32437" w:rsidP="00C32437">
            <w:pPr>
              <w:rPr>
                <w:color w:val="000000"/>
                <w:sz w:val="20"/>
                <w:szCs w:val="20"/>
              </w:rPr>
            </w:pPr>
          </w:p>
          <w:p w14:paraId="099EB09D" w14:textId="77777777" w:rsidR="00C32437" w:rsidRDefault="00C32437" w:rsidP="00C32437">
            <w:pPr>
              <w:spacing w:after="60"/>
              <w:rPr>
                <w:color w:val="000000"/>
                <w:sz w:val="20"/>
                <w:szCs w:val="20"/>
              </w:rPr>
            </w:pPr>
            <w:r>
              <w:rPr>
                <w:b/>
                <w:color w:val="000000"/>
                <w:sz w:val="20"/>
                <w:szCs w:val="20"/>
              </w:rPr>
              <w:t>Effective Date</w:t>
            </w:r>
            <w:r>
              <w:rPr>
                <w:color w:val="000000"/>
                <w:sz w:val="20"/>
                <w:szCs w:val="20"/>
              </w:rPr>
              <w:t xml:space="preserve"> ___________</w:t>
            </w:r>
          </w:p>
        </w:tc>
      </w:tr>
      <w:tr w:rsidR="00C32437" w14:paraId="1D7052D8" w14:textId="77777777" w:rsidTr="00C32437">
        <w:trPr>
          <w:gridAfter w:val="2"/>
          <w:wAfter w:w="731" w:type="dxa"/>
          <w:trHeight w:val="180"/>
        </w:trPr>
        <w:tc>
          <w:tcPr>
            <w:tcW w:w="8945" w:type="dxa"/>
            <w:gridSpan w:val="22"/>
            <w:shd w:val="clear" w:color="auto" w:fill="auto"/>
          </w:tcPr>
          <w:p w14:paraId="5C73A083" w14:textId="77777777" w:rsidR="00C32437" w:rsidRDefault="00C32437" w:rsidP="00C32437">
            <w:pPr>
              <w:jc w:val="center"/>
              <w:rPr>
                <w:b/>
                <w:color w:val="000000"/>
                <w:sz w:val="20"/>
                <w:szCs w:val="20"/>
              </w:rPr>
            </w:pPr>
            <w:r>
              <w:rPr>
                <w:b/>
                <w:color w:val="000000"/>
                <w:sz w:val="20"/>
                <w:szCs w:val="20"/>
              </w:rPr>
              <w:t>BUDGET SUMMARY</w:t>
            </w:r>
          </w:p>
        </w:tc>
        <w:tc>
          <w:tcPr>
            <w:tcW w:w="250" w:type="dxa"/>
            <w:gridSpan w:val="2"/>
            <w:shd w:val="clear" w:color="auto" w:fill="auto"/>
          </w:tcPr>
          <w:p w14:paraId="5AE1A83E" w14:textId="77777777" w:rsidR="00C32437" w:rsidRDefault="00C32437" w:rsidP="00C32437">
            <w:pPr>
              <w:jc w:val="right"/>
              <w:rPr>
                <w:color w:val="000000"/>
                <w:sz w:val="20"/>
                <w:szCs w:val="20"/>
              </w:rPr>
            </w:pPr>
          </w:p>
        </w:tc>
        <w:tc>
          <w:tcPr>
            <w:tcW w:w="1138" w:type="dxa"/>
            <w:gridSpan w:val="3"/>
            <w:shd w:val="clear" w:color="auto" w:fill="auto"/>
          </w:tcPr>
          <w:p w14:paraId="1E002685" w14:textId="77777777" w:rsidR="00C32437" w:rsidRDefault="00C32437" w:rsidP="00C32437">
            <w:pPr>
              <w:jc w:val="right"/>
              <w:rPr>
                <w:color w:val="000000"/>
                <w:sz w:val="20"/>
                <w:szCs w:val="20"/>
              </w:rPr>
            </w:pPr>
          </w:p>
        </w:tc>
        <w:tc>
          <w:tcPr>
            <w:tcW w:w="3094" w:type="dxa"/>
            <w:gridSpan w:val="4"/>
            <w:shd w:val="clear" w:color="auto" w:fill="auto"/>
          </w:tcPr>
          <w:p w14:paraId="06D2878C" w14:textId="77777777" w:rsidR="00C32437" w:rsidRDefault="00C32437" w:rsidP="00C32437">
            <w:pPr>
              <w:rPr>
                <w:b/>
                <w:color w:val="000000"/>
                <w:sz w:val="18"/>
                <w:szCs w:val="18"/>
              </w:rPr>
            </w:pPr>
          </w:p>
        </w:tc>
        <w:tc>
          <w:tcPr>
            <w:tcW w:w="352" w:type="dxa"/>
            <w:gridSpan w:val="2"/>
            <w:shd w:val="clear" w:color="auto" w:fill="auto"/>
          </w:tcPr>
          <w:p w14:paraId="55A6C76C" w14:textId="77777777" w:rsidR="00C32437" w:rsidRDefault="00C32437" w:rsidP="00C32437">
            <w:pPr>
              <w:jc w:val="right"/>
              <w:rPr>
                <w:color w:val="000000"/>
                <w:sz w:val="20"/>
                <w:szCs w:val="20"/>
              </w:rPr>
            </w:pPr>
          </w:p>
        </w:tc>
        <w:tc>
          <w:tcPr>
            <w:tcW w:w="256" w:type="dxa"/>
            <w:gridSpan w:val="2"/>
            <w:shd w:val="clear" w:color="auto" w:fill="auto"/>
          </w:tcPr>
          <w:p w14:paraId="7A3D5199" w14:textId="77777777" w:rsidR="00C32437" w:rsidRDefault="00C32437" w:rsidP="00C32437">
            <w:pPr>
              <w:jc w:val="right"/>
              <w:rPr>
                <w:color w:val="000000"/>
                <w:sz w:val="20"/>
                <w:szCs w:val="20"/>
              </w:rPr>
            </w:pPr>
          </w:p>
        </w:tc>
      </w:tr>
      <w:tr w:rsidR="00C32437" w14:paraId="7C8C9585" w14:textId="77777777" w:rsidTr="00C32437">
        <w:trPr>
          <w:gridAfter w:val="2"/>
          <w:wAfter w:w="731" w:type="dxa"/>
          <w:trHeight w:val="200"/>
        </w:trPr>
        <w:tc>
          <w:tcPr>
            <w:tcW w:w="3424" w:type="dxa"/>
            <w:gridSpan w:val="7"/>
            <w:vMerge w:val="restart"/>
            <w:tcBorders>
              <w:top w:val="single" w:sz="4" w:space="0" w:color="000000"/>
              <w:left w:val="single" w:sz="4" w:space="0" w:color="000000"/>
              <w:bottom w:val="single" w:sz="4" w:space="0" w:color="000000"/>
              <w:right w:val="single" w:sz="4" w:space="0" w:color="000000"/>
            </w:tcBorders>
            <w:shd w:val="clear" w:color="auto" w:fill="FFCC66"/>
          </w:tcPr>
          <w:p w14:paraId="7926F079" w14:textId="77777777" w:rsidR="00C32437" w:rsidRDefault="00C32437" w:rsidP="00C32437">
            <w:pPr>
              <w:jc w:val="center"/>
              <w:rPr>
                <w:sz w:val="20"/>
                <w:szCs w:val="20"/>
              </w:rPr>
            </w:pPr>
          </w:p>
          <w:p w14:paraId="65E44126" w14:textId="1A5A195F" w:rsidR="00C32437" w:rsidRDefault="00521514" w:rsidP="00C32437">
            <w:pPr>
              <w:jc w:val="center"/>
              <w:rPr>
                <w:b/>
                <w:sz w:val="20"/>
                <w:szCs w:val="20"/>
              </w:rPr>
            </w:pPr>
            <w:r>
              <w:rPr>
                <w:b/>
                <w:sz w:val="20"/>
                <w:szCs w:val="20"/>
              </w:rPr>
              <w:t>21st</w:t>
            </w:r>
            <w:r w:rsidR="00C32437">
              <w:rPr>
                <w:b/>
                <w:sz w:val="20"/>
                <w:szCs w:val="20"/>
              </w:rPr>
              <w:t xml:space="preserve"> CCLC Funds Requested</w:t>
            </w:r>
          </w:p>
        </w:tc>
        <w:tc>
          <w:tcPr>
            <w:tcW w:w="4119" w:type="dxa"/>
            <w:gridSpan w:val="12"/>
            <w:tcBorders>
              <w:top w:val="single" w:sz="4" w:space="0" w:color="000000"/>
              <w:left w:val="single" w:sz="4" w:space="0" w:color="000000"/>
              <w:bottom w:val="single" w:sz="4" w:space="0" w:color="000000"/>
              <w:right w:val="single" w:sz="4" w:space="0" w:color="000000"/>
            </w:tcBorders>
            <w:shd w:val="clear" w:color="auto" w:fill="FFCC66"/>
          </w:tcPr>
          <w:p w14:paraId="00A43DED" w14:textId="77777777" w:rsidR="00C32437" w:rsidRDefault="00C32437" w:rsidP="00C32437">
            <w:pPr>
              <w:jc w:val="center"/>
              <w:rPr>
                <w:b/>
                <w:sz w:val="20"/>
                <w:szCs w:val="20"/>
              </w:rPr>
            </w:pPr>
            <w:r>
              <w:rPr>
                <w:sz w:val="20"/>
                <w:szCs w:val="20"/>
              </w:rPr>
              <w:t xml:space="preserve"> </w:t>
            </w:r>
            <w:r>
              <w:rPr>
                <w:b/>
                <w:sz w:val="20"/>
                <w:szCs w:val="20"/>
              </w:rPr>
              <w:t>Funding Request</w:t>
            </w:r>
          </w:p>
        </w:tc>
        <w:tc>
          <w:tcPr>
            <w:tcW w:w="1402" w:type="dxa"/>
            <w:gridSpan w:val="3"/>
            <w:vMerge w:val="restart"/>
            <w:tcBorders>
              <w:top w:val="single" w:sz="4" w:space="0" w:color="000000"/>
              <w:left w:val="single" w:sz="4" w:space="0" w:color="000000"/>
              <w:right w:val="single" w:sz="4" w:space="0" w:color="000000"/>
            </w:tcBorders>
            <w:shd w:val="clear" w:color="auto" w:fill="FFCC66"/>
          </w:tcPr>
          <w:p w14:paraId="37E86EE3" w14:textId="77777777" w:rsidR="00C32437" w:rsidRDefault="00C32437" w:rsidP="00C32437">
            <w:pPr>
              <w:jc w:val="center"/>
              <w:rPr>
                <w:b/>
                <w:sz w:val="20"/>
                <w:szCs w:val="20"/>
              </w:rPr>
            </w:pPr>
            <w:r>
              <w:rPr>
                <w:b/>
                <w:sz w:val="20"/>
                <w:szCs w:val="20"/>
              </w:rPr>
              <w:t>Program</w:t>
            </w:r>
          </w:p>
          <w:p w14:paraId="6AF2C05F" w14:textId="77777777" w:rsidR="00C32437" w:rsidRDefault="00C32437" w:rsidP="00C32437">
            <w:pPr>
              <w:jc w:val="center"/>
              <w:rPr>
                <w:b/>
                <w:sz w:val="20"/>
                <w:szCs w:val="20"/>
              </w:rPr>
            </w:pPr>
            <w:r>
              <w:rPr>
                <w:b/>
                <w:sz w:val="20"/>
                <w:szCs w:val="20"/>
              </w:rPr>
              <w:t>Total</w:t>
            </w:r>
          </w:p>
        </w:tc>
        <w:tc>
          <w:tcPr>
            <w:tcW w:w="250" w:type="dxa"/>
            <w:gridSpan w:val="2"/>
            <w:tcBorders>
              <w:left w:val="single" w:sz="4" w:space="0" w:color="000000"/>
            </w:tcBorders>
            <w:shd w:val="clear" w:color="auto" w:fill="auto"/>
          </w:tcPr>
          <w:p w14:paraId="7DCAF3DE" w14:textId="77777777" w:rsidR="00C32437" w:rsidRDefault="00C32437" w:rsidP="00C32437">
            <w:pPr>
              <w:jc w:val="right"/>
              <w:rPr>
                <w:color w:val="000000"/>
                <w:sz w:val="20"/>
                <w:szCs w:val="20"/>
              </w:rPr>
            </w:pPr>
          </w:p>
        </w:tc>
        <w:tc>
          <w:tcPr>
            <w:tcW w:w="1138" w:type="dxa"/>
            <w:gridSpan w:val="3"/>
            <w:shd w:val="clear" w:color="auto" w:fill="auto"/>
          </w:tcPr>
          <w:p w14:paraId="6DFA997C" w14:textId="77777777" w:rsidR="00C32437" w:rsidRDefault="00C32437" w:rsidP="00C32437">
            <w:pPr>
              <w:jc w:val="right"/>
              <w:rPr>
                <w:color w:val="000000"/>
                <w:sz w:val="20"/>
                <w:szCs w:val="20"/>
              </w:rPr>
            </w:pPr>
          </w:p>
        </w:tc>
        <w:tc>
          <w:tcPr>
            <w:tcW w:w="3094" w:type="dxa"/>
            <w:gridSpan w:val="4"/>
            <w:tcBorders>
              <w:bottom w:val="single" w:sz="4" w:space="0" w:color="000000"/>
            </w:tcBorders>
            <w:shd w:val="clear" w:color="auto" w:fill="auto"/>
          </w:tcPr>
          <w:p w14:paraId="41DF2468" w14:textId="77777777" w:rsidR="00C32437" w:rsidRDefault="00C32437" w:rsidP="00C32437">
            <w:pPr>
              <w:rPr>
                <w:b/>
                <w:color w:val="000000"/>
                <w:sz w:val="18"/>
                <w:szCs w:val="18"/>
              </w:rPr>
            </w:pPr>
          </w:p>
        </w:tc>
        <w:tc>
          <w:tcPr>
            <w:tcW w:w="608" w:type="dxa"/>
            <w:gridSpan w:val="4"/>
            <w:tcBorders>
              <w:bottom w:val="single" w:sz="4" w:space="0" w:color="000000"/>
            </w:tcBorders>
            <w:shd w:val="clear" w:color="auto" w:fill="auto"/>
          </w:tcPr>
          <w:p w14:paraId="28847516" w14:textId="77777777" w:rsidR="00C32437" w:rsidRDefault="00C32437" w:rsidP="00C32437">
            <w:pPr>
              <w:jc w:val="right"/>
              <w:rPr>
                <w:color w:val="000000"/>
                <w:sz w:val="20"/>
                <w:szCs w:val="20"/>
              </w:rPr>
            </w:pPr>
          </w:p>
        </w:tc>
      </w:tr>
      <w:tr w:rsidR="00C32437" w14:paraId="3991CD63" w14:textId="77777777" w:rsidTr="00C32437">
        <w:trPr>
          <w:gridAfter w:val="2"/>
          <w:wAfter w:w="731" w:type="dxa"/>
          <w:trHeight w:val="180"/>
        </w:trPr>
        <w:tc>
          <w:tcPr>
            <w:tcW w:w="3424" w:type="dxa"/>
            <w:gridSpan w:val="7"/>
            <w:vMerge/>
            <w:tcBorders>
              <w:top w:val="single" w:sz="4" w:space="0" w:color="000000"/>
              <w:left w:val="single" w:sz="4" w:space="0" w:color="000000"/>
              <w:bottom w:val="single" w:sz="4" w:space="0" w:color="000000"/>
              <w:right w:val="single" w:sz="4" w:space="0" w:color="000000"/>
            </w:tcBorders>
            <w:shd w:val="clear" w:color="auto" w:fill="FFCC66"/>
          </w:tcPr>
          <w:p w14:paraId="385108ED"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CC66"/>
            <w:vAlign w:val="bottom"/>
          </w:tcPr>
          <w:p w14:paraId="17D03E72" w14:textId="1EC3861B" w:rsidR="00C32437" w:rsidRDefault="00C32437" w:rsidP="00C32437">
            <w:pPr>
              <w:jc w:val="center"/>
              <w:rPr>
                <w:sz w:val="20"/>
                <w:szCs w:val="20"/>
                <w:highlight w:val="red"/>
              </w:rPr>
            </w:pPr>
            <w:r>
              <w:rPr>
                <w:b/>
                <w:sz w:val="20"/>
                <w:szCs w:val="20"/>
              </w:rPr>
              <w:t>FY Year- 2</w:t>
            </w:r>
            <w:r w:rsidRPr="00E26240">
              <w:rPr>
                <w:b/>
                <w:sz w:val="20"/>
                <w:szCs w:val="20"/>
              </w:rPr>
              <w:t>02</w:t>
            </w:r>
            <w:r w:rsidR="00D25F11">
              <w:rPr>
                <w:b/>
                <w:sz w:val="20"/>
                <w:szCs w:val="20"/>
              </w:rPr>
              <w:t>1</w:t>
            </w:r>
          </w:p>
        </w:tc>
        <w:tc>
          <w:tcPr>
            <w:tcW w:w="2210" w:type="dxa"/>
            <w:gridSpan w:val="10"/>
            <w:tcBorders>
              <w:top w:val="single" w:sz="4" w:space="0" w:color="000000"/>
              <w:left w:val="single" w:sz="4" w:space="0" w:color="000000"/>
              <w:bottom w:val="single" w:sz="4" w:space="0" w:color="000000"/>
              <w:right w:val="single" w:sz="4" w:space="0" w:color="000000"/>
            </w:tcBorders>
            <w:shd w:val="clear" w:color="auto" w:fill="000000"/>
            <w:vAlign w:val="bottom"/>
          </w:tcPr>
          <w:p w14:paraId="2AF866CB" w14:textId="77777777" w:rsidR="00C32437" w:rsidRDefault="00C32437" w:rsidP="00C32437">
            <w:pPr>
              <w:jc w:val="center"/>
              <w:rPr>
                <w:b/>
                <w:color w:val="000000"/>
                <w:sz w:val="20"/>
                <w:szCs w:val="20"/>
              </w:rPr>
            </w:pPr>
            <w:r>
              <w:rPr>
                <w:b/>
                <w:color w:val="000000"/>
                <w:sz w:val="20"/>
                <w:szCs w:val="20"/>
              </w:rPr>
              <w:t>FY 2012 Carryover</w:t>
            </w:r>
          </w:p>
        </w:tc>
        <w:tc>
          <w:tcPr>
            <w:tcW w:w="1402" w:type="dxa"/>
            <w:gridSpan w:val="3"/>
            <w:vMerge/>
            <w:tcBorders>
              <w:top w:val="single" w:sz="4" w:space="0" w:color="000000"/>
              <w:left w:val="single" w:sz="4" w:space="0" w:color="000000"/>
              <w:right w:val="single" w:sz="4" w:space="0" w:color="000000"/>
            </w:tcBorders>
            <w:shd w:val="clear" w:color="auto" w:fill="FFCC66"/>
          </w:tcPr>
          <w:p w14:paraId="168C493F"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250" w:type="dxa"/>
            <w:gridSpan w:val="2"/>
            <w:tcBorders>
              <w:left w:val="single" w:sz="4" w:space="0" w:color="000000"/>
            </w:tcBorders>
            <w:shd w:val="clear" w:color="auto" w:fill="auto"/>
          </w:tcPr>
          <w:p w14:paraId="1EE2C503" w14:textId="77777777" w:rsidR="00C32437" w:rsidRDefault="00C32437" w:rsidP="00C32437">
            <w:pPr>
              <w:jc w:val="right"/>
              <w:rPr>
                <w:color w:val="000000"/>
                <w:sz w:val="20"/>
                <w:szCs w:val="20"/>
              </w:rPr>
            </w:pPr>
          </w:p>
        </w:tc>
        <w:tc>
          <w:tcPr>
            <w:tcW w:w="1138" w:type="dxa"/>
            <w:gridSpan w:val="3"/>
            <w:tcBorders>
              <w:right w:val="single" w:sz="4" w:space="0" w:color="000000"/>
            </w:tcBorders>
            <w:shd w:val="clear" w:color="auto" w:fill="auto"/>
          </w:tcPr>
          <w:p w14:paraId="7CACD6BB" w14:textId="77777777" w:rsidR="00C32437" w:rsidRDefault="00C32437" w:rsidP="00C32437">
            <w:pPr>
              <w:jc w:val="right"/>
              <w:rPr>
                <w:color w:val="000000"/>
                <w:sz w:val="20"/>
                <w:szCs w:val="20"/>
              </w:rPr>
            </w:pPr>
          </w:p>
        </w:tc>
        <w:tc>
          <w:tcPr>
            <w:tcW w:w="3702" w:type="dxa"/>
            <w:gridSpan w:val="8"/>
            <w:vMerge w:val="restart"/>
            <w:tcBorders>
              <w:top w:val="single" w:sz="4" w:space="0" w:color="000000"/>
              <w:left w:val="single" w:sz="4" w:space="0" w:color="000000"/>
              <w:right w:val="single" w:sz="4" w:space="0" w:color="000000"/>
            </w:tcBorders>
            <w:shd w:val="clear" w:color="auto" w:fill="FFCC66"/>
          </w:tcPr>
          <w:p w14:paraId="0DB6D18D" w14:textId="77777777" w:rsidR="00C32437" w:rsidRDefault="00C32437" w:rsidP="00C32437">
            <w:pPr>
              <w:rPr>
                <w:color w:val="000000"/>
                <w:sz w:val="20"/>
                <w:szCs w:val="20"/>
              </w:rPr>
            </w:pPr>
            <w:r>
              <w:rPr>
                <w:color w:val="000000"/>
                <w:sz w:val="20"/>
                <w:szCs w:val="20"/>
              </w:rPr>
              <w:t xml:space="preserve">                 </w:t>
            </w:r>
            <w:r>
              <w:rPr>
                <w:b/>
                <w:color w:val="000000"/>
                <w:sz w:val="20"/>
                <w:szCs w:val="20"/>
              </w:rPr>
              <w:t>For ALSDE Use Only</w:t>
            </w:r>
          </w:p>
        </w:tc>
      </w:tr>
      <w:tr w:rsidR="00C32437" w14:paraId="1F6A0064" w14:textId="77777777" w:rsidTr="00C32437">
        <w:trPr>
          <w:gridAfter w:val="2"/>
          <w:wAfter w:w="731" w:type="dxa"/>
          <w:trHeight w:val="480"/>
        </w:trPr>
        <w:tc>
          <w:tcPr>
            <w:tcW w:w="3424" w:type="dxa"/>
            <w:gridSpan w:val="7"/>
            <w:tcBorders>
              <w:top w:val="single" w:sz="4" w:space="0" w:color="000000"/>
              <w:left w:val="single" w:sz="4" w:space="0" w:color="000000"/>
              <w:bottom w:val="single" w:sz="4" w:space="0" w:color="000000"/>
              <w:right w:val="single" w:sz="4" w:space="0" w:color="000000"/>
            </w:tcBorders>
            <w:shd w:val="clear" w:color="auto" w:fill="auto"/>
          </w:tcPr>
          <w:p w14:paraId="29812D87" w14:textId="77777777" w:rsidR="00C32437" w:rsidRDefault="00C32437" w:rsidP="00C32437">
            <w:pPr>
              <w:rPr>
                <w:b/>
                <w:sz w:val="20"/>
                <w:szCs w:val="20"/>
              </w:rPr>
            </w:pPr>
          </w:p>
          <w:p w14:paraId="5BBC505C" w14:textId="77777777" w:rsidR="00C32437" w:rsidRDefault="00C32437" w:rsidP="00C32437">
            <w:pPr>
              <w:rPr>
                <w:b/>
                <w:sz w:val="20"/>
                <w:szCs w:val="20"/>
              </w:rPr>
            </w:pPr>
            <w:r>
              <w:rPr>
                <w:b/>
                <w:sz w:val="20"/>
                <w:szCs w:val="20"/>
              </w:rPr>
              <w:t xml:space="preserve">Amount - $ </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tcPr>
          <w:p w14:paraId="6263BBBA" w14:textId="77777777" w:rsidR="00C32437" w:rsidRDefault="00C32437" w:rsidP="00C32437">
            <w:pPr>
              <w:rPr>
                <w:sz w:val="20"/>
                <w:szCs w:val="20"/>
              </w:rPr>
            </w:pPr>
          </w:p>
          <w:p w14:paraId="2725B466" w14:textId="77777777" w:rsidR="00C32437" w:rsidRDefault="00C32437" w:rsidP="00C32437">
            <w:pPr>
              <w:rPr>
                <w:sz w:val="20"/>
                <w:szCs w:val="20"/>
              </w:rPr>
            </w:pPr>
            <w:r>
              <w:rPr>
                <w:sz w:val="20"/>
                <w:szCs w:val="20"/>
              </w:rPr>
              <w:t>$</w:t>
            </w:r>
          </w:p>
        </w:tc>
        <w:tc>
          <w:tcPr>
            <w:tcW w:w="2210" w:type="dxa"/>
            <w:gridSpan w:val="10"/>
            <w:tcBorders>
              <w:top w:val="single" w:sz="4" w:space="0" w:color="000000"/>
              <w:left w:val="single" w:sz="4" w:space="0" w:color="000000"/>
              <w:bottom w:val="single" w:sz="4" w:space="0" w:color="000000"/>
              <w:right w:val="single" w:sz="4" w:space="0" w:color="000000"/>
            </w:tcBorders>
            <w:shd w:val="clear" w:color="auto" w:fill="auto"/>
          </w:tcPr>
          <w:p w14:paraId="6C86811F" w14:textId="77777777" w:rsidR="00C32437" w:rsidRDefault="00C32437" w:rsidP="00C32437">
            <w:pPr>
              <w:rPr>
                <w:sz w:val="20"/>
                <w:szCs w:val="20"/>
              </w:rPr>
            </w:pPr>
          </w:p>
          <w:p w14:paraId="7F147AD1" w14:textId="77777777" w:rsidR="00C32437" w:rsidRDefault="00C32437" w:rsidP="00C32437">
            <w:pPr>
              <w:rPr>
                <w:sz w:val="20"/>
                <w:szCs w:val="20"/>
              </w:rPr>
            </w:pPr>
            <w:r>
              <w:rPr>
                <w:sz w:val="20"/>
                <w:szCs w:val="20"/>
              </w:rPr>
              <w:t>$</w:t>
            </w:r>
          </w:p>
        </w:tc>
        <w:tc>
          <w:tcPr>
            <w:tcW w:w="1402" w:type="dxa"/>
            <w:gridSpan w:val="3"/>
            <w:tcBorders>
              <w:top w:val="single" w:sz="4" w:space="0" w:color="000000"/>
              <w:left w:val="single" w:sz="4" w:space="0" w:color="000000"/>
              <w:bottom w:val="single" w:sz="4" w:space="0" w:color="000000"/>
              <w:right w:val="single" w:sz="4" w:space="0" w:color="000000"/>
            </w:tcBorders>
            <w:shd w:val="clear" w:color="auto" w:fill="auto"/>
          </w:tcPr>
          <w:p w14:paraId="4FB8AE2B" w14:textId="77777777" w:rsidR="00C32437" w:rsidRDefault="00C32437" w:rsidP="00C32437">
            <w:pPr>
              <w:rPr>
                <w:sz w:val="20"/>
                <w:szCs w:val="20"/>
              </w:rPr>
            </w:pPr>
          </w:p>
          <w:p w14:paraId="7AFE8667" w14:textId="77777777" w:rsidR="00C32437" w:rsidRDefault="00C32437" w:rsidP="00C32437">
            <w:pPr>
              <w:rPr>
                <w:sz w:val="20"/>
                <w:szCs w:val="20"/>
              </w:rPr>
            </w:pPr>
            <w:r>
              <w:rPr>
                <w:sz w:val="20"/>
                <w:szCs w:val="20"/>
              </w:rPr>
              <w:t>$</w:t>
            </w:r>
          </w:p>
        </w:tc>
        <w:tc>
          <w:tcPr>
            <w:tcW w:w="250" w:type="dxa"/>
            <w:gridSpan w:val="2"/>
            <w:tcBorders>
              <w:left w:val="single" w:sz="4" w:space="0" w:color="000000"/>
              <w:bottom w:val="nil"/>
            </w:tcBorders>
            <w:shd w:val="clear" w:color="auto" w:fill="auto"/>
          </w:tcPr>
          <w:p w14:paraId="11771502" w14:textId="77777777" w:rsidR="00C32437" w:rsidRDefault="00C32437" w:rsidP="00C32437">
            <w:pPr>
              <w:jc w:val="right"/>
              <w:rPr>
                <w:color w:val="000000"/>
                <w:sz w:val="20"/>
                <w:szCs w:val="20"/>
              </w:rPr>
            </w:pPr>
          </w:p>
        </w:tc>
        <w:tc>
          <w:tcPr>
            <w:tcW w:w="1138" w:type="dxa"/>
            <w:gridSpan w:val="3"/>
            <w:tcBorders>
              <w:bottom w:val="nil"/>
              <w:right w:val="single" w:sz="4" w:space="0" w:color="000000"/>
            </w:tcBorders>
            <w:shd w:val="clear" w:color="auto" w:fill="auto"/>
          </w:tcPr>
          <w:p w14:paraId="206D9D4F" w14:textId="77777777" w:rsidR="00C32437" w:rsidRDefault="00C32437" w:rsidP="00C32437">
            <w:pPr>
              <w:jc w:val="right"/>
              <w:rPr>
                <w:color w:val="000000"/>
                <w:sz w:val="20"/>
                <w:szCs w:val="20"/>
              </w:rPr>
            </w:pPr>
          </w:p>
        </w:tc>
        <w:tc>
          <w:tcPr>
            <w:tcW w:w="3702" w:type="dxa"/>
            <w:gridSpan w:val="8"/>
            <w:vMerge/>
            <w:tcBorders>
              <w:top w:val="single" w:sz="4" w:space="0" w:color="000000"/>
              <w:left w:val="single" w:sz="4" w:space="0" w:color="000000"/>
              <w:right w:val="single" w:sz="4" w:space="0" w:color="000000"/>
            </w:tcBorders>
            <w:shd w:val="clear" w:color="auto" w:fill="FFCC66"/>
          </w:tcPr>
          <w:p w14:paraId="2838A04A"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r>
      <w:tr w:rsidR="00C32437" w14:paraId="00CA948E" w14:textId="77777777" w:rsidTr="00C32437">
        <w:trPr>
          <w:gridAfter w:val="2"/>
          <w:wAfter w:w="731" w:type="dxa"/>
          <w:trHeight w:val="220"/>
        </w:trPr>
        <w:tc>
          <w:tcPr>
            <w:tcW w:w="8989" w:type="dxa"/>
            <w:gridSpan w:val="23"/>
            <w:vMerge w:val="restart"/>
            <w:tcBorders>
              <w:top w:val="nil"/>
              <w:left w:val="nil"/>
              <w:right w:val="nil"/>
            </w:tcBorders>
            <w:shd w:val="clear" w:color="auto" w:fill="auto"/>
          </w:tcPr>
          <w:p w14:paraId="409DB712" w14:textId="77777777" w:rsidR="00C32437" w:rsidRDefault="00C32437" w:rsidP="00C32437">
            <w:pPr>
              <w:rPr>
                <w:color w:val="000000"/>
                <w:sz w:val="20"/>
                <w:szCs w:val="20"/>
              </w:rPr>
            </w:pPr>
          </w:p>
          <w:p w14:paraId="7D8516F6" w14:textId="77777777" w:rsidR="00C32437" w:rsidRDefault="00C32437" w:rsidP="00C32437">
            <w:pPr>
              <w:rPr>
                <w:b/>
                <w:color w:val="000000"/>
                <w:sz w:val="20"/>
                <w:szCs w:val="20"/>
              </w:rPr>
            </w:pPr>
            <w:r>
              <w:rPr>
                <w:b/>
                <w:color w:val="000000"/>
                <w:sz w:val="20"/>
                <w:szCs w:val="20"/>
              </w:rPr>
              <w:t>Certification:</w:t>
            </w:r>
          </w:p>
          <w:p w14:paraId="75CECB02" w14:textId="77777777" w:rsidR="00C32437" w:rsidRDefault="00C32437" w:rsidP="00521514">
            <w:pPr>
              <w:jc w:val="both"/>
              <w:rPr>
                <w:color w:val="000000"/>
                <w:sz w:val="20"/>
                <w:szCs w:val="20"/>
              </w:rPr>
            </w:pPr>
            <w:r>
              <w:rPr>
                <w:color w:val="000000"/>
                <w:sz w:val="20"/>
                <w:szCs w:val="20"/>
              </w:rPr>
              <w:t xml:space="preserve">I am authorized in the minutes of the governing board of the Applicant Agency to submit this application, amendment, or expenditure report for the </w:t>
            </w:r>
            <w:r>
              <w:rPr>
                <w:i/>
                <w:color w:val="000000"/>
                <w:sz w:val="20"/>
                <w:szCs w:val="20"/>
              </w:rPr>
              <w:t>Every Student Succeeds Act</w:t>
            </w:r>
            <w:r>
              <w:rPr>
                <w:color w:val="000000"/>
                <w:sz w:val="20"/>
                <w:szCs w:val="20"/>
              </w:rPr>
              <w:t>, Title IV, Part B (P.L. 107-110).  To the best of my knowledge, the information contained herein is correct, the program will be implemented as described in the approved application, and the program will abide by all assurances therein.  The Applicant Agency is responsible for complying with all applicable state and federal requirements including the resolution of any audit exception(s).</w:t>
            </w:r>
          </w:p>
          <w:p w14:paraId="194EFE72" w14:textId="397537D8" w:rsidR="00C32437" w:rsidRDefault="00C32437" w:rsidP="00C32437">
            <w:pPr>
              <w:rPr>
                <w:b/>
                <w:i/>
                <w:color w:val="000000"/>
                <w:sz w:val="20"/>
                <w:szCs w:val="20"/>
              </w:rPr>
            </w:pPr>
            <w:r>
              <w:rPr>
                <w:b/>
                <w:i/>
                <w:color w:val="000000"/>
                <w:sz w:val="20"/>
                <w:szCs w:val="20"/>
              </w:rPr>
              <w:t>(Note: This form is to be used and submitted with the initial RFA.  CBO</w:t>
            </w:r>
            <w:r w:rsidR="008333C8">
              <w:rPr>
                <w:b/>
                <w:i/>
                <w:color w:val="000000"/>
                <w:sz w:val="20"/>
                <w:szCs w:val="20"/>
              </w:rPr>
              <w:t>’</w:t>
            </w:r>
            <w:r>
              <w:rPr>
                <w:b/>
                <w:i/>
                <w:color w:val="000000"/>
                <w:sz w:val="20"/>
                <w:szCs w:val="20"/>
              </w:rPr>
              <w:t>s/FBO</w:t>
            </w:r>
            <w:r w:rsidR="008333C8">
              <w:rPr>
                <w:b/>
                <w:i/>
                <w:color w:val="000000"/>
                <w:sz w:val="20"/>
                <w:szCs w:val="20"/>
              </w:rPr>
              <w:t>’</w:t>
            </w:r>
            <w:r>
              <w:rPr>
                <w:b/>
                <w:i/>
                <w:color w:val="000000"/>
                <w:sz w:val="20"/>
                <w:szCs w:val="20"/>
              </w:rPr>
              <w:t>s will then use the form after having been awarded funding, when submitting a Revision/Addendum to their Original RFA.)</w:t>
            </w:r>
          </w:p>
        </w:tc>
        <w:tc>
          <w:tcPr>
            <w:tcW w:w="1344" w:type="dxa"/>
            <w:gridSpan w:val="4"/>
            <w:vMerge w:val="restart"/>
            <w:tcBorders>
              <w:top w:val="nil"/>
              <w:left w:val="nil"/>
              <w:right w:val="single" w:sz="4" w:space="0" w:color="000000"/>
            </w:tcBorders>
            <w:shd w:val="clear" w:color="auto" w:fill="auto"/>
          </w:tcPr>
          <w:p w14:paraId="0684127D" w14:textId="77777777" w:rsidR="00C32437" w:rsidRDefault="00C32437" w:rsidP="00C32437">
            <w:pPr>
              <w:jc w:val="right"/>
              <w:rPr>
                <w:color w:val="000000"/>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13C60C4C" w14:textId="77777777" w:rsidR="00C32437" w:rsidRDefault="009F5984" w:rsidP="00C32437">
            <w:pPr>
              <w:jc w:val="center"/>
              <w:rPr>
                <w:sz w:val="20"/>
                <w:szCs w:val="20"/>
              </w:rPr>
            </w:pPr>
            <w:r>
              <w:rPr>
                <w:sz w:val="20"/>
                <w:szCs w:val="20"/>
              </w:rPr>
              <w:t>Education Program Manager-Federal Prog.</w:t>
            </w:r>
          </w:p>
          <w:p w14:paraId="2FD26CA5" w14:textId="77777777" w:rsidR="00C32437" w:rsidRDefault="00C32437" w:rsidP="00C32437">
            <w:pPr>
              <w:jc w:val="center"/>
              <w:rPr>
                <w:sz w:val="20"/>
                <w:szCs w:val="20"/>
              </w:rPr>
            </w:pPr>
          </w:p>
          <w:p w14:paraId="369EAFC9" w14:textId="77777777" w:rsidR="00C32437" w:rsidRDefault="00C32437" w:rsidP="00C32437">
            <w:pPr>
              <w:jc w:val="center"/>
              <w:rPr>
                <w:sz w:val="20"/>
                <w:szCs w:val="20"/>
              </w:rPr>
            </w:pPr>
          </w:p>
        </w:tc>
      </w:tr>
      <w:tr w:rsidR="00C32437" w14:paraId="0F251214" w14:textId="77777777" w:rsidTr="00C32437">
        <w:trPr>
          <w:gridAfter w:val="2"/>
          <w:wAfter w:w="731" w:type="dxa"/>
          <w:trHeight w:val="280"/>
        </w:trPr>
        <w:tc>
          <w:tcPr>
            <w:tcW w:w="8989" w:type="dxa"/>
            <w:gridSpan w:val="23"/>
            <w:vMerge/>
            <w:tcBorders>
              <w:top w:val="nil"/>
              <w:left w:val="nil"/>
              <w:right w:val="nil"/>
            </w:tcBorders>
            <w:shd w:val="clear" w:color="auto" w:fill="auto"/>
          </w:tcPr>
          <w:p w14:paraId="76B1B997" w14:textId="77777777" w:rsidR="00C32437" w:rsidRDefault="00C32437" w:rsidP="00C32437">
            <w:pPr>
              <w:widowControl w:val="0"/>
              <w:pBdr>
                <w:top w:val="nil"/>
                <w:left w:val="nil"/>
                <w:bottom w:val="nil"/>
                <w:right w:val="nil"/>
                <w:between w:val="nil"/>
              </w:pBdr>
              <w:spacing w:line="276" w:lineRule="auto"/>
              <w:rPr>
                <w:sz w:val="20"/>
                <w:szCs w:val="20"/>
              </w:rPr>
            </w:pPr>
          </w:p>
        </w:tc>
        <w:tc>
          <w:tcPr>
            <w:tcW w:w="1344" w:type="dxa"/>
            <w:gridSpan w:val="4"/>
            <w:vMerge/>
            <w:tcBorders>
              <w:top w:val="nil"/>
              <w:left w:val="nil"/>
              <w:right w:val="single" w:sz="4" w:space="0" w:color="000000"/>
            </w:tcBorders>
            <w:shd w:val="clear" w:color="auto" w:fill="auto"/>
          </w:tcPr>
          <w:p w14:paraId="1B29C3EE" w14:textId="77777777" w:rsidR="00C32437" w:rsidRDefault="00C32437" w:rsidP="00C32437">
            <w:pPr>
              <w:widowControl w:val="0"/>
              <w:pBdr>
                <w:top w:val="nil"/>
                <w:left w:val="nil"/>
                <w:bottom w:val="nil"/>
                <w:right w:val="nil"/>
                <w:between w:val="nil"/>
              </w:pBdr>
              <w:spacing w:line="276" w:lineRule="auto"/>
              <w:rPr>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2C4E3A09" w14:textId="77777777" w:rsidR="00C32437" w:rsidRPr="00B96428" w:rsidRDefault="00BA4279" w:rsidP="00C32437">
            <w:pPr>
              <w:jc w:val="center"/>
              <w:rPr>
                <w:sz w:val="20"/>
                <w:szCs w:val="20"/>
              </w:rPr>
            </w:pPr>
            <w:r w:rsidRPr="00B96428">
              <w:rPr>
                <w:sz w:val="20"/>
                <w:szCs w:val="20"/>
              </w:rPr>
              <w:t>Ass</w:t>
            </w:r>
            <w:r w:rsidR="00715CEC" w:rsidRPr="00B96428">
              <w:rPr>
                <w:sz w:val="20"/>
                <w:szCs w:val="20"/>
              </w:rPr>
              <w:t>t.</w:t>
            </w:r>
            <w:r w:rsidRPr="00B96428">
              <w:rPr>
                <w:sz w:val="20"/>
                <w:szCs w:val="20"/>
              </w:rPr>
              <w:t xml:space="preserve"> State Superintendent</w:t>
            </w:r>
            <w:r w:rsidR="00730AEF" w:rsidRPr="00B96428">
              <w:rPr>
                <w:sz w:val="20"/>
                <w:szCs w:val="20"/>
              </w:rPr>
              <w:t xml:space="preserve"> of S</w:t>
            </w:r>
            <w:r w:rsidR="00715CEC" w:rsidRPr="00B96428">
              <w:rPr>
                <w:sz w:val="20"/>
                <w:szCs w:val="20"/>
              </w:rPr>
              <w:t>tudent Learning</w:t>
            </w:r>
          </w:p>
          <w:p w14:paraId="50152411" w14:textId="77777777" w:rsidR="00C32437" w:rsidRPr="00B96428" w:rsidRDefault="00C32437" w:rsidP="00C32437">
            <w:pPr>
              <w:jc w:val="center"/>
              <w:rPr>
                <w:sz w:val="20"/>
                <w:szCs w:val="20"/>
              </w:rPr>
            </w:pPr>
          </w:p>
          <w:p w14:paraId="56156DE0" w14:textId="77777777" w:rsidR="00C32437" w:rsidRPr="00B96428" w:rsidRDefault="00C32437" w:rsidP="00C32437">
            <w:pPr>
              <w:jc w:val="center"/>
              <w:rPr>
                <w:sz w:val="20"/>
                <w:szCs w:val="20"/>
              </w:rPr>
            </w:pPr>
          </w:p>
        </w:tc>
      </w:tr>
      <w:tr w:rsidR="00C32437" w14:paraId="76DA83F0" w14:textId="77777777" w:rsidTr="00C32437">
        <w:trPr>
          <w:gridAfter w:val="2"/>
          <w:wAfter w:w="731" w:type="dxa"/>
          <w:trHeight w:val="620"/>
        </w:trPr>
        <w:tc>
          <w:tcPr>
            <w:tcW w:w="8989" w:type="dxa"/>
            <w:gridSpan w:val="23"/>
            <w:vMerge/>
            <w:tcBorders>
              <w:top w:val="nil"/>
              <w:left w:val="nil"/>
              <w:right w:val="nil"/>
            </w:tcBorders>
            <w:shd w:val="clear" w:color="auto" w:fill="auto"/>
          </w:tcPr>
          <w:p w14:paraId="1C334BBB" w14:textId="77777777" w:rsidR="00C32437" w:rsidRDefault="00C32437" w:rsidP="00C32437">
            <w:pPr>
              <w:widowControl w:val="0"/>
              <w:pBdr>
                <w:top w:val="nil"/>
                <w:left w:val="nil"/>
                <w:bottom w:val="nil"/>
                <w:right w:val="nil"/>
                <w:between w:val="nil"/>
              </w:pBdr>
              <w:spacing w:line="276" w:lineRule="auto"/>
              <w:rPr>
                <w:sz w:val="20"/>
                <w:szCs w:val="20"/>
              </w:rPr>
            </w:pPr>
          </w:p>
        </w:tc>
        <w:tc>
          <w:tcPr>
            <w:tcW w:w="1344" w:type="dxa"/>
            <w:gridSpan w:val="4"/>
            <w:vMerge/>
            <w:tcBorders>
              <w:top w:val="nil"/>
              <w:left w:val="nil"/>
              <w:right w:val="single" w:sz="4" w:space="0" w:color="000000"/>
            </w:tcBorders>
            <w:shd w:val="clear" w:color="auto" w:fill="auto"/>
          </w:tcPr>
          <w:p w14:paraId="76ECFCD4" w14:textId="77777777" w:rsidR="00C32437" w:rsidRDefault="00C32437" w:rsidP="00C32437">
            <w:pPr>
              <w:widowControl w:val="0"/>
              <w:pBdr>
                <w:top w:val="nil"/>
                <w:left w:val="nil"/>
                <w:bottom w:val="nil"/>
                <w:right w:val="nil"/>
                <w:between w:val="nil"/>
              </w:pBdr>
              <w:spacing w:line="276" w:lineRule="auto"/>
              <w:rPr>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7CAC3E2F" w14:textId="77777777" w:rsidR="00C32437" w:rsidRPr="00B96428" w:rsidRDefault="00C32437" w:rsidP="00C32437">
            <w:pPr>
              <w:jc w:val="center"/>
              <w:rPr>
                <w:sz w:val="20"/>
                <w:szCs w:val="20"/>
              </w:rPr>
            </w:pPr>
            <w:r w:rsidRPr="00B96428">
              <w:rPr>
                <w:sz w:val="20"/>
                <w:szCs w:val="20"/>
              </w:rPr>
              <w:t xml:space="preserve">Deputy State Superintendent </w:t>
            </w:r>
          </w:p>
        </w:tc>
      </w:tr>
      <w:tr w:rsidR="00C32437" w14:paraId="63557513" w14:textId="77777777" w:rsidTr="00C32437">
        <w:trPr>
          <w:gridAfter w:val="2"/>
          <w:wAfter w:w="731" w:type="dxa"/>
          <w:trHeight w:val="500"/>
        </w:trPr>
        <w:tc>
          <w:tcPr>
            <w:tcW w:w="8989" w:type="dxa"/>
            <w:gridSpan w:val="23"/>
            <w:vMerge/>
            <w:tcBorders>
              <w:top w:val="nil"/>
              <w:left w:val="nil"/>
              <w:right w:val="nil"/>
            </w:tcBorders>
            <w:shd w:val="clear" w:color="auto" w:fill="auto"/>
          </w:tcPr>
          <w:p w14:paraId="38047990" w14:textId="77777777" w:rsidR="00C32437" w:rsidRDefault="00C32437" w:rsidP="00C32437">
            <w:pPr>
              <w:widowControl w:val="0"/>
              <w:pBdr>
                <w:top w:val="nil"/>
                <w:left w:val="nil"/>
                <w:bottom w:val="nil"/>
                <w:right w:val="nil"/>
                <w:between w:val="nil"/>
              </w:pBdr>
              <w:spacing w:line="276" w:lineRule="auto"/>
              <w:rPr>
                <w:sz w:val="18"/>
                <w:szCs w:val="18"/>
              </w:rPr>
            </w:pPr>
          </w:p>
        </w:tc>
        <w:tc>
          <w:tcPr>
            <w:tcW w:w="1344" w:type="dxa"/>
            <w:gridSpan w:val="4"/>
            <w:vMerge/>
            <w:tcBorders>
              <w:top w:val="nil"/>
              <w:left w:val="nil"/>
              <w:right w:val="single" w:sz="4" w:space="0" w:color="000000"/>
            </w:tcBorders>
            <w:shd w:val="clear" w:color="auto" w:fill="auto"/>
          </w:tcPr>
          <w:p w14:paraId="1EB84808" w14:textId="77777777" w:rsidR="00C32437" w:rsidRDefault="00C32437" w:rsidP="00C32437">
            <w:pPr>
              <w:widowControl w:val="0"/>
              <w:pBdr>
                <w:top w:val="nil"/>
                <w:left w:val="nil"/>
                <w:bottom w:val="nil"/>
                <w:right w:val="nil"/>
                <w:between w:val="nil"/>
              </w:pBdr>
              <w:spacing w:line="276" w:lineRule="auto"/>
              <w:rPr>
                <w:sz w:val="18"/>
                <w:szCs w:val="18"/>
              </w:rPr>
            </w:pPr>
          </w:p>
        </w:tc>
        <w:tc>
          <w:tcPr>
            <w:tcW w:w="3702" w:type="dxa"/>
            <w:gridSpan w:val="8"/>
            <w:vMerge w:val="restart"/>
            <w:tcBorders>
              <w:top w:val="single" w:sz="4" w:space="0" w:color="000000"/>
              <w:left w:val="single" w:sz="4" w:space="0" w:color="000000"/>
              <w:right w:val="single" w:sz="4" w:space="0" w:color="000000"/>
            </w:tcBorders>
            <w:shd w:val="clear" w:color="auto" w:fill="auto"/>
          </w:tcPr>
          <w:p w14:paraId="1EB00FA8" w14:textId="77777777" w:rsidR="00C32437" w:rsidRPr="00B96428" w:rsidRDefault="00C32437" w:rsidP="00C32437">
            <w:pPr>
              <w:jc w:val="center"/>
              <w:rPr>
                <w:sz w:val="20"/>
                <w:szCs w:val="20"/>
              </w:rPr>
            </w:pPr>
            <w:r w:rsidRPr="00B96428">
              <w:rPr>
                <w:sz w:val="20"/>
                <w:szCs w:val="20"/>
              </w:rPr>
              <w:t>Chief of Staff</w:t>
            </w:r>
          </w:p>
        </w:tc>
      </w:tr>
      <w:tr w:rsidR="00C32437" w14:paraId="4323C2B2" w14:textId="77777777" w:rsidTr="00C32437">
        <w:trPr>
          <w:gridAfter w:val="2"/>
          <w:wAfter w:w="731" w:type="dxa"/>
          <w:trHeight w:val="230"/>
        </w:trPr>
        <w:tc>
          <w:tcPr>
            <w:tcW w:w="8989" w:type="dxa"/>
            <w:gridSpan w:val="23"/>
            <w:vMerge w:val="restart"/>
            <w:tcBorders>
              <w:top w:val="nil"/>
            </w:tcBorders>
            <w:shd w:val="clear" w:color="auto" w:fill="auto"/>
          </w:tcPr>
          <w:p w14:paraId="607939F5" w14:textId="77777777" w:rsidR="00C32437" w:rsidRDefault="00C32437" w:rsidP="00C32437">
            <w:pPr>
              <w:rPr>
                <w:color w:val="000000"/>
                <w:sz w:val="20"/>
                <w:szCs w:val="20"/>
              </w:rPr>
            </w:pPr>
            <w:r>
              <w:rPr>
                <w:color w:val="000000"/>
                <w:sz w:val="20"/>
                <w:szCs w:val="20"/>
              </w:rPr>
              <w:t>REASON FOR AMENDMENT: ______________________________________________________________________________</w:t>
            </w:r>
          </w:p>
          <w:p w14:paraId="25B166F7" w14:textId="77777777" w:rsidR="00C32437" w:rsidRDefault="00C32437" w:rsidP="00C32437">
            <w:pPr>
              <w:rPr>
                <w:color w:val="000000"/>
                <w:sz w:val="20"/>
                <w:szCs w:val="20"/>
              </w:rPr>
            </w:pPr>
            <w:r>
              <w:rPr>
                <w:color w:val="000000"/>
                <w:sz w:val="20"/>
                <w:szCs w:val="20"/>
              </w:rPr>
              <w:t>______________________________________________________________________________</w:t>
            </w:r>
          </w:p>
          <w:p w14:paraId="21C7C7FB" w14:textId="77777777" w:rsidR="00C32437" w:rsidRDefault="00C32437" w:rsidP="00C32437">
            <w:pPr>
              <w:rPr>
                <w:color w:val="000000"/>
                <w:sz w:val="20"/>
                <w:szCs w:val="20"/>
              </w:rPr>
            </w:pPr>
            <w:r>
              <w:rPr>
                <w:color w:val="000000"/>
                <w:sz w:val="20"/>
                <w:szCs w:val="20"/>
              </w:rPr>
              <w:t>______________________________________________________________________________</w:t>
            </w:r>
          </w:p>
          <w:p w14:paraId="084FAF25" w14:textId="77777777" w:rsidR="00C32437" w:rsidRDefault="00C32437" w:rsidP="00C32437">
            <w:pPr>
              <w:rPr>
                <w:color w:val="000000"/>
                <w:sz w:val="20"/>
                <w:szCs w:val="20"/>
              </w:rPr>
            </w:pPr>
            <w:r>
              <w:rPr>
                <w:color w:val="000000"/>
                <w:sz w:val="20"/>
                <w:szCs w:val="20"/>
              </w:rPr>
              <w:t>______________________________________________________________________________</w:t>
            </w:r>
          </w:p>
        </w:tc>
        <w:tc>
          <w:tcPr>
            <w:tcW w:w="1344" w:type="dxa"/>
            <w:gridSpan w:val="4"/>
            <w:vMerge w:val="restart"/>
            <w:tcBorders>
              <w:top w:val="nil"/>
              <w:right w:val="single" w:sz="4" w:space="0" w:color="000000"/>
            </w:tcBorders>
            <w:shd w:val="clear" w:color="auto" w:fill="auto"/>
          </w:tcPr>
          <w:p w14:paraId="73FED270" w14:textId="77777777" w:rsidR="00C32437" w:rsidRDefault="00C32437" w:rsidP="00C32437">
            <w:pPr>
              <w:jc w:val="right"/>
              <w:rPr>
                <w:color w:val="000000"/>
                <w:sz w:val="20"/>
                <w:szCs w:val="20"/>
              </w:rPr>
            </w:pPr>
          </w:p>
        </w:tc>
        <w:tc>
          <w:tcPr>
            <w:tcW w:w="3702" w:type="dxa"/>
            <w:gridSpan w:val="8"/>
            <w:vMerge/>
            <w:tcBorders>
              <w:top w:val="single" w:sz="4" w:space="0" w:color="000000"/>
              <w:left w:val="single" w:sz="4" w:space="0" w:color="000000"/>
              <w:right w:val="single" w:sz="4" w:space="0" w:color="000000"/>
            </w:tcBorders>
            <w:shd w:val="clear" w:color="auto" w:fill="auto"/>
          </w:tcPr>
          <w:p w14:paraId="11DC1524" w14:textId="77777777" w:rsidR="00C32437" w:rsidRPr="00B96428" w:rsidRDefault="00C32437" w:rsidP="00C32437">
            <w:pPr>
              <w:widowControl w:val="0"/>
              <w:pBdr>
                <w:top w:val="nil"/>
                <w:left w:val="nil"/>
                <w:bottom w:val="nil"/>
                <w:right w:val="nil"/>
                <w:between w:val="nil"/>
              </w:pBdr>
              <w:spacing w:line="276" w:lineRule="auto"/>
              <w:rPr>
                <w:color w:val="000000"/>
                <w:sz w:val="20"/>
                <w:szCs w:val="20"/>
              </w:rPr>
            </w:pPr>
          </w:p>
        </w:tc>
      </w:tr>
      <w:tr w:rsidR="00C32437" w14:paraId="77BD19F4" w14:textId="77777777" w:rsidTr="00C32437">
        <w:trPr>
          <w:gridAfter w:val="2"/>
          <w:wAfter w:w="731" w:type="dxa"/>
          <w:trHeight w:val="1380"/>
        </w:trPr>
        <w:tc>
          <w:tcPr>
            <w:tcW w:w="8989" w:type="dxa"/>
            <w:gridSpan w:val="23"/>
            <w:vMerge/>
            <w:tcBorders>
              <w:top w:val="nil"/>
            </w:tcBorders>
            <w:shd w:val="clear" w:color="auto" w:fill="auto"/>
          </w:tcPr>
          <w:p w14:paraId="4DF0FE7B"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1344" w:type="dxa"/>
            <w:gridSpan w:val="4"/>
            <w:vMerge/>
            <w:tcBorders>
              <w:top w:val="nil"/>
              <w:right w:val="single" w:sz="4" w:space="0" w:color="000000"/>
            </w:tcBorders>
            <w:shd w:val="clear" w:color="auto" w:fill="auto"/>
          </w:tcPr>
          <w:p w14:paraId="315F8A07"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393F041D" w14:textId="7DD3800D" w:rsidR="00C32437" w:rsidRPr="00B96428" w:rsidRDefault="00C32437" w:rsidP="00C32437">
            <w:pPr>
              <w:jc w:val="center"/>
              <w:rPr>
                <w:sz w:val="20"/>
                <w:szCs w:val="20"/>
              </w:rPr>
            </w:pPr>
            <w:r w:rsidRPr="00B96428">
              <w:rPr>
                <w:sz w:val="20"/>
                <w:szCs w:val="20"/>
              </w:rPr>
              <w:t>Eric G. Mackey</w:t>
            </w:r>
          </w:p>
          <w:p w14:paraId="418D90A5" w14:textId="77777777" w:rsidR="00C32437" w:rsidRPr="00B96428" w:rsidRDefault="00C32437" w:rsidP="00C32437">
            <w:pPr>
              <w:jc w:val="center"/>
              <w:rPr>
                <w:sz w:val="20"/>
                <w:szCs w:val="20"/>
              </w:rPr>
            </w:pPr>
            <w:r w:rsidRPr="00B96428">
              <w:rPr>
                <w:sz w:val="20"/>
                <w:szCs w:val="20"/>
              </w:rPr>
              <w:t>State Superintendent of Education</w:t>
            </w:r>
          </w:p>
          <w:p w14:paraId="6EF2E80C" w14:textId="77777777" w:rsidR="00C32437" w:rsidRPr="00B96428" w:rsidRDefault="00C32437" w:rsidP="00C32437">
            <w:pPr>
              <w:rPr>
                <w:sz w:val="20"/>
                <w:szCs w:val="20"/>
              </w:rPr>
            </w:pPr>
          </w:p>
        </w:tc>
      </w:tr>
      <w:tr w:rsidR="00C32437" w14:paraId="4B28439B" w14:textId="77777777" w:rsidTr="00C32437">
        <w:trPr>
          <w:gridAfter w:val="7"/>
          <w:wAfter w:w="1882" w:type="dxa"/>
          <w:trHeight w:val="180"/>
        </w:trPr>
        <w:tc>
          <w:tcPr>
            <w:tcW w:w="5333" w:type="dxa"/>
            <w:gridSpan w:val="9"/>
            <w:tcBorders>
              <w:top w:val="nil"/>
              <w:bottom w:val="nil"/>
            </w:tcBorders>
            <w:shd w:val="clear" w:color="auto" w:fill="auto"/>
          </w:tcPr>
          <w:p w14:paraId="2C99A0C0" w14:textId="77777777" w:rsidR="00C32437" w:rsidRDefault="00C32437" w:rsidP="00C32437">
            <w:pPr>
              <w:jc w:val="center"/>
              <w:rPr>
                <w:b/>
                <w:color w:val="000000"/>
                <w:sz w:val="18"/>
                <w:szCs w:val="18"/>
              </w:rPr>
            </w:pPr>
            <w:r>
              <w:rPr>
                <w:b/>
                <w:color w:val="000000"/>
                <w:sz w:val="18"/>
                <w:szCs w:val="18"/>
              </w:rPr>
              <w:t>_____________________________________________</w:t>
            </w:r>
          </w:p>
          <w:p w14:paraId="1CB8AA03" w14:textId="77777777" w:rsidR="00C32437" w:rsidRDefault="00C32437" w:rsidP="00C32437">
            <w:pPr>
              <w:jc w:val="center"/>
              <w:rPr>
                <w:b/>
                <w:color w:val="000000"/>
                <w:sz w:val="18"/>
                <w:szCs w:val="18"/>
              </w:rPr>
            </w:pPr>
            <w:r>
              <w:rPr>
                <w:b/>
                <w:color w:val="000000"/>
                <w:sz w:val="18"/>
                <w:szCs w:val="18"/>
              </w:rPr>
              <w:t>Signature of Custodian of Funds/Chief School Financial Officer</w:t>
            </w:r>
          </w:p>
        </w:tc>
        <w:tc>
          <w:tcPr>
            <w:tcW w:w="1661" w:type="dxa"/>
            <w:gridSpan w:val="5"/>
            <w:tcBorders>
              <w:bottom w:val="nil"/>
            </w:tcBorders>
            <w:shd w:val="clear" w:color="auto" w:fill="auto"/>
          </w:tcPr>
          <w:p w14:paraId="735EFAC5" w14:textId="77777777" w:rsidR="00C32437" w:rsidRDefault="00C32437" w:rsidP="00C32437">
            <w:pPr>
              <w:jc w:val="right"/>
              <w:rPr>
                <w:color w:val="000000"/>
                <w:sz w:val="20"/>
                <w:szCs w:val="20"/>
              </w:rPr>
            </w:pPr>
          </w:p>
        </w:tc>
        <w:tc>
          <w:tcPr>
            <w:tcW w:w="1995" w:type="dxa"/>
            <w:gridSpan w:val="9"/>
            <w:tcBorders>
              <w:bottom w:val="nil"/>
            </w:tcBorders>
            <w:shd w:val="clear" w:color="auto" w:fill="auto"/>
          </w:tcPr>
          <w:p w14:paraId="1DC754ED" w14:textId="77777777" w:rsidR="00C32437" w:rsidRDefault="00C32437" w:rsidP="00C32437">
            <w:pPr>
              <w:jc w:val="center"/>
              <w:rPr>
                <w:b/>
                <w:color w:val="000000"/>
                <w:sz w:val="18"/>
                <w:szCs w:val="18"/>
              </w:rPr>
            </w:pPr>
            <w:r>
              <w:rPr>
                <w:b/>
                <w:color w:val="000000"/>
                <w:sz w:val="18"/>
                <w:szCs w:val="18"/>
              </w:rPr>
              <w:t>__________</w:t>
            </w:r>
          </w:p>
          <w:p w14:paraId="0311B73B" w14:textId="77777777" w:rsidR="00C32437" w:rsidRDefault="00C32437" w:rsidP="00C32437">
            <w:pPr>
              <w:jc w:val="center"/>
              <w:rPr>
                <w:b/>
                <w:color w:val="000000"/>
                <w:sz w:val="18"/>
                <w:szCs w:val="18"/>
              </w:rPr>
            </w:pPr>
            <w:r>
              <w:rPr>
                <w:b/>
                <w:color w:val="000000"/>
                <w:sz w:val="18"/>
                <w:szCs w:val="18"/>
              </w:rPr>
              <w:t>Date Signed</w:t>
            </w:r>
          </w:p>
          <w:p w14:paraId="59AF0F93" w14:textId="77777777" w:rsidR="00C32437" w:rsidRDefault="00C32437" w:rsidP="00C32437">
            <w:pPr>
              <w:jc w:val="center"/>
              <w:rPr>
                <w:b/>
                <w:color w:val="000000"/>
                <w:sz w:val="18"/>
                <w:szCs w:val="18"/>
              </w:rPr>
            </w:pPr>
          </w:p>
        </w:tc>
        <w:tc>
          <w:tcPr>
            <w:tcW w:w="3422" w:type="dxa"/>
            <w:gridSpan w:val="6"/>
            <w:tcBorders>
              <w:top w:val="nil"/>
              <w:bottom w:val="nil"/>
            </w:tcBorders>
            <w:shd w:val="clear" w:color="auto" w:fill="auto"/>
          </w:tcPr>
          <w:p w14:paraId="2BF55CA3" w14:textId="77777777" w:rsidR="00C32437" w:rsidRDefault="00C32437" w:rsidP="00C32437">
            <w:pPr>
              <w:jc w:val="center"/>
              <w:rPr>
                <w:color w:val="000000"/>
                <w:sz w:val="20"/>
                <w:szCs w:val="20"/>
              </w:rPr>
            </w:pPr>
          </w:p>
        </w:tc>
        <w:tc>
          <w:tcPr>
            <w:tcW w:w="473" w:type="dxa"/>
            <w:tcBorders>
              <w:top w:val="single" w:sz="4" w:space="0" w:color="000000"/>
            </w:tcBorders>
            <w:shd w:val="clear" w:color="auto" w:fill="auto"/>
          </w:tcPr>
          <w:p w14:paraId="7EEFA8B6" w14:textId="77777777" w:rsidR="00C32437" w:rsidRDefault="00C32437" w:rsidP="00C32437">
            <w:pPr>
              <w:jc w:val="center"/>
              <w:rPr>
                <w:color w:val="000000"/>
                <w:sz w:val="20"/>
                <w:szCs w:val="20"/>
              </w:rPr>
            </w:pPr>
          </w:p>
        </w:tc>
      </w:tr>
      <w:tr w:rsidR="00C32437" w14:paraId="0A67F82B" w14:textId="77777777" w:rsidTr="00C32437">
        <w:trPr>
          <w:gridAfter w:val="10"/>
          <w:wAfter w:w="4433" w:type="dxa"/>
          <w:trHeight w:val="180"/>
        </w:trPr>
        <w:tc>
          <w:tcPr>
            <w:tcW w:w="514" w:type="dxa"/>
            <w:gridSpan w:val="3"/>
          </w:tcPr>
          <w:p w14:paraId="62B663F4"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4819" w:type="dxa"/>
            <w:gridSpan w:val="6"/>
            <w:tcBorders>
              <w:top w:val="nil"/>
            </w:tcBorders>
            <w:shd w:val="clear" w:color="auto" w:fill="auto"/>
          </w:tcPr>
          <w:p w14:paraId="0A256EE5" w14:textId="77777777" w:rsidR="00C32437" w:rsidRDefault="00C32437" w:rsidP="00C32437">
            <w:pPr>
              <w:ind w:left="-292"/>
              <w:rPr>
                <w:color w:val="000000"/>
                <w:sz w:val="20"/>
                <w:szCs w:val="20"/>
              </w:rPr>
            </w:pPr>
            <w:r>
              <w:rPr>
                <w:color w:val="000000"/>
                <w:sz w:val="20"/>
                <w:szCs w:val="20"/>
              </w:rPr>
              <w:t>___________________________________________</w:t>
            </w:r>
          </w:p>
        </w:tc>
        <w:tc>
          <w:tcPr>
            <w:tcW w:w="1661" w:type="dxa"/>
            <w:gridSpan w:val="5"/>
            <w:tcBorders>
              <w:top w:val="nil"/>
            </w:tcBorders>
            <w:shd w:val="clear" w:color="auto" w:fill="auto"/>
          </w:tcPr>
          <w:p w14:paraId="591C0634" w14:textId="77777777" w:rsidR="00C32437" w:rsidRDefault="00C32437" w:rsidP="00C32437">
            <w:pPr>
              <w:jc w:val="right"/>
              <w:rPr>
                <w:color w:val="000000"/>
                <w:sz w:val="20"/>
                <w:szCs w:val="20"/>
              </w:rPr>
            </w:pPr>
          </w:p>
        </w:tc>
        <w:tc>
          <w:tcPr>
            <w:tcW w:w="1995" w:type="dxa"/>
            <w:gridSpan w:val="9"/>
            <w:tcBorders>
              <w:top w:val="nil"/>
            </w:tcBorders>
            <w:shd w:val="clear" w:color="auto" w:fill="auto"/>
          </w:tcPr>
          <w:p w14:paraId="2326EFE1" w14:textId="77777777" w:rsidR="00C32437" w:rsidRDefault="00C32437" w:rsidP="00C32437">
            <w:pPr>
              <w:rPr>
                <w:color w:val="000000"/>
                <w:sz w:val="20"/>
                <w:szCs w:val="20"/>
              </w:rPr>
            </w:pPr>
            <w:r>
              <w:rPr>
                <w:color w:val="000000"/>
                <w:sz w:val="20"/>
                <w:szCs w:val="20"/>
              </w:rPr>
              <w:t xml:space="preserve">      ___________</w:t>
            </w:r>
          </w:p>
        </w:tc>
        <w:tc>
          <w:tcPr>
            <w:tcW w:w="1344" w:type="dxa"/>
            <w:gridSpan w:val="4"/>
            <w:tcBorders>
              <w:top w:val="nil"/>
            </w:tcBorders>
            <w:shd w:val="clear" w:color="auto" w:fill="auto"/>
          </w:tcPr>
          <w:p w14:paraId="27CD4F4D" w14:textId="77777777" w:rsidR="00C32437" w:rsidRDefault="00C32437" w:rsidP="00C32437">
            <w:pPr>
              <w:jc w:val="right"/>
              <w:rPr>
                <w:color w:val="000000"/>
                <w:sz w:val="20"/>
                <w:szCs w:val="20"/>
              </w:rPr>
            </w:pPr>
          </w:p>
        </w:tc>
      </w:tr>
      <w:tr w:rsidR="00C32437" w14:paraId="1F78F6EC" w14:textId="77777777" w:rsidTr="00C32437">
        <w:trPr>
          <w:gridAfter w:val="10"/>
          <w:wAfter w:w="4433" w:type="dxa"/>
          <w:trHeight w:val="180"/>
        </w:trPr>
        <w:tc>
          <w:tcPr>
            <w:tcW w:w="5333" w:type="dxa"/>
            <w:gridSpan w:val="9"/>
            <w:tcBorders>
              <w:bottom w:val="nil"/>
            </w:tcBorders>
            <w:shd w:val="clear" w:color="auto" w:fill="auto"/>
          </w:tcPr>
          <w:p w14:paraId="51A85021" w14:textId="2DE6F6E4" w:rsidR="00C32437" w:rsidRDefault="00C32437" w:rsidP="00C32437">
            <w:pPr>
              <w:rPr>
                <w:b/>
                <w:color w:val="000000"/>
                <w:sz w:val="18"/>
                <w:szCs w:val="18"/>
              </w:rPr>
            </w:pPr>
            <w:r>
              <w:rPr>
                <w:b/>
                <w:color w:val="000000"/>
                <w:sz w:val="18"/>
                <w:szCs w:val="18"/>
              </w:rPr>
              <w:t xml:space="preserve">             Signature of Superintendent/President/CEO</w:t>
            </w:r>
          </w:p>
        </w:tc>
        <w:tc>
          <w:tcPr>
            <w:tcW w:w="1661" w:type="dxa"/>
            <w:gridSpan w:val="5"/>
            <w:tcBorders>
              <w:bottom w:val="nil"/>
            </w:tcBorders>
            <w:shd w:val="clear" w:color="auto" w:fill="auto"/>
          </w:tcPr>
          <w:p w14:paraId="4116D8E8" w14:textId="77777777" w:rsidR="00C32437" w:rsidRDefault="00C32437" w:rsidP="00C32437">
            <w:pPr>
              <w:jc w:val="right"/>
              <w:rPr>
                <w:color w:val="000000"/>
                <w:sz w:val="20"/>
                <w:szCs w:val="20"/>
              </w:rPr>
            </w:pPr>
          </w:p>
        </w:tc>
        <w:tc>
          <w:tcPr>
            <w:tcW w:w="1995" w:type="dxa"/>
            <w:gridSpan w:val="9"/>
            <w:tcBorders>
              <w:bottom w:val="nil"/>
            </w:tcBorders>
            <w:shd w:val="clear" w:color="auto" w:fill="auto"/>
          </w:tcPr>
          <w:p w14:paraId="248C0ABC" w14:textId="77777777" w:rsidR="00C32437" w:rsidRDefault="00C32437" w:rsidP="00C32437">
            <w:pPr>
              <w:jc w:val="center"/>
              <w:rPr>
                <w:b/>
                <w:color w:val="000000"/>
                <w:sz w:val="18"/>
                <w:szCs w:val="18"/>
              </w:rPr>
            </w:pPr>
            <w:r>
              <w:rPr>
                <w:b/>
                <w:color w:val="000000"/>
                <w:sz w:val="18"/>
                <w:szCs w:val="18"/>
              </w:rPr>
              <w:t>Date Signed</w:t>
            </w:r>
          </w:p>
          <w:p w14:paraId="2B848898" w14:textId="77777777" w:rsidR="00C32437" w:rsidRDefault="00C32437" w:rsidP="00C32437">
            <w:pPr>
              <w:rPr>
                <w:b/>
                <w:color w:val="000000"/>
                <w:sz w:val="18"/>
                <w:szCs w:val="18"/>
              </w:rPr>
            </w:pPr>
          </w:p>
          <w:p w14:paraId="1678EED6" w14:textId="77777777" w:rsidR="00C32437" w:rsidRDefault="00C32437" w:rsidP="00C32437">
            <w:pPr>
              <w:rPr>
                <w:b/>
                <w:color w:val="000000"/>
                <w:sz w:val="18"/>
                <w:szCs w:val="18"/>
              </w:rPr>
            </w:pPr>
          </w:p>
        </w:tc>
        <w:tc>
          <w:tcPr>
            <w:tcW w:w="1344" w:type="dxa"/>
            <w:gridSpan w:val="4"/>
            <w:tcBorders>
              <w:bottom w:val="nil"/>
            </w:tcBorders>
            <w:shd w:val="clear" w:color="auto" w:fill="auto"/>
          </w:tcPr>
          <w:p w14:paraId="386F4363" w14:textId="77777777" w:rsidR="00C32437" w:rsidRDefault="00C32437" w:rsidP="00C32437">
            <w:pPr>
              <w:jc w:val="right"/>
              <w:rPr>
                <w:color w:val="000000"/>
                <w:sz w:val="20"/>
                <w:szCs w:val="20"/>
              </w:rPr>
            </w:pPr>
          </w:p>
        </w:tc>
      </w:tr>
      <w:tr w:rsidR="00C32437" w14:paraId="0A9CF1FB" w14:textId="77777777" w:rsidTr="00C32437">
        <w:trPr>
          <w:gridAfter w:val="10"/>
          <w:wAfter w:w="4433" w:type="dxa"/>
          <w:trHeight w:val="180"/>
        </w:trPr>
        <w:tc>
          <w:tcPr>
            <w:tcW w:w="5333" w:type="dxa"/>
            <w:gridSpan w:val="9"/>
            <w:tcBorders>
              <w:bottom w:val="nil"/>
            </w:tcBorders>
            <w:shd w:val="clear" w:color="auto" w:fill="auto"/>
          </w:tcPr>
          <w:p w14:paraId="7EA579EC" w14:textId="77777777" w:rsidR="00C32437" w:rsidRDefault="00C32437" w:rsidP="00C32437">
            <w:pPr>
              <w:rPr>
                <w:b/>
                <w:color w:val="000000"/>
                <w:sz w:val="18"/>
                <w:szCs w:val="18"/>
              </w:rPr>
            </w:pPr>
          </w:p>
          <w:p w14:paraId="2D4349CC" w14:textId="77777777" w:rsidR="00831486" w:rsidRDefault="00831486" w:rsidP="00C32437">
            <w:pPr>
              <w:rPr>
                <w:b/>
                <w:color w:val="000000"/>
                <w:sz w:val="18"/>
                <w:szCs w:val="18"/>
              </w:rPr>
            </w:pPr>
          </w:p>
          <w:p w14:paraId="0972E2B7" w14:textId="77777777" w:rsidR="004B20A7" w:rsidRDefault="004B20A7" w:rsidP="00C32437">
            <w:pPr>
              <w:rPr>
                <w:b/>
                <w:color w:val="000000"/>
                <w:sz w:val="18"/>
                <w:szCs w:val="18"/>
              </w:rPr>
            </w:pPr>
          </w:p>
        </w:tc>
        <w:tc>
          <w:tcPr>
            <w:tcW w:w="1661" w:type="dxa"/>
            <w:gridSpan w:val="5"/>
            <w:tcBorders>
              <w:bottom w:val="nil"/>
            </w:tcBorders>
            <w:shd w:val="clear" w:color="auto" w:fill="auto"/>
          </w:tcPr>
          <w:p w14:paraId="17704486" w14:textId="77777777" w:rsidR="00C32437" w:rsidRDefault="00C32437" w:rsidP="00C32437">
            <w:pPr>
              <w:jc w:val="right"/>
              <w:rPr>
                <w:color w:val="000000"/>
                <w:sz w:val="20"/>
                <w:szCs w:val="20"/>
              </w:rPr>
            </w:pPr>
          </w:p>
        </w:tc>
        <w:tc>
          <w:tcPr>
            <w:tcW w:w="1995" w:type="dxa"/>
            <w:gridSpan w:val="9"/>
            <w:tcBorders>
              <w:bottom w:val="nil"/>
            </w:tcBorders>
            <w:shd w:val="clear" w:color="auto" w:fill="auto"/>
          </w:tcPr>
          <w:p w14:paraId="49018B71" w14:textId="77777777" w:rsidR="00C32437" w:rsidRDefault="00C32437" w:rsidP="00C32437">
            <w:pPr>
              <w:jc w:val="center"/>
              <w:rPr>
                <w:b/>
                <w:color w:val="000000"/>
                <w:sz w:val="18"/>
                <w:szCs w:val="18"/>
              </w:rPr>
            </w:pPr>
          </w:p>
        </w:tc>
        <w:tc>
          <w:tcPr>
            <w:tcW w:w="1344" w:type="dxa"/>
            <w:gridSpan w:val="4"/>
            <w:tcBorders>
              <w:bottom w:val="nil"/>
            </w:tcBorders>
            <w:shd w:val="clear" w:color="auto" w:fill="auto"/>
          </w:tcPr>
          <w:p w14:paraId="5B4F41D2" w14:textId="77777777" w:rsidR="00C32437" w:rsidRDefault="00C32437" w:rsidP="00C32437">
            <w:pPr>
              <w:jc w:val="right"/>
              <w:rPr>
                <w:color w:val="000000"/>
                <w:sz w:val="20"/>
                <w:szCs w:val="20"/>
              </w:rPr>
            </w:pPr>
          </w:p>
        </w:tc>
      </w:tr>
      <w:tr w:rsidR="00C32437" w14:paraId="39B837E9" w14:textId="77777777" w:rsidTr="00C32437">
        <w:trPr>
          <w:gridAfter w:val="1"/>
          <w:wAfter w:w="269" w:type="dxa"/>
          <w:trHeight w:val="240"/>
        </w:trPr>
        <w:tc>
          <w:tcPr>
            <w:tcW w:w="270" w:type="dxa"/>
            <w:gridSpan w:val="2"/>
            <w:tcBorders>
              <w:top w:val="nil"/>
              <w:bottom w:val="nil"/>
            </w:tcBorders>
            <w:tcMar>
              <w:left w:w="30" w:type="dxa"/>
              <w:right w:w="30" w:type="dxa"/>
            </w:tcMar>
          </w:tcPr>
          <w:p w14:paraId="41FBD1BF"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3412" w:type="dxa"/>
            <w:gridSpan w:val="6"/>
            <w:tcBorders>
              <w:top w:val="nil"/>
              <w:left w:val="nil"/>
              <w:bottom w:val="nil"/>
              <w:right w:val="nil"/>
            </w:tcBorders>
            <w:tcMar>
              <w:left w:w="30" w:type="dxa"/>
              <w:right w:w="30" w:type="dxa"/>
            </w:tcMar>
          </w:tcPr>
          <w:p w14:paraId="74AA62A0" w14:textId="77777777" w:rsidR="00C32437" w:rsidRDefault="00C32437" w:rsidP="00C32437">
            <w:pPr>
              <w:rPr>
                <w:b/>
                <w:color w:val="000000"/>
                <w:sz w:val="16"/>
                <w:szCs w:val="16"/>
              </w:rPr>
            </w:pPr>
            <w:r>
              <w:rPr>
                <w:b/>
                <w:color w:val="000000"/>
                <w:sz w:val="16"/>
                <w:szCs w:val="16"/>
              </w:rPr>
              <w:t>Alabama Department of Education</w:t>
            </w:r>
          </w:p>
          <w:p w14:paraId="479696F3" w14:textId="77777777" w:rsidR="00C32437" w:rsidRDefault="00C32437" w:rsidP="00C32437">
            <w:pPr>
              <w:rPr>
                <w:b/>
                <w:color w:val="000000"/>
                <w:sz w:val="16"/>
                <w:szCs w:val="16"/>
              </w:rPr>
            </w:pPr>
            <w:r>
              <w:rPr>
                <w:b/>
                <w:color w:val="000000"/>
                <w:sz w:val="16"/>
                <w:szCs w:val="16"/>
              </w:rPr>
              <w:t>Federal Programs</w:t>
            </w:r>
          </w:p>
        </w:tc>
        <w:tc>
          <w:tcPr>
            <w:tcW w:w="2194" w:type="dxa"/>
            <w:gridSpan w:val="3"/>
            <w:tcBorders>
              <w:top w:val="nil"/>
              <w:left w:val="nil"/>
              <w:bottom w:val="nil"/>
              <w:right w:val="nil"/>
            </w:tcBorders>
            <w:tcMar>
              <w:left w:w="30" w:type="dxa"/>
              <w:right w:w="30" w:type="dxa"/>
            </w:tcMar>
          </w:tcPr>
          <w:p w14:paraId="7729C7CF" w14:textId="77777777" w:rsidR="00C32437" w:rsidRDefault="00C32437" w:rsidP="00C32437">
            <w:pPr>
              <w:jc w:val="right"/>
              <w:rPr>
                <w:color w:val="000000"/>
                <w:sz w:val="20"/>
                <w:szCs w:val="20"/>
              </w:rPr>
            </w:pPr>
          </w:p>
        </w:tc>
        <w:tc>
          <w:tcPr>
            <w:tcW w:w="1396" w:type="dxa"/>
            <w:gridSpan w:val="6"/>
            <w:tcBorders>
              <w:top w:val="nil"/>
              <w:left w:val="nil"/>
              <w:bottom w:val="nil"/>
              <w:right w:val="nil"/>
            </w:tcBorders>
            <w:tcMar>
              <w:left w:w="30" w:type="dxa"/>
              <w:right w:w="30" w:type="dxa"/>
            </w:tcMar>
          </w:tcPr>
          <w:p w14:paraId="18E340BF" w14:textId="77777777" w:rsidR="00C32437" w:rsidRDefault="00C32437" w:rsidP="00C32437">
            <w:pPr>
              <w:jc w:val="right"/>
              <w:rPr>
                <w:color w:val="000000"/>
                <w:sz w:val="20"/>
                <w:szCs w:val="20"/>
              </w:rPr>
            </w:pPr>
          </w:p>
        </w:tc>
        <w:tc>
          <w:tcPr>
            <w:tcW w:w="1397" w:type="dxa"/>
            <w:gridSpan w:val="4"/>
            <w:tcBorders>
              <w:top w:val="nil"/>
              <w:left w:val="nil"/>
              <w:bottom w:val="nil"/>
              <w:right w:val="nil"/>
            </w:tcBorders>
            <w:tcMar>
              <w:left w:w="30" w:type="dxa"/>
              <w:right w:w="30" w:type="dxa"/>
            </w:tcMar>
          </w:tcPr>
          <w:p w14:paraId="61378C44" w14:textId="77777777" w:rsidR="00C32437" w:rsidRDefault="00C32437" w:rsidP="00C32437">
            <w:pPr>
              <w:jc w:val="right"/>
              <w:rPr>
                <w:color w:val="000000"/>
                <w:sz w:val="20"/>
                <w:szCs w:val="20"/>
              </w:rPr>
            </w:pPr>
          </w:p>
        </w:tc>
        <w:tc>
          <w:tcPr>
            <w:tcW w:w="1411" w:type="dxa"/>
            <w:gridSpan w:val="5"/>
            <w:tcBorders>
              <w:top w:val="nil"/>
              <w:left w:val="nil"/>
              <w:bottom w:val="nil"/>
              <w:right w:val="nil"/>
            </w:tcBorders>
            <w:tcMar>
              <w:left w:w="30" w:type="dxa"/>
              <w:right w:w="30" w:type="dxa"/>
            </w:tcMar>
          </w:tcPr>
          <w:p w14:paraId="2B0D0557" w14:textId="77777777" w:rsidR="00C32437" w:rsidRDefault="00C32437" w:rsidP="00C32437">
            <w:pPr>
              <w:rPr>
                <w:color w:val="000000"/>
                <w:sz w:val="20"/>
                <w:szCs w:val="20"/>
              </w:rPr>
            </w:pPr>
          </w:p>
        </w:tc>
        <w:tc>
          <w:tcPr>
            <w:tcW w:w="4417" w:type="dxa"/>
            <w:gridSpan w:val="10"/>
            <w:tcBorders>
              <w:top w:val="nil"/>
              <w:left w:val="nil"/>
              <w:bottom w:val="single" w:sz="6" w:space="0" w:color="000000"/>
              <w:right w:val="nil"/>
            </w:tcBorders>
            <w:tcMar>
              <w:left w:w="30" w:type="dxa"/>
              <w:right w:w="30" w:type="dxa"/>
            </w:tcMar>
          </w:tcPr>
          <w:p w14:paraId="2D929F04" w14:textId="77777777" w:rsidR="00831486" w:rsidRDefault="00C32437" w:rsidP="00C32437">
            <w:pPr>
              <w:jc w:val="center"/>
              <w:rPr>
                <w:color w:val="000000"/>
                <w:sz w:val="20"/>
                <w:szCs w:val="20"/>
              </w:rPr>
            </w:pPr>
            <w:r>
              <w:rPr>
                <w:color w:val="000000"/>
                <w:sz w:val="20"/>
                <w:szCs w:val="20"/>
              </w:rPr>
              <w:t xml:space="preserve">                                                </w:t>
            </w:r>
          </w:p>
          <w:p w14:paraId="6CEB3012" w14:textId="6A0D2344" w:rsidR="00C32437" w:rsidRDefault="00C32437" w:rsidP="00C32437">
            <w:pPr>
              <w:jc w:val="center"/>
              <w:rPr>
                <w:b/>
                <w:sz w:val="20"/>
                <w:szCs w:val="20"/>
              </w:rPr>
            </w:pPr>
            <w:r>
              <w:rPr>
                <w:color w:val="000000"/>
                <w:sz w:val="20"/>
                <w:szCs w:val="20"/>
              </w:rPr>
              <w:t xml:space="preserve"> </w:t>
            </w:r>
            <w:r>
              <w:rPr>
                <w:b/>
                <w:color w:val="000000"/>
                <w:sz w:val="20"/>
                <w:szCs w:val="20"/>
              </w:rPr>
              <w:t xml:space="preserve">FY </w:t>
            </w:r>
            <w:r>
              <w:rPr>
                <w:b/>
                <w:sz w:val="20"/>
                <w:szCs w:val="20"/>
              </w:rPr>
              <w:t>202</w:t>
            </w:r>
            <w:r w:rsidR="00D25F11">
              <w:rPr>
                <w:b/>
                <w:sz w:val="20"/>
                <w:szCs w:val="20"/>
              </w:rPr>
              <w:t>1</w:t>
            </w:r>
            <w:r>
              <w:rPr>
                <w:b/>
                <w:sz w:val="20"/>
                <w:szCs w:val="20"/>
              </w:rPr>
              <w:t xml:space="preserve"> – Form 8</w:t>
            </w:r>
          </w:p>
          <w:p w14:paraId="15A017A8" w14:textId="77777777" w:rsidR="00831486" w:rsidRDefault="00831486" w:rsidP="00C32437">
            <w:pPr>
              <w:jc w:val="center"/>
              <w:rPr>
                <w:b/>
                <w:color w:val="000000"/>
                <w:sz w:val="20"/>
                <w:szCs w:val="20"/>
              </w:rPr>
            </w:pPr>
          </w:p>
        </w:tc>
      </w:tr>
      <w:tr w:rsidR="00C32437" w14:paraId="5FAAADA9" w14:textId="77777777" w:rsidTr="00C32437">
        <w:trPr>
          <w:gridAfter w:val="1"/>
          <w:wAfter w:w="269" w:type="dxa"/>
          <w:trHeight w:val="240"/>
        </w:trPr>
        <w:tc>
          <w:tcPr>
            <w:tcW w:w="270" w:type="dxa"/>
            <w:gridSpan w:val="2"/>
            <w:tcBorders>
              <w:top w:val="nil"/>
              <w:bottom w:val="nil"/>
            </w:tcBorders>
            <w:tcMar>
              <w:left w:w="30" w:type="dxa"/>
              <w:right w:w="30" w:type="dxa"/>
            </w:tcMar>
          </w:tcPr>
          <w:p w14:paraId="6B45C21B"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3412" w:type="dxa"/>
            <w:gridSpan w:val="6"/>
            <w:tcBorders>
              <w:top w:val="nil"/>
              <w:left w:val="nil"/>
              <w:bottom w:val="nil"/>
              <w:right w:val="nil"/>
            </w:tcBorders>
            <w:tcMar>
              <w:left w:w="30" w:type="dxa"/>
              <w:right w:w="30" w:type="dxa"/>
            </w:tcMar>
          </w:tcPr>
          <w:p w14:paraId="6E346531" w14:textId="52659007" w:rsidR="00C32437" w:rsidRDefault="00521514" w:rsidP="00C32437">
            <w:pPr>
              <w:rPr>
                <w:b/>
                <w:color w:val="000000"/>
                <w:sz w:val="16"/>
                <w:szCs w:val="16"/>
              </w:rPr>
            </w:pPr>
            <w:r>
              <w:rPr>
                <w:b/>
                <w:color w:val="000000"/>
                <w:sz w:val="16"/>
                <w:szCs w:val="16"/>
              </w:rPr>
              <w:t>21st</w:t>
            </w:r>
            <w:r w:rsidR="00C32437">
              <w:rPr>
                <w:b/>
                <w:color w:val="000000"/>
                <w:sz w:val="16"/>
                <w:szCs w:val="16"/>
              </w:rPr>
              <w:t xml:space="preserve"> CCLC – </w:t>
            </w:r>
            <w:r w:rsidR="00C32437">
              <w:rPr>
                <w:b/>
                <w:sz w:val="16"/>
                <w:szCs w:val="16"/>
              </w:rPr>
              <w:t>Form 8</w:t>
            </w:r>
          </w:p>
        </w:tc>
        <w:tc>
          <w:tcPr>
            <w:tcW w:w="2194" w:type="dxa"/>
            <w:gridSpan w:val="3"/>
            <w:tcBorders>
              <w:top w:val="nil"/>
              <w:left w:val="nil"/>
              <w:bottom w:val="nil"/>
              <w:right w:val="nil"/>
            </w:tcBorders>
            <w:tcMar>
              <w:left w:w="30" w:type="dxa"/>
              <w:right w:w="30" w:type="dxa"/>
            </w:tcMar>
          </w:tcPr>
          <w:p w14:paraId="6B1AEB7B" w14:textId="77777777" w:rsidR="00C32437" w:rsidRDefault="00C32437" w:rsidP="00C32437">
            <w:pPr>
              <w:jc w:val="right"/>
              <w:rPr>
                <w:color w:val="000000"/>
                <w:sz w:val="20"/>
                <w:szCs w:val="20"/>
              </w:rPr>
            </w:pPr>
          </w:p>
        </w:tc>
        <w:tc>
          <w:tcPr>
            <w:tcW w:w="1396" w:type="dxa"/>
            <w:gridSpan w:val="6"/>
            <w:tcBorders>
              <w:top w:val="nil"/>
              <w:left w:val="nil"/>
              <w:bottom w:val="nil"/>
              <w:right w:val="nil"/>
            </w:tcBorders>
            <w:tcMar>
              <w:left w:w="30" w:type="dxa"/>
              <w:right w:w="30" w:type="dxa"/>
            </w:tcMar>
          </w:tcPr>
          <w:p w14:paraId="02C8B012" w14:textId="77777777" w:rsidR="00C32437" w:rsidRDefault="00C32437" w:rsidP="00C32437">
            <w:pPr>
              <w:jc w:val="right"/>
              <w:rPr>
                <w:color w:val="000000"/>
                <w:sz w:val="20"/>
                <w:szCs w:val="20"/>
              </w:rPr>
            </w:pPr>
          </w:p>
        </w:tc>
        <w:tc>
          <w:tcPr>
            <w:tcW w:w="1397" w:type="dxa"/>
            <w:gridSpan w:val="4"/>
            <w:tcBorders>
              <w:top w:val="nil"/>
              <w:left w:val="nil"/>
              <w:bottom w:val="nil"/>
              <w:right w:val="nil"/>
            </w:tcBorders>
            <w:tcMar>
              <w:left w:w="30" w:type="dxa"/>
              <w:right w:w="30" w:type="dxa"/>
            </w:tcMar>
          </w:tcPr>
          <w:p w14:paraId="681742AE" w14:textId="77777777" w:rsidR="00C32437" w:rsidRDefault="00C32437" w:rsidP="00C32437">
            <w:pPr>
              <w:jc w:val="right"/>
              <w:rPr>
                <w:color w:val="000000"/>
                <w:sz w:val="20"/>
                <w:szCs w:val="20"/>
              </w:rPr>
            </w:pPr>
          </w:p>
        </w:tc>
        <w:tc>
          <w:tcPr>
            <w:tcW w:w="1411" w:type="dxa"/>
            <w:gridSpan w:val="5"/>
            <w:tcBorders>
              <w:top w:val="nil"/>
              <w:left w:val="nil"/>
              <w:bottom w:val="nil"/>
              <w:right w:val="nil"/>
            </w:tcBorders>
            <w:tcMar>
              <w:left w:w="30" w:type="dxa"/>
              <w:right w:w="30" w:type="dxa"/>
            </w:tcMar>
          </w:tcPr>
          <w:p w14:paraId="5F660A7E" w14:textId="77777777" w:rsidR="00C32437" w:rsidRDefault="00C32437" w:rsidP="00C32437">
            <w:pPr>
              <w:jc w:val="right"/>
              <w:rPr>
                <w:color w:val="000000"/>
                <w:sz w:val="20"/>
                <w:szCs w:val="20"/>
              </w:rPr>
            </w:pPr>
          </w:p>
        </w:tc>
        <w:tc>
          <w:tcPr>
            <w:tcW w:w="4417" w:type="dxa"/>
            <w:gridSpan w:val="10"/>
            <w:tcBorders>
              <w:top w:val="single" w:sz="6" w:space="0" w:color="000000"/>
              <w:left w:val="nil"/>
              <w:bottom w:val="nil"/>
              <w:right w:val="nil"/>
            </w:tcBorders>
            <w:tcMar>
              <w:left w:w="30" w:type="dxa"/>
              <w:right w:w="30" w:type="dxa"/>
            </w:tcMar>
          </w:tcPr>
          <w:p w14:paraId="68AD6939" w14:textId="77777777" w:rsidR="00C32437" w:rsidRDefault="00C32437" w:rsidP="00C32437">
            <w:pPr>
              <w:jc w:val="center"/>
              <w:rPr>
                <w:b/>
                <w:color w:val="000000"/>
                <w:sz w:val="18"/>
                <w:szCs w:val="18"/>
              </w:rPr>
            </w:pPr>
            <w:r>
              <w:rPr>
                <w:b/>
                <w:color w:val="000000"/>
                <w:sz w:val="18"/>
                <w:szCs w:val="18"/>
              </w:rPr>
              <w:t>Applicant Agency</w:t>
            </w:r>
          </w:p>
        </w:tc>
      </w:tr>
      <w:tr w:rsidR="00C32437" w14:paraId="140A4D12" w14:textId="77777777" w:rsidTr="00C32437">
        <w:trPr>
          <w:gridAfter w:val="1"/>
          <w:wAfter w:w="269" w:type="dxa"/>
          <w:trHeight w:val="300"/>
        </w:trPr>
        <w:tc>
          <w:tcPr>
            <w:tcW w:w="270" w:type="dxa"/>
            <w:gridSpan w:val="2"/>
            <w:tcBorders>
              <w:top w:val="nil"/>
              <w:bottom w:val="nil"/>
            </w:tcBorders>
            <w:tcMar>
              <w:left w:w="30" w:type="dxa"/>
              <w:right w:w="30" w:type="dxa"/>
            </w:tcMar>
          </w:tcPr>
          <w:p w14:paraId="31D51333" w14:textId="77777777" w:rsidR="00C32437" w:rsidRDefault="00C32437" w:rsidP="00C32437">
            <w:pPr>
              <w:widowControl w:val="0"/>
              <w:pBdr>
                <w:top w:val="nil"/>
                <w:left w:val="nil"/>
                <w:bottom w:val="nil"/>
                <w:right w:val="nil"/>
                <w:between w:val="nil"/>
              </w:pBdr>
              <w:spacing w:line="276" w:lineRule="auto"/>
              <w:rPr>
                <w:b/>
                <w:color w:val="000000"/>
                <w:sz w:val="18"/>
                <w:szCs w:val="18"/>
              </w:rPr>
            </w:pPr>
          </w:p>
        </w:tc>
        <w:tc>
          <w:tcPr>
            <w:tcW w:w="14227" w:type="dxa"/>
            <w:gridSpan w:val="34"/>
            <w:tcBorders>
              <w:top w:val="nil"/>
              <w:left w:val="nil"/>
              <w:bottom w:val="nil"/>
              <w:right w:val="nil"/>
            </w:tcBorders>
            <w:tcMar>
              <w:left w:w="30" w:type="dxa"/>
              <w:right w:w="30" w:type="dxa"/>
            </w:tcMar>
          </w:tcPr>
          <w:p w14:paraId="564E4718" w14:textId="4ECF15C1" w:rsidR="00C32437" w:rsidRDefault="00C32437" w:rsidP="00C32437">
            <w:pPr>
              <w:jc w:val="center"/>
              <w:rPr>
                <w:b/>
                <w:color w:val="000000"/>
              </w:rPr>
            </w:pPr>
            <w:r>
              <w:rPr>
                <w:b/>
                <w:i/>
                <w:color w:val="000000"/>
              </w:rPr>
              <w:t xml:space="preserve">Elementary and Secondary Education </w:t>
            </w:r>
            <w:r w:rsidR="00365BBE">
              <w:rPr>
                <w:b/>
                <w:i/>
                <w:color w:val="000000"/>
              </w:rPr>
              <w:t xml:space="preserve">Act </w:t>
            </w:r>
            <w:r w:rsidR="00365BBE">
              <w:rPr>
                <w:b/>
                <w:color w:val="000000"/>
              </w:rPr>
              <w:t>(</w:t>
            </w:r>
            <w:r>
              <w:rPr>
                <w:b/>
                <w:color w:val="000000"/>
              </w:rPr>
              <w:t>P.L. 107-110)</w:t>
            </w:r>
          </w:p>
        </w:tc>
      </w:tr>
      <w:tr w:rsidR="00C32437" w14:paraId="560A015D" w14:textId="77777777" w:rsidTr="00C32437">
        <w:trPr>
          <w:gridAfter w:val="1"/>
          <w:wAfter w:w="269" w:type="dxa"/>
          <w:trHeight w:val="180"/>
        </w:trPr>
        <w:tc>
          <w:tcPr>
            <w:tcW w:w="270" w:type="dxa"/>
            <w:gridSpan w:val="2"/>
            <w:tcBorders>
              <w:top w:val="nil"/>
              <w:bottom w:val="nil"/>
            </w:tcBorders>
            <w:tcMar>
              <w:left w:w="30" w:type="dxa"/>
              <w:right w:w="30" w:type="dxa"/>
            </w:tcMar>
          </w:tcPr>
          <w:p w14:paraId="6A3B6DD9" w14:textId="77777777" w:rsidR="00C32437" w:rsidRDefault="00C32437" w:rsidP="00C32437">
            <w:pPr>
              <w:widowControl w:val="0"/>
              <w:pBdr>
                <w:top w:val="nil"/>
                <w:left w:val="nil"/>
                <w:bottom w:val="nil"/>
                <w:right w:val="nil"/>
                <w:between w:val="nil"/>
              </w:pBdr>
              <w:spacing w:line="276" w:lineRule="auto"/>
              <w:rPr>
                <w:b/>
                <w:color w:val="000000"/>
              </w:rPr>
            </w:pPr>
          </w:p>
        </w:tc>
        <w:tc>
          <w:tcPr>
            <w:tcW w:w="14227" w:type="dxa"/>
            <w:gridSpan w:val="34"/>
            <w:tcBorders>
              <w:top w:val="nil"/>
              <w:left w:val="nil"/>
              <w:bottom w:val="nil"/>
              <w:right w:val="nil"/>
            </w:tcBorders>
            <w:tcMar>
              <w:left w:w="30" w:type="dxa"/>
              <w:right w:w="30" w:type="dxa"/>
            </w:tcMar>
          </w:tcPr>
          <w:p w14:paraId="04F21486" w14:textId="1B126E05" w:rsidR="00C32437" w:rsidRPr="00C32437" w:rsidRDefault="00C32437" w:rsidP="00C32437">
            <w:pPr>
              <w:ind w:right="50"/>
              <w:jc w:val="center"/>
              <w:rPr>
                <w:b/>
                <w:sz w:val="22"/>
                <w:szCs w:val="22"/>
              </w:rPr>
            </w:pPr>
            <w:r w:rsidRPr="00C32437">
              <w:rPr>
                <w:b/>
                <w:sz w:val="22"/>
                <w:szCs w:val="22"/>
              </w:rPr>
              <w:t xml:space="preserve">Title IV, Part B, </w:t>
            </w:r>
            <w:r w:rsidR="00521514">
              <w:rPr>
                <w:b/>
                <w:sz w:val="22"/>
                <w:szCs w:val="22"/>
              </w:rPr>
              <w:t>21st</w:t>
            </w:r>
            <w:r w:rsidRPr="00C32437">
              <w:rPr>
                <w:b/>
                <w:sz w:val="22"/>
                <w:szCs w:val="22"/>
              </w:rPr>
              <w:t xml:space="preserve"> Century Community Learning Centers (CFDA 84.287)</w:t>
            </w:r>
          </w:p>
        </w:tc>
      </w:tr>
      <w:tr w:rsidR="00C32437" w14:paraId="07F32E39" w14:textId="77777777" w:rsidTr="00851DDB">
        <w:trPr>
          <w:gridAfter w:val="1"/>
          <w:wAfter w:w="269" w:type="dxa"/>
          <w:trHeight w:val="450"/>
        </w:trPr>
        <w:tc>
          <w:tcPr>
            <w:tcW w:w="270" w:type="dxa"/>
            <w:gridSpan w:val="2"/>
            <w:tcBorders>
              <w:top w:val="nil"/>
              <w:bottom w:val="nil"/>
            </w:tcBorders>
            <w:tcMar>
              <w:left w:w="30" w:type="dxa"/>
              <w:right w:w="30" w:type="dxa"/>
            </w:tcMar>
          </w:tcPr>
          <w:p w14:paraId="58E33ED3" w14:textId="77777777" w:rsidR="00C32437" w:rsidRDefault="00C32437" w:rsidP="00C32437">
            <w:pPr>
              <w:widowControl w:val="0"/>
              <w:pBdr>
                <w:top w:val="nil"/>
                <w:left w:val="nil"/>
                <w:bottom w:val="nil"/>
                <w:right w:val="nil"/>
                <w:between w:val="nil"/>
              </w:pBdr>
              <w:spacing w:line="276" w:lineRule="auto"/>
              <w:rPr>
                <w:b/>
              </w:rPr>
            </w:pPr>
          </w:p>
        </w:tc>
        <w:tc>
          <w:tcPr>
            <w:tcW w:w="14227" w:type="dxa"/>
            <w:gridSpan w:val="34"/>
            <w:tcBorders>
              <w:top w:val="nil"/>
              <w:left w:val="nil"/>
              <w:bottom w:val="nil"/>
              <w:right w:val="nil"/>
            </w:tcBorders>
            <w:tcMar>
              <w:left w:w="30" w:type="dxa"/>
              <w:right w:w="30" w:type="dxa"/>
            </w:tcMar>
          </w:tcPr>
          <w:p w14:paraId="20EE1007" w14:textId="5FCCB721" w:rsidR="00C32437" w:rsidRDefault="00C32437" w:rsidP="00C32437">
            <w:pPr>
              <w:jc w:val="center"/>
              <w:rPr>
                <w:b/>
                <w:sz w:val="22"/>
                <w:szCs w:val="22"/>
                <w:highlight w:val="red"/>
              </w:rPr>
            </w:pPr>
            <w:r>
              <w:rPr>
                <w:b/>
                <w:sz w:val="22"/>
                <w:szCs w:val="22"/>
              </w:rPr>
              <w:t xml:space="preserve">Budget/Expenditure Detail for Fiscal </w:t>
            </w:r>
            <w:r w:rsidRPr="00E26240">
              <w:rPr>
                <w:b/>
                <w:sz w:val="22"/>
                <w:szCs w:val="22"/>
              </w:rPr>
              <w:t>Year 10/1/20</w:t>
            </w:r>
            <w:r w:rsidR="00D25F11">
              <w:rPr>
                <w:b/>
                <w:sz w:val="22"/>
                <w:szCs w:val="22"/>
              </w:rPr>
              <w:t>20</w:t>
            </w:r>
            <w:r w:rsidRPr="00E26240">
              <w:rPr>
                <w:b/>
                <w:sz w:val="22"/>
                <w:szCs w:val="22"/>
              </w:rPr>
              <w:t xml:space="preserve"> </w:t>
            </w:r>
            <w:r w:rsidR="008333C8">
              <w:rPr>
                <w:b/>
                <w:sz w:val="22"/>
                <w:szCs w:val="22"/>
              </w:rPr>
              <w:t>–</w:t>
            </w:r>
            <w:r w:rsidRPr="00E26240">
              <w:rPr>
                <w:b/>
                <w:sz w:val="22"/>
                <w:szCs w:val="22"/>
              </w:rPr>
              <w:t xml:space="preserve"> 9/30/202</w:t>
            </w:r>
            <w:r w:rsidR="00D25F11">
              <w:rPr>
                <w:b/>
                <w:sz w:val="22"/>
                <w:szCs w:val="22"/>
              </w:rPr>
              <w:t>3</w:t>
            </w:r>
          </w:p>
          <w:p w14:paraId="67E99B2E" w14:textId="77777777" w:rsidR="00C32437" w:rsidRDefault="00C32437" w:rsidP="00C32437">
            <w:pPr>
              <w:jc w:val="center"/>
              <w:rPr>
                <w:i/>
                <w:sz w:val="20"/>
                <w:szCs w:val="20"/>
              </w:rPr>
            </w:pPr>
            <w:r>
              <w:rPr>
                <w:i/>
                <w:sz w:val="20"/>
                <w:szCs w:val="20"/>
              </w:rPr>
              <w:t>(Composite Totals derived from Budget Line Item Detail)</w:t>
            </w:r>
          </w:p>
        </w:tc>
      </w:tr>
      <w:tr w:rsidR="00C32437" w14:paraId="26EBDB8E" w14:textId="77777777" w:rsidTr="00C32437">
        <w:trPr>
          <w:gridAfter w:val="3"/>
          <w:wAfter w:w="777" w:type="dxa"/>
          <w:trHeight w:val="260"/>
        </w:trPr>
        <w:tc>
          <w:tcPr>
            <w:tcW w:w="270" w:type="dxa"/>
            <w:gridSpan w:val="2"/>
            <w:tcBorders>
              <w:top w:val="nil"/>
              <w:bottom w:val="nil"/>
            </w:tcBorders>
            <w:tcMar>
              <w:left w:w="30" w:type="dxa"/>
              <w:right w:w="30" w:type="dxa"/>
            </w:tcMar>
          </w:tcPr>
          <w:p w14:paraId="1740F383" w14:textId="77777777" w:rsidR="00C32437" w:rsidRDefault="00C32437" w:rsidP="00C32437">
            <w:pPr>
              <w:widowControl w:val="0"/>
              <w:pBdr>
                <w:top w:val="nil"/>
                <w:left w:val="nil"/>
                <w:bottom w:val="nil"/>
                <w:right w:val="nil"/>
                <w:between w:val="nil"/>
              </w:pBdr>
              <w:spacing w:line="276" w:lineRule="auto"/>
              <w:rPr>
                <w:i/>
                <w:sz w:val="20"/>
                <w:szCs w:val="20"/>
              </w:rPr>
            </w:pPr>
          </w:p>
        </w:tc>
        <w:tc>
          <w:tcPr>
            <w:tcW w:w="2749" w:type="dxa"/>
            <w:gridSpan w:val="4"/>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31CAA1E9" w14:textId="7B1A27F9" w:rsidR="00C32437" w:rsidRDefault="00C32437" w:rsidP="00C32437">
            <w:pPr>
              <w:jc w:val="center"/>
              <w:rPr>
                <w:b/>
                <w:color w:val="000000"/>
                <w:sz w:val="20"/>
                <w:szCs w:val="20"/>
              </w:rPr>
            </w:pPr>
            <w:r>
              <w:rPr>
                <w:b/>
                <w:color w:val="000000"/>
                <w:sz w:val="20"/>
                <w:szCs w:val="20"/>
              </w:rPr>
              <w:t>Account Codes (LEA</w:t>
            </w:r>
            <w:r w:rsidR="008333C8">
              <w:rPr>
                <w:b/>
                <w:color w:val="000000"/>
                <w:sz w:val="20"/>
                <w:szCs w:val="20"/>
              </w:rPr>
              <w:t>’</w:t>
            </w:r>
            <w:r>
              <w:rPr>
                <w:b/>
                <w:color w:val="000000"/>
                <w:sz w:val="20"/>
                <w:szCs w:val="20"/>
              </w:rPr>
              <w:t>s only)</w:t>
            </w:r>
          </w:p>
        </w:tc>
        <w:tc>
          <w:tcPr>
            <w:tcW w:w="3873" w:type="dxa"/>
            <w:gridSpan w:val="7"/>
            <w:vMerge w:val="restart"/>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5B23FC3" w14:textId="77777777" w:rsidR="00C32437" w:rsidRDefault="00C32437" w:rsidP="00C32437">
            <w:pPr>
              <w:jc w:val="center"/>
              <w:rPr>
                <w:b/>
                <w:color w:val="000000"/>
                <w:sz w:val="20"/>
                <w:szCs w:val="20"/>
              </w:rPr>
            </w:pPr>
            <w:r>
              <w:rPr>
                <w:b/>
                <w:color w:val="000000"/>
                <w:sz w:val="20"/>
                <w:szCs w:val="20"/>
              </w:rPr>
              <w:t>Budget Categories</w:t>
            </w:r>
          </w:p>
        </w:tc>
        <w:tc>
          <w:tcPr>
            <w:tcW w:w="1441" w:type="dxa"/>
            <w:gridSpan w:val="7"/>
            <w:vMerge w:val="restart"/>
            <w:tcBorders>
              <w:top w:val="single" w:sz="4" w:space="0" w:color="000000"/>
              <w:left w:val="single" w:sz="4" w:space="0" w:color="000000"/>
              <w:bottom w:val="nil"/>
              <w:right w:val="single" w:sz="4" w:space="0" w:color="000000"/>
            </w:tcBorders>
            <w:tcMar>
              <w:left w:w="30" w:type="dxa"/>
              <w:right w:w="30" w:type="dxa"/>
            </w:tcMar>
            <w:vAlign w:val="center"/>
          </w:tcPr>
          <w:p w14:paraId="6244E6B1" w14:textId="77777777" w:rsidR="00C32437" w:rsidRDefault="00C32437" w:rsidP="00C32437">
            <w:pPr>
              <w:jc w:val="center"/>
              <w:rPr>
                <w:b/>
                <w:color w:val="000000"/>
                <w:sz w:val="18"/>
                <w:szCs w:val="18"/>
              </w:rPr>
            </w:pPr>
            <w:r>
              <w:rPr>
                <w:b/>
                <w:color w:val="000000"/>
                <w:sz w:val="18"/>
                <w:szCs w:val="18"/>
              </w:rPr>
              <w:t>Proposed</w:t>
            </w:r>
          </w:p>
          <w:p w14:paraId="0852FFC0" w14:textId="77777777" w:rsidR="00C32437" w:rsidRDefault="00C32437" w:rsidP="00C32437">
            <w:pPr>
              <w:jc w:val="center"/>
              <w:rPr>
                <w:b/>
                <w:color w:val="000000"/>
                <w:sz w:val="18"/>
                <w:szCs w:val="18"/>
              </w:rPr>
            </w:pPr>
            <w:r>
              <w:rPr>
                <w:b/>
                <w:color w:val="000000"/>
                <w:sz w:val="20"/>
                <w:szCs w:val="20"/>
              </w:rPr>
              <w:t>Budget</w:t>
            </w:r>
          </w:p>
        </w:tc>
        <w:tc>
          <w:tcPr>
            <w:tcW w:w="1719" w:type="dxa"/>
            <w:gridSpan w:val="5"/>
            <w:vMerge w:val="restart"/>
            <w:tcBorders>
              <w:top w:val="single" w:sz="4" w:space="0" w:color="000000"/>
              <w:left w:val="single" w:sz="4" w:space="0" w:color="000000"/>
              <w:bottom w:val="nil"/>
              <w:right w:val="single" w:sz="4" w:space="0" w:color="000000"/>
            </w:tcBorders>
            <w:tcMar>
              <w:left w:w="30" w:type="dxa"/>
              <w:right w:w="30" w:type="dxa"/>
            </w:tcMar>
            <w:vAlign w:val="center"/>
          </w:tcPr>
          <w:p w14:paraId="732A2E5B" w14:textId="77777777" w:rsidR="00C32437" w:rsidRDefault="00C32437" w:rsidP="00C32437">
            <w:pPr>
              <w:jc w:val="center"/>
              <w:rPr>
                <w:b/>
                <w:color w:val="000000"/>
                <w:sz w:val="18"/>
                <w:szCs w:val="18"/>
              </w:rPr>
            </w:pPr>
            <w:r>
              <w:rPr>
                <w:b/>
                <w:color w:val="000000"/>
                <w:sz w:val="18"/>
                <w:szCs w:val="18"/>
              </w:rPr>
              <w:t>Approved</w:t>
            </w:r>
          </w:p>
          <w:p w14:paraId="34414F72" w14:textId="77777777" w:rsidR="00C32437" w:rsidRDefault="00C32437" w:rsidP="00C32437">
            <w:pPr>
              <w:jc w:val="center"/>
              <w:rPr>
                <w:b/>
                <w:color w:val="000000"/>
                <w:sz w:val="18"/>
                <w:szCs w:val="18"/>
              </w:rPr>
            </w:pPr>
            <w:r>
              <w:rPr>
                <w:b/>
                <w:color w:val="000000"/>
                <w:sz w:val="18"/>
                <w:szCs w:val="18"/>
              </w:rPr>
              <w:t>Budget</w:t>
            </w:r>
          </w:p>
          <w:p w14:paraId="4891A1F4" w14:textId="77777777" w:rsidR="00C32437" w:rsidRDefault="00C32437" w:rsidP="00C32437">
            <w:pPr>
              <w:jc w:val="center"/>
              <w:rPr>
                <w:b/>
                <w:color w:val="000000"/>
                <w:sz w:val="18"/>
                <w:szCs w:val="18"/>
              </w:rPr>
            </w:pPr>
          </w:p>
        </w:tc>
        <w:tc>
          <w:tcPr>
            <w:tcW w:w="1968" w:type="dxa"/>
            <w:gridSpan w:val="3"/>
            <w:vMerge w:val="restart"/>
            <w:tcBorders>
              <w:top w:val="single" w:sz="4" w:space="0" w:color="000000"/>
              <w:left w:val="single" w:sz="4" w:space="0" w:color="000000"/>
              <w:bottom w:val="nil"/>
              <w:right w:val="single" w:sz="4" w:space="0" w:color="000000"/>
            </w:tcBorders>
            <w:tcMar>
              <w:left w:w="30" w:type="dxa"/>
              <w:right w:w="30" w:type="dxa"/>
            </w:tcMar>
            <w:vAlign w:val="center"/>
          </w:tcPr>
          <w:p w14:paraId="15FEE9CE" w14:textId="77777777" w:rsidR="00C32437" w:rsidRDefault="00C32437" w:rsidP="00C32437">
            <w:pPr>
              <w:jc w:val="center"/>
              <w:rPr>
                <w:b/>
                <w:color w:val="000000"/>
                <w:sz w:val="18"/>
                <w:szCs w:val="18"/>
              </w:rPr>
            </w:pPr>
            <w:r>
              <w:rPr>
                <w:b/>
                <w:color w:val="000000"/>
                <w:sz w:val="20"/>
                <w:szCs w:val="20"/>
              </w:rPr>
              <w:t>Changes (+ or -)</w:t>
            </w:r>
          </w:p>
        </w:tc>
        <w:tc>
          <w:tcPr>
            <w:tcW w:w="1969" w:type="dxa"/>
            <w:gridSpan w:val="6"/>
            <w:vMerge w:val="restart"/>
            <w:tcBorders>
              <w:top w:val="single" w:sz="4" w:space="0" w:color="000000"/>
              <w:left w:val="single" w:sz="4" w:space="0" w:color="000000"/>
              <w:bottom w:val="nil"/>
              <w:right w:val="single" w:sz="4" w:space="0" w:color="000000"/>
            </w:tcBorders>
            <w:tcMar>
              <w:left w:w="30" w:type="dxa"/>
              <w:right w:w="30" w:type="dxa"/>
            </w:tcMar>
            <w:vAlign w:val="center"/>
          </w:tcPr>
          <w:p w14:paraId="6F5C4758" w14:textId="77777777" w:rsidR="00C32437" w:rsidRDefault="00C32437" w:rsidP="00C32437">
            <w:pPr>
              <w:jc w:val="center"/>
              <w:rPr>
                <w:b/>
                <w:color w:val="000000"/>
                <w:sz w:val="18"/>
                <w:szCs w:val="18"/>
              </w:rPr>
            </w:pPr>
            <w:r>
              <w:rPr>
                <w:b/>
                <w:color w:val="000000"/>
                <w:sz w:val="18"/>
                <w:szCs w:val="18"/>
              </w:rPr>
              <w:t>Amended</w:t>
            </w:r>
          </w:p>
          <w:p w14:paraId="4229EE0F" w14:textId="77777777" w:rsidR="00C32437" w:rsidRDefault="00C32437" w:rsidP="00C32437">
            <w:pPr>
              <w:jc w:val="center"/>
              <w:rPr>
                <w:b/>
                <w:color w:val="000000"/>
                <w:sz w:val="18"/>
                <w:szCs w:val="18"/>
              </w:rPr>
            </w:pPr>
            <w:r>
              <w:rPr>
                <w:b/>
                <w:color w:val="000000"/>
                <w:sz w:val="20"/>
                <w:szCs w:val="20"/>
              </w:rPr>
              <w:t>Budget</w:t>
            </w:r>
          </w:p>
          <w:p w14:paraId="5D9E8F49" w14:textId="77777777" w:rsidR="00C32437" w:rsidRDefault="00C32437" w:rsidP="00C32437">
            <w:pPr>
              <w:jc w:val="center"/>
              <w:rPr>
                <w:b/>
                <w:color w:val="000000"/>
                <w:sz w:val="18"/>
                <w:szCs w:val="18"/>
              </w:rPr>
            </w:pPr>
          </w:p>
        </w:tc>
      </w:tr>
      <w:tr w:rsidR="00C32437" w14:paraId="6ECDD0EF" w14:textId="77777777" w:rsidTr="00C32437">
        <w:trPr>
          <w:gridAfter w:val="3"/>
          <w:wAfter w:w="777" w:type="dxa"/>
          <w:trHeight w:val="220"/>
        </w:trPr>
        <w:tc>
          <w:tcPr>
            <w:tcW w:w="270" w:type="dxa"/>
            <w:gridSpan w:val="2"/>
            <w:tcBorders>
              <w:top w:val="nil"/>
              <w:bottom w:val="nil"/>
            </w:tcBorders>
            <w:tcMar>
              <w:left w:w="30" w:type="dxa"/>
              <w:right w:w="30" w:type="dxa"/>
            </w:tcMar>
          </w:tcPr>
          <w:p w14:paraId="4152AFFA" w14:textId="77777777" w:rsidR="00C32437" w:rsidRDefault="00C32437" w:rsidP="00C32437">
            <w:pPr>
              <w:widowControl w:val="0"/>
              <w:pBdr>
                <w:top w:val="nil"/>
                <w:left w:val="nil"/>
                <w:bottom w:val="nil"/>
                <w:right w:val="nil"/>
                <w:between w:val="nil"/>
              </w:pBdr>
              <w:spacing w:line="276" w:lineRule="auto"/>
              <w:rPr>
                <w:b/>
                <w:color w:val="000000"/>
                <w:sz w:val="18"/>
                <w:szCs w:val="18"/>
              </w:rPr>
            </w:pPr>
          </w:p>
        </w:tc>
        <w:tc>
          <w:tcPr>
            <w:tcW w:w="869" w:type="dxa"/>
            <w:gridSpan w:val="2"/>
            <w:vMerge w:val="restart"/>
            <w:tcBorders>
              <w:top w:val="single" w:sz="4" w:space="0" w:color="000000"/>
              <w:left w:val="single" w:sz="4" w:space="0" w:color="000000"/>
              <w:bottom w:val="nil"/>
              <w:right w:val="single" w:sz="4" w:space="0" w:color="000000"/>
            </w:tcBorders>
            <w:shd w:val="clear" w:color="auto" w:fill="FFCC66"/>
            <w:tcMar>
              <w:left w:w="30" w:type="dxa"/>
              <w:right w:w="30" w:type="dxa"/>
            </w:tcMar>
          </w:tcPr>
          <w:p w14:paraId="1C35D80C" w14:textId="77777777" w:rsidR="00C32437" w:rsidRDefault="00C32437" w:rsidP="00C32437">
            <w:pPr>
              <w:rPr>
                <w:b/>
                <w:color w:val="000000"/>
                <w:sz w:val="20"/>
                <w:szCs w:val="20"/>
              </w:rPr>
            </w:pPr>
            <w:r>
              <w:rPr>
                <w:b/>
                <w:color w:val="000000"/>
                <w:sz w:val="20"/>
                <w:szCs w:val="20"/>
              </w:rPr>
              <w:t>Function</w:t>
            </w:r>
          </w:p>
        </w:tc>
        <w:tc>
          <w:tcPr>
            <w:tcW w:w="939" w:type="dxa"/>
            <w:vMerge w:val="restart"/>
            <w:tcBorders>
              <w:top w:val="single" w:sz="4" w:space="0" w:color="000000"/>
              <w:left w:val="single" w:sz="4" w:space="0" w:color="000000"/>
              <w:bottom w:val="nil"/>
              <w:right w:val="single" w:sz="4" w:space="0" w:color="000000"/>
            </w:tcBorders>
            <w:shd w:val="clear" w:color="auto" w:fill="FFCC66"/>
            <w:tcMar>
              <w:left w:w="30" w:type="dxa"/>
              <w:right w:w="30" w:type="dxa"/>
            </w:tcMar>
          </w:tcPr>
          <w:p w14:paraId="58AE101C" w14:textId="77777777" w:rsidR="00C32437" w:rsidRDefault="00C32437" w:rsidP="00C32437">
            <w:pPr>
              <w:jc w:val="center"/>
              <w:rPr>
                <w:b/>
                <w:color w:val="000000"/>
                <w:sz w:val="20"/>
                <w:szCs w:val="20"/>
              </w:rPr>
            </w:pPr>
            <w:r>
              <w:rPr>
                <w:b/>
                <w:color w:val="000000"/>
                <w:sz w:val="20"/>
                <w:szCs w:val="20"/>
              </w:rPr>
              <w:t>Program</w:t>
            </w:r>
          </w:p>
        </w:tc>
        <w:tc>
          <w:tcPr>
            <w:tcW w:w="941" w:type="dxa"/>
            <w:vMerge w:val="restart"/>
            <w:tcBorders>
              <w:top w:val="single" w:sz="4" w:space="0" w:color="000000"/>
              <w:left w:val="single" w:sz="4" w:space="0" w:color="000000"/>
              <w:bottom w:val="nil"/>
              <w:right w:val="single" w:sz="4" w:space="0" w:color="000000"/>
            </w:tcBorders>
            <w:shd w:val="clear" w:color="auto" w:fill="FFCC66"/>
            <w:tcMar>
              <w:left w:w="30" w:type="dxa"/>
              <w:right w:w="30" w:type="dxa"/>
            </w:tcMar>
          </w:tcPr>
          <w:p w14:paraId="28ACF484" w14:textId="77777777" w:rsidR="00C32437" w:rsidRDefault="00C32437" w:rsidP="00C32437">
            <w:pPr>
              <w:jc w:val="center"/>
              <w:rPr>
                <w:b/>
                <w:color w:val="000000"/>
                <w:sz w:val="20"/>
                <w:szCs w:val="20"/>
              </w:rPr>
            </w:pPr>
            <w:r>
              <w:rPr>
                <w:b/>
                <w:color w:val="000000"/>
                <w:sz w:val="20"/>
                <w:szCs w:val="20"/>
              </w:rPr>
              <w:t>Object</w:t>
            </w:r>
          </w:p>
        </w:tc>
        <w:tc>
          <w:tcPr>
            <w:tcW w:w="3873" w:type="dxa"/>
            <w:gridSpan w:val="7"/>
            <w:vMerge/>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E2D267A"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1441" w:type="dxa"/>
            <w:gridSpan w:val="7"/>
            <w:vMerge/>
            <w:tcBorders>
              <w:top w:val="single" w:sz="4" w:space="0" w:color="000000"/>
              <w:left w:val="single" w:sz="4" w:space="0" w:color="000000"/>
              <w:bottom w:val="nil"/>
              <w:right w:val="single" w:sz="4" w:space="0" w:color="000000"/>
            </w:tcBorders>
            <w:tcMar>
              <w:left w:w="30" w:type="dxa"/>
              <w:right w:w="30" w:type="dxa"/>
            </w:tcMar>
            <w:vAlign w:val="center"/>
          </w:tcPr>
          <w:p w14:paraId="7529C479"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1719" w:type="dxa"/>
            <w:gridSpan w:val="5"/>
            <w:vMerge/>
            <w:tcBorders>
              <w:top w:val="single" w:sz="4" w:space="0" w:color="000000"/>
              <w:left w:val="single" w:sz="4" w:space="0" w:color="000000"/>
              <w:bottom w:val="nil"/>
              <w:right w:val="single" w:sz="4" w:space="0" w:color="000000"/>
            </w:tcBorders>
            <w:tcMar>
              <w:left w:w="30" w:type="dxa"/>
              <w:right w:w="30" w:type="dxa"/>
            </w:tcMar>
            <w:vAlign w:val="center"/>
          </w:tcPr>
          <w:p w14:paraId="5E6351F6"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1968" w:type="dxa"/>
            <w:gridSpan w:val="3"/>
            <w:vMerge/>
            <w:tcBorders>
              <w:top w:val="single" w:sz="4" w:space="0" w:color="000000"/>
              <w:left w:val="single" w:sz="4" w:space="0" w:color="000000"/>
              <w:bottom w:val="nil"/>
              <w:right w:val="single" w:sz="4" w:space="0" w:color="000000"/>
            </w:tcBorders>
            <w:tcMar>
              <w:left w:w="30" w:type="dxa"/>
              <w:right w:w="30" w:type="dxa"/>
            </w:tcMar>
            <w:vAlign w:val="center"/>
          </w:tcPr>
          <w:p w14:paraId="234C3BE3"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1969" w:type="dxa"/>
            <w:gridSpan w:val="6"/>
            <w:vMerge/>
            <w:tcBorders>
              <w:top w:val="single" w:sz="4" w:space="0" w:color="000000"/>
              <w:left w:val="single" w:sz="4" w:space="0" w:color="000000"/>
              <w:bottom w:val="nil"/>
              <w:right w:val="single" w:sz="4" w:space="0" w:color="000000"/>
            </w:tcBorders>
            <w:tcMar>
              <w:left w:w="30" w:type="dxa"/>
              <w:right w:w="30" w:type="dxa"/>
            </w:tcMar>
            <w:vAlign w:val="center"/>
          </w:tcPr>
          <w:p w14:paraId="3EA22E0F"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r>
      <w:tr w:rsidR="00C32437" w14:paraId="63193176" w14:textId="77777777" w:rsidTr="00C32437">
        <w:trPr>
          <w:gridAfter w:val="3"/>
          <w:wAfter w:w="777" w:type="dxa"/>
          <w:trHeight w:val="240"/>
        </w:trPr>
        <w:tc>
          <w:tcPr>
            <w:tcW w:w="270" w:type="dxa"/>
            <w:gridSpan w:val="2"/>
            <w:tcBorders>
              <w:top w:val="nil"/>
              <w:bottom w:val="nil"/>
            </w:tcBorders>
            <w:tcMar>
              <w:left w:w="30" w:type="dxa"/>
              <w:right w:w="30" w:type="dxa"/>
            </w:tcMar>
          </w:tcPr>
          <w:p w14:paraId="68D558B5"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869" w:type="dxa"/>
            <w:gridSpan w:val="2"/>
            <w:vMerge/>
            <w:tcBorders>
              <w:top w:val="single" w:sz="4" w:space="0" w:color="000000"/>
              <w:left w:val="single" w:sz="4" w:space="0" w:color="000000"/>
              <w:bottom w:val="nil"/>
              <w:right w:val="single" w:sz="4" w:space="0" w:color="000000"/>
            </w:tcBorders>
            <w:shd w:val="clear" w:color="auto" w:fill="FFCC66"/>
            <w:tcMar>
              <w:left w:w="30" w:type="dxa"/>
              <w:right w:w="30" w:type="dxa"/>
            </w:tcMar>
          </w:tcPr>
          <w:p w14:paraId="5BB90992"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939" w:type="dxa"/>
            <w:vMerge/>
            <w:tcBorders>
              <w:top w:val="single" w:sz="4" w:space="0" w:color="000000"/>
              <w:left w:val="single" w:sz="4" w:space="0" w:color="000000"/>
              <w:bottom w:val="nil"/>
              <w:right w:val="single" w:sz="4" w:space="0" w:color="000000"/>
            </w:tcBorders>
            <w:shd w:val="clear" w:color="auto" w:fill="FFCC66"/>
            <w:tcMar>
              <w:left w:w="30" w:type="dxa"/>
              <w:right w:w="30" w:type="dxa"/>
            </w:tcMar>
          </w:tcPr>
          <w:p w14:paraId="64B0FC81"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941" w:type="dxa"/>
            <w:vMerge/>
            <w:tcBorders>
              <w:top w:val="single" w:sz="4" w:space="0" w:color="000000"/>
              <w:left w:val="single" w:sz="4" w:space="0" w:color="000000"/>
              <w:bottom w:val="nil"/>
              <w:right w:val="single" w:sz="4" w:space="0" w:color="000000"/>
            </w:tcBorders>
            <w:shd w:val="clear" w:color="auto" w:fill="FFCC66"/>
            <w:tcMar>
              <w:left w:w="30" w:type="dxa"/>
              <w:right w:w="30" w:type="dxa"/>
            </w:tcMar>
          </w:tcPr>
          <w:p w14:paraId="74D3D23A" w14:textId="77777777" w:rsidR="00C32437" w:rsidRDefault="00C32437" w:rsidP="00C32437">
            <w:pPr>
              <w:widowControl w:val="0"/>
              <w:pBdr>
                <w:top w:val="nil"/>
                <w:left w:val="nil"/>
                <w:bottom w:val="nil"/>
                <w:right w:val="nil"/>
                <w:between w:val="nil"/>
              </w:pBdr>
              <w:spacing w:line="276" w:lineRule="auto"/>
              <w:rPr>
                <w:b/>
                <w:color w:val="000000"/>
                <w:sz w:val="20"/>
                <w:szCs w:val="20"/>
              </w:rPr>
            </w:pPr>
          </w:p>
        </w:tc>
        <w:tc>
          <w:tcPr>
            <w:tcW w:w="7033" w:type="dxa"/>
            <w:gridSpan w:val="19"/>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7D34F473" w14:textId="77777777" w:rsidR="00C32437" w:rsidRDefault="00C32437" w:rsidP="00C32437">
            <w:pPr>
              <w:jc w:val="center"/>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7392E9DE" w14:textId="77777777" w:rsidR="00C32437" w:rsidRDefault="00C32437" w:rsidP="00C32437">
            <w:pPr>
              <w:jc w:val="center"/>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6622E0DB" w14:textId="77777777" w:rsidR="00C32437" w:rsidRDefault="00C32437" w:rsidP="00C32437">
            <w:pPr>
              <w:jc w:val="center"/>
              <w:rPr>
                <w:color w:val="000000"/>
                <w:sz w:val="20"/>
                <w:szCs w:val="20"/>
              </w:rPr>
            </w:pPr>
          </w:p>
        </w:tc>
      </w:tr>
      <w:tr w:rsidR="00C32437" w14:paraId="58776EA7" w14:textId="77777777" w:rsidTr="00C32437">
        <w:trPr>
          <w:gridAfter w:val="3"/>
          <w:wAfter w:w="777" w:type="dxa"/>
          <w:trHeight w:val="240"/>
        </w:trPr>
        <w:tc>
          <w:tcPr>
            <w:tcW w:w="270" w:type="dxa"/>
            <w:gridSpan w:val="2"/>
            <w:tcBorders>
              <w:top w:val="nil"/>
              <w:bottom w:val="nil"/>
            </w:tcBorders>
            <w:tcMar>
              <w:left w:w="30" w:type="dxa"/>
              <w:right w:w="30" w:type="dxa"/>
            </w:tcMar>
          </w:tcPr>
          <w:p w14:paraId="588B5807"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74BCEE6A" w14:textId="77777777" w:rsidR="00C32437" w:rsidRDefault="00C32437" w:rsidP="00C32437">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F134B9A"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248066B" w14:textId="77777777" w:rsidR="00C32437" w:rsidRDefault="00C32437" w:rsidP="00C32437">
            <w:pPr>
              <w:jc w:val="right"/>
              <w:rPr>
                <w:color w:val="000000"/>
                <w:sz w:val="20"/>
                <w:szCs w:val="20"/>
              </w:rPr>
            </w:pPr>
          </w:p>
        </w:tc>
        <w:tc>
          <w:tcPr>
            <w:tcW w:w="3490" w:type="dxa"/>
            <w:gridSpan w:val="6"/>
            <w:tcBorders>
              <w:top w:val="single" w:sz="4" w:space="0" w:color="000000"/>
              <w:left w:val="single" w:sz="4" w:space="0" w:color="000000"/>
              <w:bottom w:val="single" w:sz="4" w:space="0" w:color="000000"/>
            </w:tcBorders>
            <w:tcMar>
              <w:left w:w="30" w:type="dxa"/>
              <w:right w:w="30" w:type="dxa"/>
            </w:tcMar>
          </w:tcPr>
          <w:p w14:paraId="502B2EE8" w14:textId="77777777" w:rsidR="00C32437" w:rsidRDefault="00C32437" w:rsidP="00C32437">
            <w:pPr>
              <w:rPr>
                <w:color w:val="000000"/>
                <w:sz w:val="20"/>
                <w:szCs w:val="20"/>
              </w:rPr>
            </w:pPr>
            <w:r>
              <w:rPr>
                <w:color w:val="000000"/>
                <w:sz w:val="20"/>
                <w:szCs w:val="20"/>
              </w:rPr>
              <w:t>Salaries (as Itemized on Staff Summary)</w:t>
            </w:r>
          </w:p>
        </w:tc>
        <w:tc>
          <w:tcPr>
            <w:tcW w:w="383" w:type="dxa"/>
            <w:tcBorders>
              <w:top w:val="single" w:sz="4" w:space="0" w:color="000000"/>
              <w:bottom w:val="single" w:sz="4" w:space="0" w:color="000000"/>
              <w:right w:val="single" w:sz="4" w:space="0" w:color="000000"/>
            </w:tcBorders>
            <w:tcMar>
              <w:left w:w="30" w:type="dxa"/>
              <w:right w:w="30" w:type="dxa"/>
            </w:tcMar>
          </w:tcPr>
          <w:p w14:paraId="23B353D3" w14:textId="77777777" w:rsidR="00C32437" w:rsidRDefault="00C32437" w:rsidP="00C32437">
            <w:pPr>
              <w:jc w:val="right"/>
              <w:rPr>
                <w:color w:val="000000"/>
                <w:sz w:val="20"/>
                <w:szCs w:val="20"/>
              </w:rPr>
            </w:pPr>
          </w:p>
        </w:tc>
        <w:tc>
          <w:tcPr>
            <w:tcW w:w="180" w:type="dxa"/>
            <w:gridSpan w:val="2"/>
            <w:tcBorders>
              <w:top w:val="single" w:sz="4" w:space="0" w:color="000000"/>
              <w:left w:val="single" w:sz="4" w:space="0" w:color="000000"/>
              <w:bottom w:val="single" w:sz="4" w:space="0" w:color="000000"/>
            </w:tcBorders>
            <w:tcMar>
              <w:left w:w="30" w:type="dxa"/>
              <w:right w:w="30" w:type="dxa"/>
            </w:tcMar>
          </w:tcPr>
          <w:p w14:paraId="31A37B74" w14:textId="77777777" w:rsidR="00C32437" w:rsidRDefault="00C32437" w:rsidP="00C32437">
            <w:pPr>
              <w:rPr>
                <w:color w:val="000000"/>
                <w:sz w:val="20"/>
                <w:szCs w:val="20"/>
              </w:rPr>
            </w:pPr>
            <w:r>
              <w:rPr>
                <w:color w:val="000000"/>
                <w:sz w:val="20"/>
                <w:szCs w:val="20"/>
              </w:rPr>
              <w:t>$</w:t>
            </w:r>
          </w:p>
        </w:tc>
        <w:tc>
          <w:tcPr>
            <w:tcW w:w="1261" w:type="dxa"/>
            <w:gridSpan w:val="5"/>
            <w:tcBorders>
              <w:top w:val="single" w:sz="4" w:space="0" w:color="000000"/>
              <w:left w:val="nil"/>
              <w:bottom w:val="single" w:sz="4" w:space="0" w:color="000000"/>
              <w:right w:val="single" w:sz="4" w:space="0" w:color="000000"/>
            </w:tcBorders>
            <w:tcMar>
              <w:left w:w="30" w:type="dxa"/>
              <w:right w:w="30" w:type="dxa"/>
            </w:tcMar>
          </w:tcPr>
          <w:p w14:paraId="67C3D4A6" w14:textId="77777777" w:rsidR="00C32437" w:rsidRDefault="00C32437" w:rsidP="00C32437">
            <w:pPr>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5EC1D765" w14:textId="77777777" w:rsidR="00C32437" w:rsidRDefault="00C32437" w:rsidP="00C32437">
            <w:pPr>
              <w:rPr>
                <w:color w:val="000000"/>
                <w:sz w:val="20"/>
                <w:szCs w:val="20"/>
              </w:rPr>
            </w:pPr>
            <w:r>
              <w:rPr>
                <w:color w:val="000000"/>
                <w:sz w:val="20"/>
                <w:szCs w:val="20"/>
              </w:rPr>
              <w:t>$</w:t>
            </w:r>
          </w:p>
          <w:p w14:paraId="4D711788" w14:textId="77777777" w:rsidR="00C32437" w:rsidRDefault="00C32437" w:rsidP="00C32437">
            <w:pPr>
              <w:rPr>
                <w:color w:val="000000"/>
                <w:sz w:val="20"/>
                <w:szCs w:val="20"/>
              </w:rPr>
            </w:pPr>
          </w:p>
        </w:tc>
        <w:tc>
          <w:tcPr>
            <w:tcW w:w="3937" w:type="dxa"/>
            <w:gridSpan w:val="9"/>
            <w:tcBorders>
              <w:top w:val="single" w:sz="4" w:space="0" w:color="000000"/>
              <w:left w:val="single" w:sz="4" w:space="0" w:color="000000"/>
              <w:bottom w:val="single" w:sz="4" w:space="0" w:color="000000"/>
              <w:right w:val="single" w:sz="4" w:space="0" w:color="000000"/>
            </w:tcBorders>
            <w:tcMar>
              <w:left w:w="30" w:type="dxa"/>
              <w:right w:w="30" w:type="dxa"/>
            </w:tcMar>
          </w:tcPr>
          <w:p w14:paraId="06A08E15" w14:textId="77777777" w:rsidR="00C32437" w:rsidRDefault="00C32437" w:rsidP="00C32437">
            <w:pPr>
              <w:rPr>
                <w:color w:val="000000"/>
                <w:sz w:val="16"/>
                <w:szCs w:val="16"/>
              </w:rPr>
            </w:pPr>
            <w:r>
              <w:rPr>
                <w:color w:val="000000"/>
                <w:sz w:val="16"/>
                <w:szCs w:val="16"/>
              </w:rPr>
              <w:t xml:space="preserve">For the purposes of the Original Grant Application (RFA) submission, these columns are not applicable. </w:t>
            </w:r>
          </w:p>
        </w:tc>
      </w:tr>
      <w:tr w:rsidR="00C32437" w14:paraId="1CFF9105" w14:textId="77777777" w:rsidTr="00C32437">
        <w:trPr>
          <w:gridAfter w:val="3"/>
          <w:wAfter w:w="777" w:type="dxa"/>
          <w:trHeight w:val="240"/>
        </w:trPr>
        <w:tc>
          <w:tcPr>
            <w:tcW w:w="270" w:type="dxa"/>
            <w:gridSpan w:val="2"/>
            <w:tcBorders>
              <w:top w:val="nil"/>
              <w:bottom w:val="nil"/>
            </w:tcBorders>
            <w:tcMar>
              <w:left w:w="30" w:type="dxa"/>
              <w:right w:w="30" w:type="dxa"/>
            </w:tcMar>
          </w:tcPr>
          <w:p w14:paraId="78DCF141" w14:textId="77777777" w:rsidR="00C32437" w:rsidRDefault="00C32437" w:rsidP="00C32437">
            <w:pPr>
              <w:widowControl w:val="0"/>
              <w:pBdr>
                <w:top w:val="nil"/>
                <w:left w:val="nil"/>
                <w:bottom w:val="nil"/>
                <w:right w:val="nil"/>
                <w:between w:val="nil"/>
              </w:pBdr>
              <w:spacing w:line="276" w:lineRule="auto"/>
              <w:rPr>
                <w:color w:val="000000"/>
                <w:sz w:val="16"/>
                <w:szCs w:val="16"/>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4F203CBA" w14:textId="77777777" w:rsidR="00C32437" w:rsidRDefault="00C32437" w:rsidP="00C32437">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2C69DFD"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8A7B466"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4C07D75" w14:textId="77777777" w:rsidR="00C32437" w:rsidRDefault="00C32437" w:rsidP="00C32437">
            <w:pPr>
              <w:rPr>
                <w:color w:val="000000"/>
                <w:sz w:val="20"/>
                <w:szCs w:val="20"/>
              </w:rPr>
            </w:pPr>
            <w:r>
              <w:rPr>
                <w:color w:val="000000"/>
                <w:sz w:val="20"/>
                <w:szCs w:val="20"/>
              </w:rPr>
              <w:t>Employee Benefits (itemize, give rates)</w:t>
            </w:r>
          </w:p>
        </w:tc>
        <w:tc>
          <w:tcPr>
            <w:tcW w:w="180" w:type="dxa"/>
            <w:gridSpan w:val="2"/>
            <w:tcBorders>
              <w:top w:val="single" w:sz="4" w:space="0" w:color="000000"/>
              <w:left w:val="single" w:sz="4" w:space="0" w:color="000000"/>
              <w:bottom w:val="single" w:sz="4" w:space="0" w:color="000000"/>
            </w:tcBorders>
            <w:tcMar>
              <w:left w:w="30" w:type="dxa"/>
              <w:right w:w="30" w:type="dxa"/>
            </w:tcMar>
          </w:tcPr>
          <w:p w14:paraId="3799A129" w14:textId="77777777" w:rsidR="00C32437" w:rsidRDefault="00C32437" w:rsidP="00C32437">
            <w:pPr>
              <w:jc w:val="right"/>
              <w:rPr>
                <w:color w:val="000000"/>
                <w:sz w:val="20"/>
                <w:szCs w:val="20"/>
              </w:rPr>
            </w:pPr>
          </w:p>
        </w:tc>
        <w:tc>
          <w:tcPr>
            <w:tcW w:w="1261" w:type="dxa"/>
            <w:gridSpan w:val="5"/>
            <w:tcBorders>
              <w:top w:val="single" w:sz="4" w:space="0" w:color="000000"/>
              <w:left w:val="nil"/>
              <w:bottom w:val="single" w:sz="4" w:space="0" w:color="000000"/>
              <w:right w:val="single" w:sz="4" w:space="0" w:color="000000"/>
            </w:tcBorders>
            <w:tcMar>
              <w:left w:w="30" w:type="dxa"/>
              <w:right w:w="30" w:type="dxa"/>
            </w:tcMar>
          </w:tcPr>
          <w:p w14:paraId="1BC86974"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72824C85"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BBE922A"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8FA14E0" w14:textId="77777777" w:rsidR="00C32437" w:rsidRDefault="00C32437" w:rsidP="00C32437">
            <w:pPr>
              <w:jc w:val="right"/>
              <w:rPr>
                <w:color w:val="000000"/>
                <w:sz w:val="20"/>
                <w:szCs w:val="20"/>
              </w:rPr>
            </w:pPr>
          </w:p>
        </w:tc>
      </w:tr>
      <w:tr w:rsidR="00C32437" w14:paraId="18A63FEC" w14:textId="77777777" w:rsidTr="00C32437">
        <w:trPr>
          <w:gridAfter w:val="3"/>
          <w:wAfter w:w="777" w:type="dxa"/>
          <w:trHeight w:val="240"/>
        </w:trPr>
        <w:tc>
          <w:tcPr>
            <w:tcW w:w="270" w:type="dxa"/>
            <w:gridSpan w:val="2"/>
            <w:tcBorders>
              <w:top w:val="nil"/>
              <w:bottom w:val="nil"/>
            </w:tcBorders>
            <w:tcMar>
              <w:left w:w="30" w:type="dxa"/>
              <w:right w:w="30" w:type="dxa"/>
            </w:tcMar>
          </w:tcPr>
          <w:p w14:paraId="136B36C6"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3210820"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5415DF5"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7BE71E5"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0243BA1" w14:textId="77777777" w:rsidR="00C32437" w:rsidRDefault="00C32437" w:rsidP="00C32437">
            <w:pPr>
              <w:rPr>
                <w:color w:val="000000"/>
                <w:sz w:val="20"/>
                <w:szCs w:val="20"/>
              </w:rPr>
            </w:pPr>
            <w:r>
              <w:rPr>
                <w:color w:val="000000"/>
                <w:sz w:val="20"/>
                <w:szCs w:val="20"/>
              </w:rPr>
              <w:t xml:space="preserve">    ■ FICA</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910565F"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62CE4DE8"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1F8F9D7E"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399A6F0" w14:textId="77777777" w:rsidR="00C32437" w:rsidRDefault="00C32437" w:rsidP="00C32437">
            <w:pPr>
              <w:jc w:val="right"/>
              <w:rPr>
                <w:color w:val="000000"/>
                <w:sz w:val="20"/>
                <w:szCs w:val="20"/>
              </w:rPr>
            </w:pPr>
          </w:p>
        </w:tc>
      </w:tr>
      <w:tr w:rsidR="00C32437" w14:paraId="3FDA5737" w14:textId="77777777" w:rsidTr="00C32437">
        <w:trPr>
          <w:gridAfter w:val="3"/>
          <w:wAfter w:w="777" w:type="dxa"/>
          <w:trHeight w:val="240"/>
        </w:trPr>
        <w:tc>
          <w:tcPr>
            <w:tcW w:w="270" w:type="dxa"/>
            <w:gridSpan w:val="2"/>
            <w:tcBorders>
              <w:top w:val="nil"/>
              <w:bottom w:val="nil"/>
            </w:tcBorders>
            <w:tcMar>
              <w:left w:w="30" w:type="dxa"/>
              <w:right w:w="30" w:type="dxa"/>
            </w:tcMar>
          </w:tcPr>
          <w:p w14:paraId="3CEF0871"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3923AA5F"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84BD7C1"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0A0C768"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30E8E6A" w14:textId="77777777" w:rsidR="00C32437" w:rsidRDefault="00C32437" w:rsidP="00C32437">
            <w:pPr>
              <w:rPr>
                <w:color w:val="000000"/>
                <w:sz w:val="20"/>
                <w:szCs w:val="20"/>
              </w:rPr>
            </w:pPr>
            <w:r>
              <w:rPr>
                <w:color w:val="000000"/>
                <w:sz w:val="20"/>
                <w:szCs w:val="20"/>
              </w:rPr>
              <w:t xml:space="preserve">    ■ Retirement</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07A43BC"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7D8576B8"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4287D43"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05A361A" w14:textId="77777777" w:rsidR="00C32437" w:rsidRDefault="00C32437" w:rsidP="00C32437">
            <w:pPr>
              <w:jc w:val="right"/>
              <w:rPr>
                <w:color w:val="000000"/>
                <w:sz w:val="20"/>
                <w:szCs w:val="20"/>
              </w:rPr>
            </w:pPr>
          </w:p>
        </w:tc>
      </w:tr>
      <w:tr w:rsidR="00C32437" w14:paraId="0FA5352C" w14:textId="77777777" w:rsidTr="00C32437">
        <w:trPr>
          <w:gridAfter w:val="3"/>
          <w:wAfter w:w="777" w:type="dxa"/>
          <w:trHeight w:val="240"/>
        </w:trPr>
        <w:tc>
          <w:tcPr>
            <w:tcW w:w="270" w:type="dxa"/>
            <w:gridSpan w:val="2"/>
            <w:tcBorders>
              <w:top w:val="nil"/>
              <w:bottom w:val="nil"/>
            </w:tcBorders>
            <w:tcMar>
              <w:left w:w="30" w:type="dxa"/>
              <w:right w:w="30" w:type="dxa"/>
            </w:tcMar>
          </w:tcPr>
          <w:p w14:paraId="3650B5AB"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51562F0C"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257B599"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9DEB169"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F48C250" w14:textId="77777777" w:rsidR="00C32437" w:rsidRDefault="00C32437" w:rsidP="00C32437">
            <w:pPr>
              <w:rPr>
                <w:color w:val="000000"/>
                <w:sz w:val="20"/>
                <w:szCs w:val="20"/>
              </w:rPr>
            </w:pPr>
            <w:r>
              <w:rPr>
                <w:color w:val="000000"/>
                <w:sz w:val="20"/>
                <w:szCs w:val="20"/>
              </w:rPr>
              <w:t xml:space="preserve">    ■ Insurance</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553679C"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6BBA7867"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BA9F21D"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1BA358C" w14:textId="77777777" w:rsidR="00C32437" w:rsidRDefault="00C32437" w:rsidP="00C32437">
            <w:pPr>
              <w:jc w:val="right"/>
              <w:rPr>
                <w:color w:val="000000"/>
                <w:sz w:val="20"/>
                <w:szCs w:val="20"/>
              </w:rPr>
            </w:pPr>
          </w:p>
        </w:tc>
      </w:tr>
      <w:tr w:rsidR="00C32437" w14:paraId="349A5733" w14:textId="77777777" w:rsidTr="00C32437">
        <w:trPr>
          <w:gridAfter w:val="3"/>
          <w:wAfter w:w="777" w:type="dxa"/>
          <w:trHeight w:val="240"/>
        </w:trPr>
        <w:tc>
          <w:tcPr>
            <w:tcW w:w="270" w:type="dxa"/>
            <w:gridSpan w:val="2"/>
            <w:tcBorders>
              <w:top w:val="nil"/>
              <w:bottom w:val="nil"/>
            </w:tcBorders>
            <w:tcMar>
              <w:left w:w="30" w:type="dxa"/>
              <w:right w:w="30" w:type="dxa"/>
            </w:tcMar>
          </w:tcPr>
          <w:p w14:paraId="4FF58F75"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A8D575E"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B5D7F26"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CE3B205"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6311BCC" w14:textId="77777777" w:rsidR="00C32437" w:rsidRDefault="00C32437" w:rsidP="00C32437">
            <w:pPr>
              <w:rPr>
                <w:color w:val="000000"/>
                <w:sz w:val="20"/>
                <w:szCs w:val="20"/>
              </w:rPr>
            </w:pPr>
            <w:r>
              <w:rPr>
                <w:color w:val="000000"/>
                <w:sz w:val="20"/>
                <w:szCs w:val="20"/>
              </w:rPr>
              <w:t xml:space="preserve">    ■ Unemployment Compensation</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75041A80"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3979A5F3"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AE02217"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388726B" w14:textId="77777777" w:rsidR="00C32437" w:rsidRDefault="00C32437" w:rsidP="00C32437">
            <w:pPr>
              <w:jc w:val="right"/>
              <w:rPr>
                <w:color w:val="000000"/>
                <w:sz w:val="20"/>
                <w:szCs w:val="20"/>
              </w:rPr>
            </w:pPr>
          </w:p>
        </w:tc>
      </w:tr>
      <w:tr w:rsidR="00C32437" w14:paraId="3F2E8EC9" w14:textId="77777777" w:rsidTr="00C32437">
        <w:trPr>
          <w:gridAfter w:val="3"/>
          <w:wAfter w:w="777" w:type="dxa"/>
          <w:trHeight w:val="240"/>
        </w:trPr>
        <w:tc>
          <w:tcPr>
            <w:tcW w:w="270" w:type="dxa"/>
            <w:gridSpan w:val="2"/>
            <w:tcBorders>
              <w:top w:val="nil"/>
              <w:bottom w:val="nil"/>
            </w:tcBorders>
            <w:tcMar>
              <w:left w:w="30" w:type="dxa"/>
              <w:right w:w="30" w:type="dxa"/>
            </w:tcMar>
          </w:tcPr>
          <w:p w14:paraId="201021B0"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5E90E78"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8DCC78A"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8DFF0F1" w14:textId="77777777" w:rsidR="00C32437" w:rsidRDefault="00C32437" w:rsidP="00C32437">
            <w:pPr>
              <w:jc w:val="right"/>
              <w:rPr>
                <w:color w:val="000000"/>
                <w:sz w:val="20"/>
                <w:szCs w:val="20"/>
              </w:rPr>
            </w:pPr>
          </w:p>
        </w:tc>
        <w:tc>
          <w:tcPr>
            <w:tcW w:w="7033" w:type="dxa"/>
            <w:gridSpan w:val="19"/>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522B3879"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5F225B83"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441D9D76" w14:textId="77777777" w:rsidR="00C32437" w:rsidRDefault="00C32437" w:rsidP="00C32437">
            <w:pPr>
              <w:jc w:val="right"/>
              <w:rPr>
                <w:color w:val="000000"/>
                <w:sz w:val="20"/>
                <w:szCs w:val="20"/>
              </w:rPr>
            </w:pPr>
          </w:p>
        </w:tc>
      </w:tr>
      <w:tr w:rsidR="00C32437" w14:paraId="05717F0E" w14:textId="77777777" w:rsidTr="00C32437">
        <w:trPr>
          <w:gridAfter w:val="3"/>
          <w:wAfter w:w="777" w:type="dxa"/>
          <w:trHeight w:val="240"/>
        </w:trPr>
        <w:tc>
          <w:tcPr>
            <w:tcW w:w="270" w:type="dxa"/>
            <w:gridSpan w:val="2"/>
            <w:tcBorders>
              <w:top w:val="nil"/>
              <w:bottom w:val="nil"/>
            </w:tcBorders>
            <w:tcMar>
              <w:left w:w="30" w:type="dxa"/>
              <w:right w:w="30" w:type="dxa"/>
            </w:tcMar>
          </w:tcPr>
          <w:p w14:paraId="78288377"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45487340"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77A4462"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89E06D1"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1786800" w14:textId="77777777" w:rsidR="00C32437" w:rsidRDefault="00C32437" w:rsidP="00C32437">
            <w:pPr>
              <w:rPr>
                <w:color w:val="000000"/>
                <w:sz w:val="20"/>
                <w:szCs w:val="20"/>
              </w:rPr>
            </w:pPr>
            <w:r>
              <w:rPr>
                <w:color w:val="000000"/>
                <w:sz w:val="20"/>
                <w:szCs w:val="20"/>
              </w:rPr>
              <w:t>Travel</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33AAD60"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5D1A32DC"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11E0CD8"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8DF9C07" w14:textId="77777777" w:rsidR="00C32437" w:rsidRDefault="00C32437" w:rsidP="00C32437">
            <w:pPr>
              <w:jc w:val="right"/>
              <w:rPr>
                <w:color w:val="000000"/>
                <w:sz w:val="20"/>
                <w:szCs w:val="20"/>
              </w:rPr>
            </w:pPr>
          </w:p>
        </w:tc>
      </w:tr>
      <w:tr w:rsidR="00C32437" w14:paraId="22C01487" w14:textId="77777777" w:rsidTr="00C32437">
        <w:trPr>
          <w:gridAfter w:val="3"/>
          <w:wAfter w:w="777" w:type="dxa"/>
          <w:trHeight w:val="240"/>
        </w:trPr>
        <w:tc>
          <w:tcPr>
            <w:tcW w:w="270" w:type="dxa"/>
            <w:gridSpan w:val="2"/>
            <w:tcBorders>
              <w:top w:val="nil"/>
              <w:bottom w:val="nil"/>
            </w:tcBorders>
            <w:tcMar>
              <w:left w:w="30" w:type="dxa"/>
              <w:right w:w="30" w:type="dxa"/>
            </w:tcMar>
          </w:tcPr>
          <w:p w14:paraId="6E23ECA3"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733A1E06" w14:textId="77777777" w:rsidR="00C32437" w:rsidRDefault="00C32437" w:rsidP="00C32437">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79ED347"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31C1173"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26D64DA2" w14:textId="77777777" w:rsidR="00C32437" w:rsidRDefault="00C32437" w:rsidP="00C32437">
            <w:pPr>
              <w:rPr>
                <w:color w:val="000000"/>
                <w:sz w:val="20"/>
                <w:szCs w:val="20"/>
              </w:rPr>
            </w:pPr>
            <w:r>
              <w:rPr>
                <w:color w:val="000000"/>
                <w:sz w:val="20"/>
                <w:szCs w:val="20"/>
              </w:rPr>
              <w:t xml:space="preserve">   ■ Training/Professional Development</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66D0610"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1F8E4EDC"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174067E"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B29EEEF" w14:textId="77777777" w:rsidR="00C32437" w:rsidRDefault="00C32437" w:rsidP="00C32437">
            <w:pPr>
              <w:jc w:val="right"/>
              <w:rPr>
                <w:color w:val="000000"/>
                <w:sz w:val="20"/>
                <w:szCs w:val="20"/>
              </w:rPr>
            </w:pPr>
          </w:p>
        </w:tc>
      </w:tr>
      <w:tr w:rsidR="00C32437" w14:paraId="67EDB5B6" w14:textId="77777777" w:rsidTr="00C32437">
        <w:trPr>
          <w:gridAfter w:val="3"/>
          <w:wAfter w:w="777" w:type="dxa"/>
          <w:trHeight w:val="240"/>
        </w:trPr>
        <w:tc>
          <w:tcPr>
            <w:tcW w:w="270" w:type="dxa"/>
            <w:gridSpan w:val="2"/>
            <w:tcBorders>
              <w:top w:val="nil"/>
              <w:bottom w:val="nil"/>
            </w:tcBorders>
            <w:tcMar>
              <w:left w:w="30" w:type="dxa"/>
              <w:right w:w="30" w:type="dxa"/>
            </w:tcMar>
          </w:tcPr>
          <w:p w14:paraId="3DE04062"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5F12B210"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B45EE12"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4CB15B5"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2E0CB39F" w14:textId="77777777" w:rsidR="00C32437" w:rsidRDefault="00C32437" w:rsidP="00C32437">
            <w:pPr>
              <w:rPr>
                <w:color w:val="000000"/>
                <w:sz w:val="20"/>
                <w:szCs w:val="20"/>
              </w:rPr>
            </w:pPr>
            <w:r>
              <w:rPr>
                <w:color w:val="000000"/>
                <w:sz w:val="20"/>
                <w:szCs w:val="20"/>
              </w:rPr>
              <w:t xml:space="preserve">   ■ Other (Staff)</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8539FC5"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7B252D91"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C520E2F"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2F6FA50" w14:textId="77777777" w:rsidR="00C32437" w:rsidRDefault="00C32437" w:rsidP="00C32437">
            <w:pPr>
              <w:jc w:val="right"/>
              <w:rPr>
                <w:color w:val="000000"/>
                <w:sz w:val="20"/>
                <w:szCs w:val="20"/>
              </w:rPr>
            </w:pPr>
          </w:p>
        </w:tc>
      </w:tr>
      <w:tr w:rsidR="00C32437" w14:paraId="48616534" w14:textId="77777777" w:rsidTr="00C32437">
        <w:trPr>
          <w:gridAfter w:val="3"/>
          <w:wAfter w:w="777" w:type="dxa"/>
          <w:trHeight w:val="240"/>
        </w:trPr>
        <w:tc>
          <w:tcPr>
            <w:tcW w:w="270" w:type="dxa"/>
            <w:gridSpan w:val="2"/>
            <w:tcBorders>
              <w:top w:val="nil"/>
              <w:bottom w:val="nil"/>
            </w:tcBorders>
            <w:tcMar>
              <w:left w:w="30" w:type="dxa"/>
              <w:right w:w="30" w:type="dxa"/>
            </w:tcMar>
          </w:tcPr>
          <w:p w14:paraId="2561017A"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582708D"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82492C9"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E200063" w14:textId="77777777" w:rsidR="00C32437" w:rsidRDefault="00C32437" w:rsidP="00C32437">
            <w:pPr>
              <w:jc w:val="right"/>
              <w:rPr>
                <w:color w:val="000000"/>
                <w:sz w:val="20"/>
                <w:szCs w:val="20"/>
              </w:rPr>
            </w:pPr>
          </w:p>
        </w:tc>
        <w:tc>
          <w:tcPr>
            <w:tcW w:w="7033" w:type="dxa"/>
            <w:gridSpan w:val="19"/>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6CBBA7DC"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76239137"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4D86D335" w14:textId="77777777" w:rsidR="00C32437" w:rsidRDefault="00C32437" w:rsidP="00C32437">
            <w:pPr>
              <w:jc w:val="right"/>
              <w:rPr>
                <w:color w:val="000000"/>
                <w:sz w:val="20"/>
                <w:szCs w:val="20"/>
              </w:rPr>
            </w:pPr>
          </w:p>
        </w:tc>
      </w:tr>
      <w:tr w:rsidR="00C32437" w14:paraId="1EF461D4" w14:textId="77777777" w:rsidTr="00C32437">
        <w:trPr>
          <w:gridAfter w:val="3"/>
          <w:wAfter w:w="777" w:type="dxa"/>
          <w:trHeight w:val="240"/>
        </w:trPr>
        <w:tc>
          <w:tcPr>
            <w:tcW w:w="270" w:type="dxa"/>
            <w:gridSpan w:val="2"/>
            <w:tcBorders>
              <w:top w:val="nil"/>
              <w:bottom w:val="nil"/>
            </w:tcBorders>
            <w:tcMar>
              <w:left w:w="30" w:type="dxa"/>
              <w:right w:w="30" w:type="dxa"/>
            </w:tcMar>
          </w:tcPr>
          <w:p w14:paraId="5B746AA2"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C2BB487" w14:textId="77777777" w:rsidR="00C32437" w:rsidRDefault="00C32437" w:rsidP="00C32437">
            <w:pPr>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3B95331"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7B968D4"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EF74150" w14:textId="77777777" w:rsidR="00C32437" w:rsidRDefault="00C32437" w:rsidP="00C32437">
            <w:pPr>
              <w:rPr>
                <w:color w:val="000000"/>
                <w:sz w:val="20"/>
                <w:szCs w:val="20"/>
              </w:rPr>
            </w:pPr>
            <w:r>
              <w:rPr>
                <w:color w:val="000000"/>
                <w:sz w:val="20"/>
                <w:szCs w:val="20"/>
              </w:rPr>
              <w:t>Transportation</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E919206"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519BC2AD"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F884029"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9125285" w14:textId="77777777" w:rsidR="00C32437" w:rsidRDefault="00C32437" w:rsidP="00C32437">
            <w:pPr>
              <w:jc w:val="right"/>
              <w:rPr>
                <w:color w:val="000000"/>
                <w:sz w:val="20"/>
                <w:szCs w:val="20"/>
              </w:rPr>
            </w:pPr>
          </w:p>
        </w:tc>
      </w:tr>
      <w:tr w:rsidR="00C32437" w14:paraId="510FF448" w14:textId="77777777" w:rsidTr="00C32437">
        <w:trPr>
          <w:gridAfter w:val="3"/>
          <w:wAfter w:w="777" w:type="dxa"/>
          <w:trHeight w:val="240"/>
        </w:trPr>
        <w:tc>
          <w:tcPr>
            <w:tcW w:w="270" w:type="dxa"/>
            <w:gridSpan w:val="2"/>
            <w:tcBorders>
              <w:top w:val="nil"/>
              <w:bottom w:val="nil"/>
            </w:tcBorders>
            <w:tcMar>
              <w:left w:w="30" w:type="dxa"/>
              <w:right w:w="30" w:type="dxa"/>
            </w:tcMar>
          </w:tcPr>
          <w:p w14:paraId="2059CD9F"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30320ACE" w14:textId="77777777" w:rsidR="00C32437" w:rsidRDefault="00C32437" w:rsidP="00C32437">
            <w:pPr>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AD5439A"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28F185A"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6A61162" w14:textId="77777777" w:rsidR="00C32437" w:rsidRDefault="00C32437" w:rsidP="00C32437">
            <w:pPr>
              <w:rPr>
                <w:color w:val="000000"/>
                <w:sz w:val="20"/>
                <w:szCs w:val="20"/>
              </w:rPr>
            </w:pPr>
            <w:r>
              <w:rPr>
                <w:color w:val="000000"/>
                <w:sz w:val="20"/>
                <w:szCs w:val="20"/>
              </w:rPr>
              <w:t xml:space="preserve">   ■ Bus/Gas/</w:t>
            </w:r>
            <w:r>
              <w:rPr>
                <w:sz w:val="20"/>
                <w:szCs w:val="20"/>
              </w:rPr>
              <w:t>Driver Salary</w:t>
            </w:r>
            <w:r>
              <w:rPr>
                <w:color w:val="000000"/>
                <w:sz w:val="20"/>
                <w:szCs w:val="20"/>
              </w:rPr>
              <w:t>/Etc.</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BF5AA88"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3A9BD349"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70573FC"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73F4390" w14:textId="77777777" w:rsidR="00C32437" w:rsidRDefault="00C32437" w:rsidP="00C32437">
            <w:pPr>
              <w:jc w:val="right"/>
              <w:rPr>
                <w:color w:val="000000"/>
                <w:sz w:val="20"/>
                <w:szCs w:val="20"/>
              </w:rPr>
            </w:pPr>
          </w:p>
        </w:tc>
      </w:tr>
      <w:tr w:rsidR="00C32437" w14:paraId="66C4F7D8" w14:textId="77777777" w:rsidTr="00C32437">
        <w:trPr>
          <w:gridAfter w:val="3"/>
          <w:wAfter w:w="777" w:type="dxa"/>
          <w:trHeight w:val="240"/>
        </w:trPr>
        <w:tc>
          <w:tcPr>
            <w:tcW w:w="270" w:type="dxa"/>
            <w:gridSpan w:val="2"/>
            <w:tcBorders>
              <w:top w:val="nil"/>
              <w:bottom w:val="nil"/>
            </w:tcBorders>
            <w:tcMar>
              <w:left w:w="30" w:type="dxa"/>
              <w:right w:w="30" w:type="dxa"/>
            </w:tcMar>
          </w:tcPr>
          <w:p w14:paraId="6C1B497E"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6DDF50B8" w14:textId="77777777" w:rsidR="00C32437" w:rsidRDefault="00C32437" w:rsidP="00C32437">
            <w:pPr>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B289D0E"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01DDF74"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251235EA" w14:textId="77777777" w:rsidR="00C32437" w:rsidRDefault="00C32437" w:rsidP="00C32437">
            <w:pPr>
              <w:rPr>
                <w:color w:val="000000"/>
                <w:sz w:val="20"/>
                <w:szCs w:val="20"/>
              </w:rPr>
            </w:pP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6AB2481"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2EA4422E"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E8BA5F7"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E6AEAF7" w14:textId="77777777" w:rsidR="00C32437" w:rsidRDefault="00C32437" w:rsidP="00C32437">
            <w:pPr>
              <w:jc w:val="right"/>
              <w:rPr>
                <w:color w:val="000000"/>
                <w:sz w:val="20"/>
                <w:szCs w:val="20"/>
              </w:rPr>
            </w:pPr>
          </w:p>
        </w:tc>
      </w:tr>
      <w:tr w:rsidR="00C32437" w14:paraId="4123062F" w14:textId="77777777" w:rsidTr="00C32437">
        <w:trPr>
          <w:gridAfter w:val="3"/>
          <w:wAfter w:w="777" w:type="dxa"/>
          <w:trHeight w:val="240"/>
        </w:trPr>
        <w:tc>
          <w:tcPr>
            <w:tcW w:w="270" w:type="dxa"/>
            <w:gridSpan w:val="2"/>
            <w:tcBorders>
              <w:top w:val="nil"/>
              <w:bottom w:val="nil"/>
            </w:tcBorders>
            <w:tcMar>
              <w:left w:w="30" w:type="dxa"/>
              <w:right w:w="30" w:type="dxa"/>
            </w:tcMar>
          </w:tcPr>
          <w:p w14:paraId="2D650BE3"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885C4F4" w14:textId="77777777" w:rsidR="00C32437" w:rsidRDefault="00C32437" w:rsidP="00C32437">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EE1950A"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F1F76A7"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517AC39" w14:textId="77777777" w:rsidR="00C32437" w:rsidRDefault="00C32437" w:rsidP="00C32437">
            <w:pPr>
              <w:rPr>
                <w:color w:val="000000"/>
                <w:sz w:val="20"/>
                <w:szCs w:val="20"/>
              </w:rPr>
            </w:pPr>
            <w:r>
              <w:rPr>
                <w:color w:val="000000"/>
                <w:sz w:val="20"/>
                <w:szCs w:val="20"/>
              </w:rPr>
              <w:t>Materials &amp; Supplies</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836F274"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2F002DA0"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4E312AA"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64FDECD" w14:textId="77777777" w:rsidR="00C32437" w:rsidRDefault="00C32437" w:rsidP="00C32437">
            <w:pPr>
              <w:jc w:val="right"/>
              <w:rPr>
                <w:color w:val="000000"/>
                <w:sz w:val="20"/>
                <w:szCs w:val="20"/>
              </w:rPr>
            </w:pPr>
          </w:p>
        </w:tc>
      </w:tr>
      <w:tr w:rsidR="00C32437" w14:paraId="344C32D7" w14:textId="77777777" w:rsidTr="00C32437">
        <w:trPr>
          <w:gridAfter w:val="3"/>
          <w:wAfter w:w="777" w:type="dxa"/>
          <w:trHeight w:val="240"/>
        </w:trPr>
        <w:tc>
          <w:tcPr>
            <w:tcW w:w="270" w:type="dxa"/>
            <w:gridSpan w:val="2"/>
            <w:tcBorders>
              <w:top w:val="nil"/>
              <w:bottom w:val="nil"/>
            </w:tcBorders>
            <w:tcMar>
              <w:left w:w="30" w:type="dxa"/>
              <w:right w:w="30" w:type="dxa"/>
            </w:tcMar>
          </w:tcPr>
          <w:p w14:paraId="77B11D40"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60BC1AD5"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B5E3D83"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96AA627"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B74FEA8" w14:textId="77777777" w:rsidR="00C32437" w:rsidRDefault="00C32437" w:rsidP="00C32437">
            <w:pPr>
              <w:jc w:val="right"/>
              <w:rPr>
                <w:color w:val="000000"/>
                <w:sz w:val="20"/>
                <w:szCs w:val="20"/>
              </w:rPr>
            </w:pP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25A60BB"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603D9669"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5C027FE"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7CB10B2" w14:textId="77777777" w:rsidR="00C32437" w:rsidRDefault="00C32437" w:rsidP="00C32437">
            <w:pPr>
              <w:jc w:val="right"/>
              <w:rPr>
                <w:color w:val="000000"/>
                <w:sz w:val="20"/>
                <w:szCs w:val="20"/>
              </w:rPr>
            </w:pPr>
          </w:p>
        </w:tc>
      </w:tr>
      <w:tr w:rsidR="00C32437" w14:paraId="762DB9D2" w14:textId="77777777" w:rsidTr="00C32437">
        <w:trPr>
          <w:gridAfter w:val="3"/>
          <w:wAfter w:w="777" w:type="dxa"/>
          <w:trHeight w:val="240"/>
        </w:trPr>
        <w:tc>
          <w:tcPr>
            <w:tcW w:w="270" w:type="dxa"/>
            <w:gridSpan w:val="2"/>
            <w:tcBorders>
              <w:top w:val="nil"/>
              <w:bottom w:val="nil"/>
            </w:tcBorders>
            <w:tcMar>
              <w:left w:w="30" w:type="dxa"/>
              <w:right w:w="30" w:type="dxa"/>
            </w:tcMar>
          </w:tcPr>
          <w:p w14:paraId="6A472218"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45F3D134"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5AD939B"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F04615F"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6185EF7" w14:textId="77777777" w:rsidR="00C32437" w:rsidRDefault="00C32437" w:rsidP="00C32437">
            <w:pPr>
              <w:rPr>
                <w:color w:val="000000"/>
                <w:sz w:val="20"/>
                <w:szCs w:val="20"/>
              </w:rPr>
            </w:pPr>
            <w:r>
              <w:rPr>
                <w:color w:val="000000"/>
                <w:sz w:val="20"/>
                <w:szCs w:val="20"/>
              </w:rPr>
              <w:t>Non-Capitalized Equipment</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0000153"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0B3F8D98"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027BBCA"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F5BF75F" w14:textId="77777777" w:rsidR="00C32437" w:rsidRDefault="00C32437" w:rsidP="00C32437">
            <w:pPr>
              <w:jc w:val="right"/>
              <w:rPr>
                <w:color w:val="000000"/>
                <w:sz w:val="20"/>
                <w:szCs w:val="20"/>
              </w:rPr>
            </w:pPr>
          </w:p>
        </w:tc>
      </w:tr>
      <w:tr w:rsidR="00C32437" w14:paraId="3E283E9B" w14:textId="77777777" w:rsidTr="00C32437">
        <w:trPr>
          <w:gridAfter w:val="3"/>
          <w:wAfter w:w="777" w:type="dxa"/>
          <w:trHeight w:val="240"/>
        </w:trPr>
        <w:tc>
          <w:tcPr>
            <w:tcW w:w="270" w:type="dxa"/>
            <w:gridSpan w:val="2"/>
            <w:tcBorders>
              <w:top w:val="nil"/>
              <w:bottom w:val="nil"/>
            </w:tcBorders>
            <w:tcMar>
              <w:left w:w="30" w:type="dxa"/>
              <w:right w:w="30" w:type="dxa"/>
            </w:tcMar>
          </w:tcPr>
          <w:p w14:paraId="533EA3FA"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5257CDF" w14:textId="77777777" w:rsidR="00C32437" w:rsidRDefault="00C32437" w:rsidP="00C32437">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A3442B1"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1EF4550"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342CCB4" w14:textId="77777777" w:rsidR="00C32437" w:rsidRDefault="00C32437" w:rsidP="00C32437">
            <w:pPr>
              <w:rPr>
                <w:color w:val="000000"/>
                <w:sz w:val="20"/>
                <w:szCs w:val="20"/>
              </w:rPr>
            </w:pP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74B3E988"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351305EF"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5D781A9"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795F016" w14:textId="77777777" w:rsidR="00C32437" w:rsidRDefault="00C32437" w:rsidP="00C32437">
            <w:pPr>
              <w:jc w:val="right"/>
              <w:rPr>
                <w:color w:val="000000"/>
                <w:sz w:val="20"/>
                <w:szCs w:val="20"/>
              </w:rPr>
            </w:pPr>
          </w:p>
        </w:tc>
      </w:tr>
      <w:tr w:rsidR="00C32437" w14:paraId="65F1E64B" w14:textId="77777777" w:rsidTr="00C32437">
        <w:trPr>
          <w:gridAfter w:val="3"/>
          <w:wAfter w:w="777" w:type="dxa"/>
          <w:trHeight w:val="240"/>
        </w:trPr>
        <w:tc>
          <w:tcPr>
            <w:tcW w:w="270" w:type="dxa"/>
            <w:gridSpan w:val="2"/>
            <w:tcBorders>
              <w:top w:val="nil"/>
              <w:bottom w:val="nil"/>
            </w:tcBorders>
            <w:tcMar>
              <w:left w:w="30" w:type="dxa"/>
              <w:right w:w="30" w:type="dxa"/>
            </w:tcMar>
          </w:tcPr>
          <w:p w14:paraId="28F68625"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484F802"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C2B31E7"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0264834"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7ACD233" w14:textId="77777777" w:rsidR="00C32437" w:rsidRDefault="00C32437" w:rsidP="00C32437">
            <w:pPr>
              <w:rPr>
                <w:color w:val="000000"/>
                <w:sz w:val="20"/>
                <w:szCs w:val="20"/>
              </w:rPr>
            </w:pPr>
            <w:r>
              <w:rPr>
                <w:color w:val="000000"/>
                <w:sz w:val="20"/>
                <w:szCs w:val="20"/>
              </w:rPr>
              <w:t>Other (Itemize by Object of Expenditure)</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C08CA2A"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08408CB8"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F63320E"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B841A4E" w14:textId="77777777" w:rsidR="00C32437" w:rsidRDefault="00C32437" w:rsidP="00C32437">
            <w:pPr>
              <w:jc w:val="right"/>
              <w:rPr>
                <w:color w:val="000000"/>
                <w:sz w:val="20"/>
                <w:szCs w:val="20"/>
              </w:rPr>
            </w:pPr>
          </w:p>
        </w:tc>
      </w:tr>
      <w:tr w:rsidR="00C32437" w14:paraId="1BAA993E" w14:textId="77777777" w:rsidTr="00C32437">
        <w:trPr>
          <w:gridAfter w:val="3"/>
          <w:wAfter w:w="777" w:type="dxa"/>
          <w:trHeight w:val="300"/>
        </w:trPr>
        <w:tc>
          <w:tcPr>
            <w:tcW w:w="270" w:type="dxa"/>
            <w:gridSpan w:val="2"/>
            <w:tcBorders>
              <w:top w:val="nil"/>
              <w:bottom w:val="nil"/>
            </w:tcBorders>
            <w:tcMar>
              <w:left w:w="30" w:type="dxa"/>
              <w:right w:w="30" w:type="dxa"/>
            </w:tcMar>
          </w:tcPr>
          <w:p w14:paraId="0C1CC1C9"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4642FD22"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2F5D546"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C03A2B0"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28525FC" w14:textId="77777777" w:rsidR="00C32437" w:rsidRDefault="00C32437" w:rsidP="00C32437">
            <w:pPr>
              <w:jc w:val="right"/>
              <w:rPr>
                <w:color w:val="000000"/>
                <w:sz w:val="20"/>
                <w:szCs w:val="20"/>
              </w:rPr>
            </w:pP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90F0BB0"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1140424C"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93C0B8A"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F93943C" w14:textId="77777777" w:rsidR="00C32437" w:rsidRDefault="00C32437" w:rsidP="00C32437">
            <w:pPr>
              <w:jc w:val="right"/>
              <w:rPr>
                <w:color w:val="000000"/>
                <w:sz w:val="20"/>
                <w:szCs w:val="20"/>
              </w:rPr>
            </w:pPr>
          </w:p>
        </w:tc>
      </w:tr>
      <w:tr w:rsidR="00C32437" w14:paraId="79C5666A" w14:textId="77777777" w:rsidTr="00C32437">
        <w:trPr>
          <w:gridAfter w:val="3"/>
          <w:wAfter w:w="777" w:type="dxa"/>
          <w:trHeight w:val="240"/>
        </w:trPr>
        <w:tc>
          <w:tcPr>
            <w:tcW w:w="270" w:type="dxa"/>
            <w:gridSpan w:val="2"/>
            <w:tcBorders>
              <w:top w:val="nil"/>
              <w:bottom w:val="nil"/>
            </w:tcBorders>
            <w:tcMar>
              <w:left w:w="30" w:type="dxa"/>
              <w:right w:w="30" w:type="dxa"/>
            </w:tcMar>
          </w:tcPr>
          <w:p w14:paraId="7AC59206"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087FDA5B"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BE8975F"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503E7D6"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1E1CBCA" w14:textId="77777777" w:rsidR="00C32437" w:rsidRDefault="00C32437" w:rsidP="00C32437">
            <w:pPr>
              <w:rPr>
                <w:color w:val="000000"/>
                <w:sz w:val="20"/>
                <w:szCs w:val="20"/>
              </w:rPr>
            </w:pPr>
            <w:r>
              <w:rPr>
                <w:color w:val="000000"/>
                <w:sz w:val="20"/>
                <w:szCs w:val="20"/>
              </w:rPr>
              <w:t>Indirect Cost (approved restricted rate)</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E53F66C"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5621789B"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D1CB74F"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1B14C35" w14:textId="77777777" w:rsidR="00C32437" w:rsidRDefault="00C32437" w:rsidP="00C32437">
            <w:pPr>
              <w:jc w:val="right"/>
              <w:rPr>
                <w:color w:val="000000"/>
                <w:sz w:val="20"/>
                <w:szCs w:val="20"/>
              </w:rPr>
            </w:pPr>
          </w:p>
        </w:tc>
      </w:tr>
      <w:tr w:rsidR="00C32437" w14:paraId="45452093" w14:textId="77777777" w:rsidTr="00C32437">
        <w:trPr>
          <w:gridAfter w:val="3"/>
          <w:wAfter w:w="777" w:type="dxa"/>
          <w:trHeight w:val="240"/>
        </w:trPr>
        <w:tc>
          <w:tcPr>
            <w:tcW w:w="270" w:type="dxa"/>
            <w:gridSpan w:val="2"/>
            <w:tcBorders>
              <w:top w:val="nil"/>
              <w:bottom w:val="nil"/>
            </w:tcBorders>
            <w:tcMar>
              <w:left w:w="30" w:type="dxa"/>
              <w:right w:w="30" w:type="dxa"/>
            </w:tcMar>
          </w:tcPr>
          <w:p w14:paraId="24F6F68E"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315D7DC7" w14:textId="77777777" w:rsidR="00C32437" w:rsidRDefault="00C32437" w:rsidP="00C32437">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AAF0D1D" w14:textId="77777777" w:rsidR="00C32437" w:rsidRDefault="00C32437" w:rsidP="00C32437">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896F8DC" w14:textId="77777777" w:rsidR="00C32437" w:rsidRDefault="00C32437" w:rsidP="00C32437">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2D5FC45" w14:textId="77777777" w:rsidR="00C32437" w:rsidRDefault="00C32437" w:rsidP="00C32437">
            <w:pPr>
              <w:jc w:val="right"/>
              <w:rPr>
                <w:color w:val="000000"/>
                <w:sz w:val="20"/>
                <w:szCs w:val="20"/>
              </w:rPr>
            </w:pPr>
            <w:r>
              <w:rPr>
                <w:color w:val="000000"/>
                <w:sz w:val="20"/>
                <w:szCs w:val="20"/>
              </w:rPr>
              <w:t xml:space="preserve"> </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63BAF91" w14:textId="77777777" w:rsidR="00C32437" w:rsidRDefault="00C32437" w:rsidP="00C32437">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4ACB38F9" w14:textId="77777777" w:rsidR="00C32437" w:rsidRDefault="00C32437" w:rsidP="00C32437">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155867D" w14:textId="77777777" w:rsidR="00C32437" w:rsidRDefault="00C32437" w:rsidP="00C32437">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9156809" w14:textId="77777777" w:rsidR="00C32437" w:rsidRDefault="00C32437" w:rsidP="00C32437">
            <w:pPr>
              <w:jc w:val="right"/>
              <w:rPr>
                <w:color w:val="000000"/>
                <w:sz w:val="20"/>
                <w:szCs w:val="20"/>
              </w:rPr>
            </w:pPr>
          </w:p>
        </w:tc>
      </w:tr>
      <w:tr w:rsidR="00C32437" w14:paraId="0C2720E5" w14:textId="77777777" w:rsidTr="00851DDB">
        <w:trPr>
          <w:gridAfter w:val="3"/>
          <w:wAfter w:w="777" w:type="dxa"/>
          <w:trHeight w:val="152"/>
        </w:trPr>
        <w:tc>
          <w:tcPr>
            <w:tcW w:w="270" w:type="dxa"/>
            <w:gridSpan w:val="2"/>
            <w:tcBorders>
              <w:top w:val="nil"/>
              <w:bottom w:val="nil"/>
            </w:tcBorders>
            <w:tcMar>
              <w:left w:w="30" w:type="dxa"/>
              <w:right w:w="30" w:type="dxa"/>
            </w:tcMar>
          </w:tcPr>
          <w:p w14:paraId="07FF7242" w14:textId="77777777" w:rsidR="00C32437" w:rsidRDefault="00C32437" w:rsidP="00C32437">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6DCF130F" w14:textId="77777777" w:rsidR="00C32437" w:rsidRDefault="00C32437" w:rsidP="00C32437">
            <w:pPr>
              <w:rPr>
                <w:b/>
                <w:color w:val="000000"/>
                <w:sz w:val="20"/>
                <w:szCs w:val="20"/>
              </w:rPr>
            </w:pPr>
            <w:r>
              <w:rPr>
                <w:b/>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3C1B126C" w14:textId="77777777" w:rsidR="00C32437" w:rsidRDefault="00C32437" w:rsidP="00C32437">
            <w:pPr>
              <w:jc w:val="right"/>
              <w:rPr>
                <w:b/>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759E8954" w14:textId="77777777" w:rsidR="00C32437" w:rsidRDefault="00C32437" w:rsidP="00C32437">
            <w:pPr>
              <w:jc w:val="right"/>
              <w:rPr>
                <w:b/>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E076263" w14:textId="77777777" w:rsidR="00C32437" w:rsidRDefault="00C32437" w:rsidP="00C32437">
            <w:pPr>
              <w:rPr>
                <w:color w:val="000000"/>
                <w:sz w:val="20"/>
                <w:szCs w:val="20"/>
              </w:rPr>
            </w:pPr>
            <w:r>
              <w:rPr>
                <w:b/>
                <w:color w:val="000000"/>
                <w:sz w:val="20"/>
                <w:szCs w:val="20"/>
              </w:rPr>
              <w:t>TOTAL BUDGET/EXPENDITURES:</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C564801" w14:textId="77777777" w:rsidR="00C32437" w:rsidRDefault="00C32437" w:rsidP="00C32437">
            <w:pPr>
              <w:rPr>
                <w:color w:val="000000"/>
                <w:sz w:val="20"/>
                <w:szCs w:val="20"/>
              </w:rPr>
            </w:pPr>
            <w:r>
              <w:rPr>
                <w:color w:val="000000"/>
                <w:sz w:val="20"/>
                <w:szCs w:val="20"/>
              </w:rPr>
              <w:t>$</w:t>
            </w: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7515389C" w14:textId="77777777" w:rsidR="00C32437" w:rsidRDefault="00C32437" w:rsidP="00C32437">
            <w:pPr>
              <w:rPr>
                <w:color w:val="000000"/>
                <w:sz w:val="20"/>
                <w:szCs w:val="20"/>
              </w:rPr>
            </w:pPr>
            <w:r>
              <w:rPr>
                <w:color w:val="000000"/>
                <w:sz w:val="20"/>
                <w:szCs w:val="20"/>
              </w:rPr>
              <w:t>$</w:t>
            </w: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A29A83D" w14:textId="77777777" w:rsidR="00C32437" w:rsidRDefault="00C32437" w:rsidP="00C32437">
            <w:pPr>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B2817D5" w14:textId="77777777" w:rsidR="00C32437" w:rsidRDefault="00C32437" w:rsidP="00C32437">
            <w:pPr>
              <w:rPr>
                <w:color w:val="000000"/>
                <w:sz w:val="20"/>
                <w:szCs w:val="20"/>
              </w:rPr>
            </w:pPr>
          </w:p>
        </w:tc>
      </w:tr>
    </w:tbl>
    <w:p w14:paraId="5425B4DA" w14:textId="046FCAD5" w:rsidR="0090069F" w:rsidRPr="00C32437" w:rsidRDefault="00C360B5">
      <w:pPr>
        <w:spacing w:after="60"/>
        <w:rPr>
          <w:i/>
          <w:sz w:val="18"/>
          <w:szCs w:val="18"/>
        </w:rPr>
        <w:sectPr w:rsidR="0090069F" w:rsidRPr="00C32437" w:rsidSect="004B20A7">
          <w:pgSz w:w="15840" w:h="12240" w:orient="landscape"/>
          <w:pgMar w:top="720" w:right="720" w:bottom="720" w:left="720" w:header="720" w:footer="576" w:gutter="0"/>
          <w:cols w:space="720"/>
          <w:docGrid w:linePitch="326"/>
        </w:sectPr>
      </w:pPr>
      <w:r w:rsidRPr="00C32437">
        <w:rPr>
          <w:i/>
          <w:sz w:val="18"/>
          <w:szCs w:val="18"/>
        </w:rPr>
        <w:t xml:space="preserve">** Note: </w:t>
      </w:r>
      <w:r w:rsidRPr="00C32437">
        <w:rPr>
          <w:i/>
          <w:color w:val="000000"/>
          <w:sz w:val="18"/>
          <w:szCs w:val="18"/>
        </w:rPr>
        <w:t xml:space="preserve">This form is to be used and submitted by </w:t>
      </w:r>
      <w:r w:rsidRPr="00C32437">
        <w:rPr>
          <w:b/>
          <w:i/>
          <w:color w:val="000000"/>
          <w:sz w:val="18"/>
          <w:szCs w:val="18"/>
        </w:rPr>
        <w:t>ALL</w:t>
      </w:r>
      <w:r w:rsidRPr="00C32437">
        <w:rPr>
          <w:i/>
          <w:color w:val="000000"/>
          <w:sz w:val="18"/>
          <w:szCs w:val="18"/>
        </w:rPr>
        <w:t xml:space="preserve"> applicants with the initial RFA.  CBOs/FBOs will then use the form after having been awarded funding, when submitting a Revision/Addendum to their Original RFA.  LEA</w:t>
      </w:r>
      <w:r w:rsidR="008333C8">
        <w:rPr>
          <w:i/>
          <w:color w:val="000000"/>
          <w:sz w:val="18"/>
          <w:szCs w:val="18"/>
        </w:rPr>
        <w:t>’</w:t>
      </w:r>
      <w:r w:rsidRPr="00C32437">
        <w:rPr>
          <w:i/>
          <w:color w:val="000000"/>
          <w:sz w:val="18"/>
          <w:szCs w:val="18"/>
        </w:rPr>
        <w:t>s will submit Revisions/Addendums via the ALSDE eGAP sys</w:t>
      </w:r>
      <w:r w:rsidR="00C32437" w:rsidRPr="00C32437">
        <w:rPr>
          <w:i/>
          <w:color w:val="000000"/>
          <w:sz w:val="18"/>
          <w:szCs w:val="18"/>
        </w:rPr>
        <w:t>te</w:t>
      </w:r>
      <w:r w:rsidR="004E45C9">
        <w:rPr>
          <w:i/>
          <w:color w:val="000000"/>
          <w:sz w:val="18"/>
          <w:szCs w:val="18"/>
        </w:rPr>
        <w:t>m.</w:t>
      </w:r>
    </w:p>
    <w:p w14:paraId="4597E9DC" w14:textId="77777777" w:rsidR="008F23D6" w:rsidRDefault="008F23D6">
      <w:pPr>
        <w:widowControl w:val="0"/>
        <w:pBdr>
          <w:top w:val="nil"/>
          <w:left w:val="nil"/>
          <w:bottom w:val="nil"/>
          <w:right w:val="nil"/>
          <w:between w:val="nil"/>
        </w:pBdr>
        <w:spacing w:line="276" w:lineRule="auto"/>
        <w:rPr>
          <w:i/>
          <w:sz w:val="20"/>
          <w:szCs w:val="20"/>
        </w:rPr>
      </w:pPr>
    </w:p>
    <w:tbl>
      <w:tblPr>
        <w:tblStyle w:val="a1"/>
        <w:tblW w:w="14768" w:type="dxa"/>
        <w:tblInd w:w="-535" w:type="dxa"/>
        <w:tblLayout w:type="fixed"/>
        <w:tblLook w:val="0000" w:firstRow="0" w:lastRow="0" w:firstColumn="0" w:lastColumn="0" w:noHBand="0" w:noVBand="0"/>
      </w:tblPr>
      <w:tblGrid>
        <w:gridCol w:w="3685"/>
        <w:gridCol w:w="2609"/>
        <w:gridCol w:w="627"/>
        <w:gridCol w:w="1095"/>
        <w:gridCol w:w="601"/>
        <w:gridCol w:w="1457"/>
        <w:gridCol w:w="240"/>
        <w:gridCol w:w="1392"/>
        <w:gridCol w:w="313"/>
        <w:gridCol w:w="1218"/>
        <w:gridCol w:w="1531"/>
      </w:tblGrid>
      <w:tr w:rsidR="0090069F" w14:paraId="44C3C772" w14:textId="77777777" w:rsidTr="00E26240">
        <w:trPr>
          <w:trHeight w:val="180"/>
        </w:trPr>
        <w:tc>
          <w:tcPr>
            <w:tcW w:w="3685" w:type="dxa"/>
            <w:tcBorders>
              <w:top w:val="nil"/>
              <w:left w:val="nil"/>
              <w:bottom w:val="nil"/>
              <w:right w:val="nil"/>
            </w:tcBorders>
          </w:tcPr>
          <w:p w14:paraId="6FF36E84" w14:textId="77777777" w:rsidR="0090069F" w:rsidRDefault="00C360B5">
            <w:pPr>
              <w:rPr>
                <w:b/>
                <w:color w:val="000000"/>
                <w:sz w:val="16"/>
                <w:szCs w:val="16"/>
              </w:rPr>
            </w:pPr>
            <w:r>
              <w:rPr>
                <w:b/>
                <w:color w:val="000000"/>
                <w:sz w:val="16"/>
                <w:szCs w:val="16"/>
              </w:rPr>
              <w:t>Alabama State Department of Education</w:t>
            </w:r>
          </w:p>
          <w:p w14:paraId="68E3B6BC" w14:textId="77777777" w:rsidR="0090069F" w:rsidRDefault="00C360B5">
            <w:pPr>
              <w:rPr>
                <w:b/>
                <w:color w:val="000000"/>
                <w:sz w:val="16"/>
                <w:szCs w:val="16"/>
              </w:rPr>
            </w:pPr>
            <w:r>
              <w:rPr>
                <w:b/>
                <w:color w:val="000000"/>
                <w:sz w:val="16"/>
                <w:szCs w:val="16"/>
              </w:rPr>
              <w:t>Federal Programs</w:t>
            </w:r>
          </w:p>
        </w:tc>
        <w:tc>
          <w:tcPr>
            <w:tcW w:w="3236" w:type="dxa"/>
            <w:gridSpan w:val="2"/>
            <w:tcBorders>
              <w:top w:val="nil"/>
              <w:left w:val="nil"/>
              <w:bottom w:val="nil"/>
              <w:right w:val="nil"/>
            </w:tcBorders>
          </w:tcPr>
          <w:p w14:paraId="02E64303" w14:textId="77777777" w:rsidR="0090069F" w:rsidRDefault="0090069F">
            <w:pPr>
              <w:jc w:val="right"/>
              <w:rPr>
                <w:color w:val="000000"/>
                <w:sz w:val="20"/>
                <w:szCs w:val="20"/>
              </w:rPr>
            </w:pPr>
          </w:p>
        </w:tc>
        <w:tc>
          <w:tcPr>
            <w:tcW w:w="1696" w:type="dxa"/>
            <w:gridSpan w:val="2"/>
            <w:tcBorders>
              <w:top w:val="nil"/>
              <w:left w:val="nil"/>
              <w:bottom w:val="nil"/>
              <w:right w:val="nil"/>
            </w:tcBorders>
          </w:tcPr>
          <w:p w14:paraId="56A56F1A" w14:textId="77777777" w:rsidR="0090069F" w:rsidRDefault="0090069F">
            <w:pPr>
              <w:jc w:val="right"/>
              <w:rPr>
                <w:color w:val="000000"/>
                <w:sz w:val="20"/>
                <w:szCs w:val="20"/>
              </w:rPr>
            </w:pPr>
          </w:p>
        </w:tc>
        <w:tc>
          <w:tcPr>
            <w:tcW w:w="1697" w:type="dxa"/>
            <w:gridSpan w:val="2"/>
            <w:tcBorders>
              <w:top w:val="nil"/>
              <w:left w:val="nil"/>
              <w:bottom w:val="nil"/>
              <w:right w:val="nil"/>
            </w:tcBorders>
          </w:tcPr>
          <w:p w14:paraId="23A42E50" w14:textId="77777777" w:rsidR="0090069F" w:rsidRDefault="0090069F">
            <w:pPr>
              <w:jc w:val="right"/>
              <w:rPr>
                <w:color w:val="000000"/>
                <w:sz w:val="20"/>
                <w:szCs w:val="20"/>
              </w:rPr>
            </w:pPr>
          </w:p>
        </w:tc>
        <w:tc>
          <w:tcPr>
            <w:tcW w:w="1705" w:type="dxa"/>
            <w:gridSpan w:val="2"/>
            <w:tcBorders>
              <w:top w:val="nil"/>
              <w:left w:val="nil"/>
              <w:bottom w:val="nil"/>
              <w:right w:val="nil"/>
            </w:tcBorders>
          </w:tcPr>
          <w:p w14:paraId="6C9172D3" w14:textId="77777777" w:rsidR="0090069F" w:rsidRDefault="0090069F">
            <w:pPr>
              <w:jc w:val="right"/>
              <w:rPr>
                <w:color w:val="000000"/>
                <w:sz w:val="20"/>
                <w:szCs w:val="20"/>
              </w:rPr>
            </w:pPr>
          </w:p>
        </w:tc>
        <w:tc>
          <w:tcPr>
            <w:tcW w:w="2749" w:type="dxa"/>
            <w:gridSpan w:val="2"/>
            <w:tcBorders>
              <w:top w:val="nil"/>
              <w:left w:val="nil"/>
              <w:bottom w:val="nil"/>
              <w:right w:val="nil"/>
            </w:tcBorders>
          </w:tcPr>
          <w:p w14:paraId="22EEF899" w14:textId="659DA349" w:rsidR="0090069F" w:rsidRDefault="00C360B5">
            <w:pPr>
              <w:jc w:val="center"/>
              <w:rPr>
                <w:b/>
                <w:color w:val="000000"/>
                <w:sz w:val="20"/>
                <w:szCs w:val="20"/>
              </w:rPr>
            </w:pPr>
            <w:r>
              <w:rPr>
                <w:b/>
                <w:color w:val="000000"/>
                <w:sz w:val="20"/>
                <w:szCs w:val="20"/>
              </w:rPr>
              <w:t xml:space="preserve"> FY </w:t>
            </w:r>
            <w:r>
              <w:rPr>
                <w:b/>
                <w:sz w:val="20"/>
                <w:szCs w:val="20"/>
              </w:rPr>
              <w:t>2</w:t>
            </w:r>
            <w:r w:rsidR="00C32437">
              <w:rPr>
                <w:b/>
                <w:sz w:val="20"/>
                <w:szCs w:val="20"/>
              </w:rPr>
              <w:t>02</w:t>
            </w:r>
            <w:r w:rsidR="00D25F11">
              <w:rPr>
                <w:b/>
                <w:sz w:val="20"/>
                <w:szCs w:val="20"/>
              </w:rPr>
              <w:t>1</w:t>
            </w:r>
            <w:r>
              <w:rPr>
                <w:b/>
                <w:sz w:val="20"/>
                <w:szCs w:val="20"/>
              </w:rPr>
              <w:t>– Form 9</w:t>
            </w:r>
          </w:p>
        </w:tc>
      </w:tr>
      <w:tr w:rsidR="0090069F" w14:paraId="1E5BADE0" w14:textId="77777777" w:rsidTr="00E26240">
        <w:trPr>
          <w:trHeight w:val="240"/>
        </w:trPr>
        <w:tc>
          <w:tcPr>
            <w:tcW w:w="3685" w:type="dxa"/>
            <w:tcBorders>
              <w:top w:val="nil"/>
              <w:left w:val="nil"/>
              <w:bottom w:val="nil"/>
              <w:right w:val="nil"/>
            </w:tcBorders>
          </w:tcPr>
          <w:p w14:paraId="25C72D4B" w14:textId="5E142466" w:rsidR="0090069F" w:rsidRDefault="00521514">
            <w:pPr>
              <w:rPr>
                <w:b/>
                <w:color w:val="000000"/>
                <w:sz w:val="16"/>
                <w:szCs w:val="16"/>
              </w:rPr>
            </w:pPr>
            <w:r>
              <w:rPr>
                <w:b/>
                <w:color w:val="000000"/>
                <w:sz w:val="16"/>
                <w:szCs w:val="16"/>
              </w:rPr>
              <w:t>21st</w:t>
            </w:r>
            <w:r w:rsidR="00C360B5">
              <w:rPr>
                <w:b/>
                <w:color w:val="000000"/>
                <w:sz w:val="16"/>
                <w:szCs w:val="16"/>
              </w:rPr>
              <w:t xml:space="preserve"> CCLC – </w:t>
            </w:r>
            <w:r w:rsidR="00C360B5">
              <w:rPr>
                <w:b/>
                <w:sz w:val="16"/>
                <w:szCs w:val="16"/>
              </w:rPr>
              <w:t>Form 9</w:t>
            </w:r>
          </w:p>
        </w:tc>
        <w:tc>
          <w:tcPr>
            <w:tcW w:w="3236" w:type="dxa"/>
            <w:gridSpan w:val="2"/>
            <w:tcBorders>
              <w:top w:val="nil"/>
              <w:left w:val="nil"/>
              <w:bottom w:val="nil"/>
              <w:right w:val="nil"/>
            </w:tcBorders>
          </w:tcPr>
          <w:p w14:paraId="652157A8" w14:textId="77777777" w:rsidR="0090069F" w:rsidRDefault="0090069F">
            <w:pPr>
              <w:jc w:val="right"/>
              <w:rPr>
                <w:color w:val="000000"/>
                <w:sz w:val="20"/>
                <w:szCs w:val="20"/>
              </w:rPr>
            </w:pPr>
          </w:p>
        </w:tc>
        <w:tc>
          <w:tcPr>
            <w:tcW w:w="1696" w:type="dxa"/>
            <w:gridSpan w:val="2"/>
            <w:tcBorders>
              <w:top w:val="nil"/>
              <w:left w:val="nil"/>
              <w:bottom w:val="nil"/>
              <w:right w:val="nil"/>
            </w:tcBorders>
          </w:tcPr>
          <w:p w14:paraId="4B2CB7D3" w14:textId="77777777" w:rsidR="0090069F" w:rsidRDefault="0090069F">
            <w:pPr>
              <w:jc w:val="right"/>
              <w:rPr>
                <w:color w:val="000000"/>
                <w:sz w:val="20"/>
                <w:szCs w:val="20"/>
              </w:rPr>
            </w:pPr>
          </w:p>
        </w:tc>
        <w:tc>
          <w:tcPr>
            <w:tcW w:w="1697" w:type="dxa"/>
            <w:gridSpan w:val="2"/>
            <w:tcBorders>
              <w:top w:val="nil"/>
              <w:left w:val="nil"/>
              <w:bottom w:val="nil"/>
              <w:right w:val="nil"/>
            </w:tcBorders>
          </w:tcPr>
          <w:p w14:paraId="0D94F3CB" w14:textId="77777777" w:rsidR="0090069F" w:rsidRDefault="0090069F">
            <w:pPr>
              <w:jc w:val="right"/>
              <w:rPr>
                <w:color w:val="000000"/>
                <w:sz w:val="20"/>
                <w:szCs w:val="20"/>
              </w:rPr>
            </w:pPr>
          </w:p>
        </w:tc>
        <w:tc>
          <w:tcPr>
            <w:tcW w:w="1705" w:type="dxa"/>
            <w:gridSpan w:val="2"/>
            <w:tcBorders>
              <w:top w:val="nil"/>
              <w:left w:val="nil"/>
              <w:bottom w:val="nil"/>
              <w:right w:val="nil"/>
            </w:tcBorders>
          </w:tcPr>
          <w:p w14:paraId="265979EE" w14:textId="77777777" w:rsidR="0090069F" w:rsidRDefault="0090069F">
            <w:pPr>
              <w:jc w:val="right"/>
              <w:rPr>
                <w:color w:val="000000"/>
                <w:sz w:val="20"/>
                <w:szCs w:val="20"/>
              </w:rPr>
            </w:pPr>
          </w:p>
        </w:tc>
        <w:tc>
          <w:tcPr>
            <w:tcW w:w="2749" w:type="dxa"/>
            <w:gridSpan w:val="2"/>
            <w:tcBorders>
              <w:top w:val="nil"/>
              <w:left w:val="nil"/>
              <w:bottom w:val="single" w:sz="6" w:space="0" w:color="000000"/>
              <w:right w:val="nil"/>
            </w:tcBorders>
          </w:tcPr>
          <w:p w14:paraId="51A7685E" w14:textId="77777777" w:rsidR="0090069F" w:rsidRDefault="0090069F">
            <w:pPr>
              <w:jc w:val="right"/>
              <w:rPr>
                <w:color w:val="000000"/>
                <w:sz w:val="20"/>
                <w:szCs w:val="20"/>
              </w:rPr>
            </w:pPr>
          </w:p>
        </w:tc>
      </w:tr>
      <w:tr w:rsidR="0090069F" w14:paraId="16C577D2" w14:textId="77777777" w:rsidTr="00E26240">
        <w:trPr>
          <w:trHeight w:val="240"/>
        </w:trPr>
        <w:tc>
          <w:tcPr>
            <w:tcW w:w="3685" w:type="dxa"/>
            <w:tcBorders>
              <w:top w:val="nil"/>
              <w:left w:val="nil"/>
              <w:right w:val="nil"/>
            </w:tcBorders>
          </w:tcPr>
          <w:p w14:paraId="3E2A280B" w14:textId="77777777" w:rsidR="0090069F" w:rsidRDefault="0090069F">
            <w:pPr>
              <w:jc w:val="right"/>
              <w:rPr>
                <w:color w:val="000000"/>
                <w:sz w:val="20"/>
                <w:szCs w:val="20"/>
              </w:rPr>
            </w:pPr>
          </w:p>
        </w:tc>
        <w:tc>
          <w:tcPr>
            <w:tcW w:w="3236" w:type="dxa"/>
            <w:gridSpan w:val="2"/>
            <w:tcBorders>
              <w:top w:val="nil"/>
              <w:left w:val="nil"/>
              <w:right w:val="nil"/>
            </w:tcBorders>
          </w:tcPr>
          <w:p w14:paraId="724EF447" w14:textId="77777777" w:rsidR="0090069F" w:rsidRDefault="0090069F">
            <w:pPr>
              <w:jc w:val="right"/>
              <w:rPr>
                <w:color w:val="000000"/>
                <w:sz w:val="20"/>
                <w:szCs w:val="20"/>
              </w:rPr>
            </w:pPr>
          </w:p>
        </w:tc>
        <w:tc>
          <w:tcPr>
            <w:tcW w:w="1696" w:type="dxa"/>
            <w:gridSpan w:val="2"/>
            <w:tcBorders>
              <w:top w:val="nil"/>
              <w:left w:val="nil"/>
              <w:right w:val="nil"/>
            </w:tcBorders>
          </w:tcPr>
          <w:p w14:paraId="59FE302B" w14:textId="77777777" w:rsidR="0090069F" w:rsidRDefault="0090069F">
            <w:pPr>
              <w:jc w:val="right"/>
              <w:rPr>
                <w:color w:val="000000"/>
                <w:sz w:val="20"/>
                <w:szCs w:val="20"/>
              </w:rPr>
            </w:pPr>
          </w:p>
        </w:tc>
        <w:tc>
          <w:tcPr>
            <w:tcW w:w="1697" w:type="dxa"/>
            <w:gridSpan w:val="2"/>
            <w:tcBorders>
              <w:top w:val="nil"/>
              <w:left w:val="nil"/>
              <w:right w:val="nil"/>
            </w:tcBorders>
          </w:tcPr>
          <w:p w14:paraId="078ABC83" w14:textId="77777777" w:rsidR="0090069F" w:rsidRDefault="0090069F">
            <w:pPr>
              <w:jc w:val="right"/>
              <w:rPr>
                <w:color w:val="000000"/>
                <w:sz w:val="20"/>
                <w:szCs w:val="20"/>
              </w:rPr>
            </w:pPr>
          </w:p>
        </w:tc>
        <w:tc>
          <w:tcPr>
            <w:tcW w:w="1705" w:type="dxa"/>
            <w:gridSpan w:val="2"/>
            <w:tcBorders>
              <w:top w:val="nil"/>
              <w:left w:val="nil"/>
              <w:right w:val="nil"/>
            </w:tcBorders>
          </w:tcPr>
          <w:p w14:paraId="706EADBA" w14:textId="77777777" w:rsidR="0090069F" w:rsidRDefault="0090069F">
            <w:pPr>
              <w:jc w:val="right"/>
              <w:rPr>
                <w:color w:val="000000"/>
                <w:sz w:val="20"/>
                <w:szCs w:val="20"/>
              </w:rPr>
            </w:pPr>
          </w:p>
        </w:tc>
        <w:tc>
          <w:tcPr>
            <w:tcW w:w="2749" w:type="dxa"/>
            <w:gridSpan w:val="2"/>
            <w:tcBorders>
              <w:top w:val="nil"/>
              <w:left w:val="nil"/>
              <w:right w:val="nil"/>
            </w:tcBorders>
          </w:tcPr>
          <w:p w14:paraId="610BA4FD" w14:textId="77777777" w:rsidR="0090069F" w:rsidRDefault="00C360B5">
            <w:pPr>
              <w:jc w:val="center"/>
              <w:rPr>
                <w:b/>
                <w:color w:val="000000"/>
                <w:sz w:val="18"/>
                <w:szCs w:val="18"/>
              </w:rPr>
            </w:pPr>
            <w:r>
              <w:rPr>
                <w:b/>
                <w:color w:val="000000"/>
                <w:sz w:val="18"/>
                <w:szCs w:val="18"/>
              </w:rPr>
              <w:t>Applicant Agency</w:t>
            </w:r>
          </w:p>
        </w:tc>
      </w:tr>
      <w:tr w:rsidR="0090069F" w14:paraId="7E883BD3" w14:textId="77777777">
        <w:trPr>
          <w:trHeight w:val="300"/>
        </w:trPr>
        <w:tc>
          <w:tcPr>
            <w:tcW w:w="14768" w:type="dxa"/>
            <w:gridSpan w:val="11"/>
          </w:tcPr>
          <w:p w14:paraId="30927B12" w14:textId="4E8CDA8D" w:rsidR="0090069F" w:rsidRDefault="00C360B5">
            <w:pPr>
              <w:jc w:val="center"/>
              <w:rPr>
                <w:b/>
                <w:color w:val="000000"/>
              </w:rPr>
            </w:pPr>
            <w:r>
              <w:rPr>
                <w:b/>
                <w:i/>
                <w:color w:val="000000"/>
              </w:rPr>
              <w:t xml:space="preserve">Elementary and Secondary Education </w:t>
            </w:r>
            <w:r w:rsidR="00D132F5">
              <w:rPr>
                <w:b/>
                <w:i/>
                <w:color w:val="000000"/>
              </w:rPr>
              <w:t xml:space="preserve">Act </w:t>
            </w:r>
            <w:r w:rsidR="00D132F5">
              <w:rPr>
                <w:b/>
                <w:color w:val="000000"/>
              </w:rPr>
              <w:t>(</w:t>
            </w:r>
            <w:r>
              <w:rPr>
                <w:b/>
                <w:color w:val="000000"/>
              </w:rPr>
              <w:t>P.L. 107-110)</w:t>
            </w:r>
          </w:p>
        </w:tc>
      </w:tr>
      <w:tr w:rsidR="0090069F" w14:paraId="0AA74462" w14:textId="77777777">
        <w:trPr>
          <w:trHeight w:val="200"/>
        </w:trPr>
        <w:tc>
          <w:tcPr>
            <w:tcW w:w="14768" w:type="dxa"/>
            <w:gridSpan w:val="11"/>
          </w:tcPr>
          <w:p w14:paraId="4B6C0922" w14:textId="3A677A66" w:rsidR="0090069F" w:rsidRDefault="00C360B5">
            <w:pPr>
              <w:jc w:val="center"/>
              <w:rPr>
                <w:b/>
                <w:color w:val="000000"/>
              </w:rPr>
            </w:pPr>
            <w:r>
              <w:rPr>
                <w:b/>
                <w:color w:val="000000"/>
              </w:rPr>
              <w:t xml:space="preserve">Title IV, Part B, </w:t>
            </w:r>
            <w:r w:rsidR="00521514">
              <w:rPr>
                <w:b/>
                <w:color w:val="000000"/>
              </w:rPr>
              <w:t>21st</w:t>
            </w:r>
            <w:r>
              <w:rPr>
                <w:b/>
                <w:color w:val="000000"/>
              </w:rPr>
              <w:t xml:space="preserve"> Century Community Learning Centers (CFDA 84.287)</w:t>
            </w:r>
          </w:p>
        </w:tc>
      </w:tr>
      <w:tr w:rsidR="0090069F" w14:paraId="3C69BB3F" w14:textId="77777777">
        <w:trPr>
          <w:trHeight w:val="260"/>
        </w:trPr>
        <w:tc>
          <w:tcPr>
            <w:tcW w:w="14768" w:type="dxa"/>
            <w:gridSpan w:val="11"/>
            <w:tcBorders>
              <w:left w:val="nil"/>
              <w:bottom w:val="single" w:sz="4" w:space="0" w:color="000000"/>
              <w:right w:val="nil"/>
            </w:tcBorders>
          </w:tcPr>
          <w:p w14:paraId="4DF70DB6" w14:textId="6F24BEF0" w:rsidR="0090069F" w:rsidRDefault="00C360B5">
            <w:pPr>
              <w:jc w:val="center"/>
              <w:rPr>
                <w:b/>
                <w:color w:val="000000"/>
                <w:sz w:val="20"/>
                <w:szCs w:val="20"/>
                <w:highlight w:val="red"/>
              </w:rPr>
            </w:pPr>
            <w:r>
              <w:rPr>
                <w:b/>
                <w:color w:val="000000"/>
                <w:sz w:val="28"/>
                <w:szCs w:val="28"/>
              </w:rPr>
              <w:t xml:space="preserve">         </w:t>
            </w:r>
            <w:r>
              <w:rPr>
                <w:b/>
                <w:color w:val="000000"/>
                <w:sz w:val="28"/>
                <w:szCs w:val="28"/>
                <w:u w:val="single"/>
              </w:rPr>
              <w:t xml:space="preserve">STAFF </w:t>
            </w:r>
            <w:r>
              <w:rPr>
                <w:b/>
                <w:sz w:val="28"/>
                <w:szCs w:val="28"/>
                <w:u w:val="single"/>
              </w:rPr>
              <w:t>SUMMARY</w:t>
            </w:r>
            <w:r>
              <w:rPr>
                <w:b/>
                <w:sz w:val="20"/>
                <w:szCs w:val="20"/>
              </w:rPr>
              <w:t xml:space="preserve"> (10/01/</w:t>
            </w:r>
            <w:r w:rsidRPr="00E26240">
              <w:rPr>
                <w:b/>
                <w:sz w:val="20"/>
                <w:szCs w:val="20"/>
              </w:rPr>
              <w:t>20</w:t>
            </w:r>
            <w:r w:rsidR="00D25F11">
              <w:rPr>
                <w:b/>
                <w:sz w:val="20"/>
                <w:szCs w:val="20"/>
              </w:rPr>
              <w:t>20</w:t>
            </w:r>
            <w:r w:rsidRPr="00E26240">
              <w:rPr>
                <w:b/>
                <w:sz w:val="20"/>
                <w:szCs w:val="20"/>
              </w:rPr>
              <w:t>-09/30/2</w:t>
            </w:r>
            <w:r w:rsidR="00D25F11">
              <w:rPr>
                <w:b/>
                <w:sz w:val="20"/>
                <w:szCs w:val="20"/>
              </w:rPr>
              <w:t>3</w:t>
            </w:r>
            <w:r w:rsidRPr="00E26240">
              <w:rPr>
                <w:b/>
                <w:sz w:val="20"/>
                <w:szCs w:val="20"/>
              </w:rPr>
              <w:t>)</w:t>
            </w:r>
          </w:p>
          <w:p w14:paraId="19D5DC1B" w14:textId="6590E036" w:rsidR="0090069F" w:rsidRDefault="00C360B5">
            <w:pPr>
              <w:rPr>
                <w:i/>
                <w:sz w:val="20"/>
                <w:szCs w:val="20"/>
              </w:rPr>
            </w:pPr>
            <w:r>
              <w:rPr>
                <w:i/>
                <w:sz w:val="20"/>
                <w:szCs w:val="20"/>
              </w:rPr>
              <w:t xml:space="preserve">Each position receiving compensation (Salary/Pay) from </w:t>
            </w:r>
            <w:r w:rsidR="00521514">
              <w:rPr>
                <w:i/>
                <w:sz w:val="20"/>
                <w:szCs w:val="20"/>
              </w:rPr>
              <w:t>21st</w:t>
            </w:r>
            <w:r>
              <w:rPr>
                <w:i/>
                <w:sz w:val="20"/>
                <w:szCs w:val="20"/>
              </w:rPr>
              <w:t xml:space="preserve"> CCLC funds must be allocated below.  The totals from this document must align with the Salary information in the Budget Line – Item Chart.  For LEAs, these totals must also coincide with that which is entered into the state’s eGAP system.</w:t>
            </w:r>
          </w:p>
        </w:tc>
      </w:tr>
      <w:tr w:rsidR="0090069F" w14:paraId="18E057B1" w14:textId="77777777" w:rsidTr="00E26240">
        <w:trPr>
          <w:trHeight w:val="620"/>
        </w:trPr>
        <w:tc>
          <w:tcPr>
            <w:tcW w:w="3685" w:type="dxa"/>
            <w:vMerge w:val="restart"/>
            <w:tcBorders>
              <w:top w:val="single" w:sz="4" w:space="0" w:color="000000"/>
              <w:left w:val="single" w:sz="4" w:space="0" w:color="000000"/>
              <w:right w:val="single" w:sz="4" w:space="0" w:color="000000"/>
            </w:tcBorders>
            <w:shd w:val="clear" w:color="auto" w:fill="auto"/>
          </w:tcPr>
          <w:p w14:paraId="3F4125A5" w14:textId="77777777" w:rsidR="0090069F" w:rsidRDefault="00C360B5">
            <w:pPr>
              <w:jc w:val="center"/>
              <w:rPr>
                <w:b/>
                <w:color w:val="000000"/>
                <w:sz w:val="20"/>
                <w:szCs w:val="20"/>
              </w:rPr>
            </w:pPr>
            <w:r>
              <w:rPr>
                <w:color w:val="000000"/>
                <w:sz w:val="20"/>
                <w:szCs w:val="20"/>
              </w:rPr>
              <w:t xml:space="preserve">Type of Position </w:t>
            </w:r>
          </w:p>
          <w:p w14:paraId="414E08E7" w14:textId="77777777" w:rsidR="0090069F" w:rsidRDefault="0090069F">
            <w:pPr>
              <w:jc w:val="center"/>
              <w:rPr>
                <w:b/>
                <w:color w:val="000000"/>
                <w:sz w:val="20"/>
                <w:szCs w:val="20"/>
              </w:rPr>
            </w:pPr>
          </w:p>
        </w:tc>
        <w:tc>
          <w:tcPr>
            <w:tcW w:w="2609" w:type="dxa"/>
            <w:vMerge w:val="restart"/>
            <w:tcBorders>
              <w:top w:val="single" w:sz="4" w:space="0" w:color="000000"/>
              <w:left w:val="single" w:sz="4" w:space="0" w:color="000000"/>
              <w:right w:val="single" w:sz="4" w:space="0" w:color="000000"/>
            </w:tcBorders>
          </w:tcPr>
          <w:p w14:paraId="69B85737" w14:textId="77777777" w:rsidR="0090069F" w:rsidRDefault="00C360B5">
            <w:pPr>
              <w:pBdr>
                <w:bottom w:val="single" w:sz="6" w:space="1" w:color="auto"/>
              </w:pBdr>
              <w:rPr>
                <w:sz w:val="18"/>
                <w:szCs w:val="18"/>
              </w:rPr>
            </w:pPr>
            <w:r>
              <w:rPr>
                <w:b/>
                <w:sz w:val="18"/>
                <w:szCs w:val="18"/>
              </w:rPr>
              <w:t>LEA</w:t>
            </w:r>
            <w:r>
              <w:rPr>
                <w:sz w:val="18"/>
                <w:szCs w:val="18"/>
              </w:rPr>
              <w:t xml:space="preserve"> – Acct. Object Code </w:t>
            </w:r>
          </w:p>
          <w:p w14:paraId="16ACCEA9" w14:textId="563FA664" w:rsidR="0090069F" w:rsidRDefault="00C360B5">
            <w:pPr>
              <w:rPr>
                <w:color w:val="000000"/>
                <w:sz w:val="20"/>
                <w:szCs w:val="20"/>
              </w:rPr>
            </w:pPr>
            <w:r>
              <w:rPr>
                <w:b/>
                <w:sz w:val="18"/>
                <w:szCs w:val="18"/>
              </w:rPr>
              <w:t>CBO/</w:t>
            </w:r>
            <w:r w:rsidR="00D132F5">
              <w:rPr>
                <w:b/>
                <w:sz w:val="18"/>
                <w:szCs w:val="18"/>
              </w:rPr>
              <w:t>FBO</w:t>
            </w:r>
            <w:r w:rsidR="00D132F5">
              <w:rPr>
                <w:sz w:val="18"/>
                <w:szCs w:val="18"/>
              </w:rPr>
              <w:t xml:space="preserve"> </w:t>
            </w:r>
            <w:r w:rsidR="008333C8">
              <w:rPr>
                <w:sz w:val="18"/>
                <w:szCs w:val="18"/>
              </w:rPr>
              <w:t>–</w:t>
            </w:r>
            <w:r>
              <w:rPr>
                <w:sz w:val="18"/>
                <w:szCs w:val="18"/>
              </w:rPr>
              <w:t xml:space="preserve"> Organizational</w:t>
            </w:r>
            <w:r>
              <w:rPr>
                <w:sz w:val="20"/>
                <w:szCs w:val="20"/>
              </w:rPr>
              <w:t xml:space="preserve"> Code</w:t>
            </w:r>
          </w:p>
        </w:tc>
        <w:tc>
          <w:tcPr>
            <w:tcW w:w="1722" w:type="dxa"/>
            <w:gridSpan w:val="2"/>
            <w:tcBorders>
              <w:top w:val="single" w:sz="4" w:space="0" w:color="000000"/>
              <w:left w:val="single" w:sz="4" w:space="0" w:color="000000"/>
              <w:bottom w:val="single" w:sz="4" w:space="0" w:color="000000"/>
              <w:right w:val="single" w:sz="4" w:space="0" w:color="000000"/>
            </w:tcBorders>
          </w:tcPr>
          <w:p w14:paraId="7E80F345" w14:textId="77777777" w:rsidR="0090069F" w:rsidRDefault="00C360B5">
            <w:pPr>
              <w:jc w:val="center"/>
              <w:rPr>
                <w:color w:val="000000"/>
                <w:sz w:val="20"/>
                <w:szCs w:val="20"/>
              </w:rPr>
            </w:pPr>
            <w:r>
              <w:rPr>
                <w:color w:val="000000"/>
                <w:sz w:val="20"/>
                <w:szCs w:val="20"/>
              </w:rPr>
              <w:t>Number of Days</w:t>
            </w:r>
          </w:p>
          <w:p w14:paraId="3401A204" w14:textId="77777777" w:rsidR="0090069F" w:rsidRDefault="00C360B5">
            <w:pPr>
              <w:jc w:val="center"/>
              <w:rPr>
                <w:color w:val="000000"/>
                <w:sz w:val="20"/>
                <w:szCs w:val="20"/>
              </w:rPr>
            </w:pPr>
            <w:r>
              <w:rPr>
                <w:color w:val="000000"/>
                <w:sz w:val="20"/>
                <w:szCs w:val="20"/>
              </w:rPr>
              <w:t>Employed</w:t>
            </w:r>
          </w:p>
        </w:tc>
        <w:tc>
          <w:tcPr>
            <w:tcW w:w="2058" w:type="dxa"/>
            <w:gridSpan w:val="2"/>
            <w:tcBorders>
              <w:top w:val="single" w:sz="4" w:space="0" w:color="000000"/>
              <w:left w:val="single" w:sz="4" w:space="0" w:color="000000"/>
              <w:bottom w:val="single" w:sz="4" w:space="0" w:color="000000"/>
              <w:right w:val="single" w:sz="4" w:space="0" w:color="000000"/>
            </w:tcBorders>
          </w:tcPr>
          <w:p w14:paraId="3DB14859" w14:textId="77777777" w:rsidR="0090069F" w:rsidRDefault="00C360B5">
            <w:pPr>
              <w:jc w:val="center"/>
              <w:rPr>
                <w:color w:val="000000"/>
                <w:sz w:val="20"/>
                <w:szCs w:val="20"/>
              </w:rPr>
            </w:pPr>
            <w:r>
              <w:rPr>
                <w:color w:val="000000"/>
                <w:sz w:val="20"/>
                <w:szCs w:val="20"/>
              </w:rPr>
              <w:t>Number of Months Employed</w:t>
            </w:r>
          </w:p>
        </w:tc>
        <w:tc>
          <w:tcPr>
            <w:tcW w:w="1632" w:type="dxa"/>
            <w:gridSpan w:val="2"/>
            <w:vMerge w:val="restart"/>
            <w:tcBorders>
              <w:top w:val="single" w:sz="4" w:space="0" w:color="000000"/>
              <w:left w:val="single" w:sz="4" w:space="0" w:color="000000"/>
              <w:right w:val="single" w:sz="4" w:space="0" w:color="000000"/>
            </w:tcBorders>
          </w:tcPr>
          <w:p w14:paraId="55315074" w14:textId="77777777" w:rsidR="0090069F" w:rsidRDefault="00C360B5">
            <w:pPr>
              <w:jc w:val="center"/>
              <w:rPr>
                <w:color w:val="000000"/>
                <w:sz w:val="20"/>
                <w:szCs w:val="20"/>
              </w:rPr>
            </w:pPr>
            <w:r>
              <w:rPr>
                <w:color w:val="000000"/>
                <w:sz w:val="20"/>
                <w:szCs w:val="20"/>
              </w:rPr>
              <w:t>Base</w:t>
            </w:r>
          </w:p>
          <w:p w14:paraId="5FE84EFA" w14:textId="77777777" w:rsidR="0090069F" w:rsidRDefault="00C360B5">
            <w:pPr>
              <w:jc w:val="center"/>
              <w:rPr>
                <w:color w:val="000000"/>
                <w:sz w:val="20"/>
                <w:szCs w:val="20"/>
              </w:rPr>
            </w:pPr>
            <w:r>
              <w:rPr>
                <w:color w:val="000000"/>
                <w:sz w:val="20"/>
                <w:szCs w:val="20"/>
              </w:rPr>
              <w:t xml:space="preserve">Salary </w:t>
            </w:r>
          </w:p>
        </w:tc>
        <w:tc>
          <w:tcPr>
            <w:tcW w:w="1531" w:type="dxa"/>
            <w:gridSpan w:val="2"/>
            <w:vMerge w:val="restart"/>
            <w:tcBorders>
              <w:top w:val="single" w:sz="4" w:space="0" w:color="000000"/>
              <w:left w:val="single" w:sz="4" w:space="0" w:color="000000"/>
              <w:right w:val="single" w:sz="4" w:space="0" w:color="000000"/>
            </w:tcBorders>
          </w:tcPr>
          <w:p w14:paraId="6E2AA8AE" w14:textId="226EE0F3" w:rsidR="0090069F" w:rsidRDefault="008333C8">
            <w:pPr>
              <w:jc w:val="center"/>
              <w:rPr>
                <w:color w:val="000000"/>
                <w:sz w:val="20"/>
                <w:szCs w:val="20"/>
              </w:rPr>
            </w:pPr>
            <w:r>
              <w:rPr>
                <w:color w:val="000000"/>
                <w:sz w:val="20"/>
                <w:szCs w:val="20"/>
              </w:rPr>
              <w:t xml:space="preserve"> </w:t>
            </w:r>
            <w:r w:rsidR="00C360B5">
              <w:rPr>
                <w:color w:val="000000"/>
                <w:sz w:val="20"/>
                <w:szCs w:val="20"/>
              </w:rPr>
              <w:t>Benefits</w:t>
            </w:r>
          </w:p>
        </w:tc>
        <w:tc>
          <w:tcPr>
            <w:tcW w:w="1531" w:type="dxa"/>
            <w:vMerge w:val="restart"/>
            <w:tcBorders>
              <w:top w:val="single" w:sz="4" w:space="0" w:color="000000"/>
              <w:left w:val="single" w:sz="4" w:space="0" w:color="000000"/>
              <w:right w:val="single" w:sz="4" w:space="0" w:color="000000"/>
            </w:tcBorders>
          </w:tcPr>
          <w:p w14:paraId="75960F92" w14:textId="77777777" w:rsidR="0090069F" w:rsidRDefault="00C360B5">
            <w:pPr>
              <w:jc w:val="center"/>
              <w:rPr>
                <w:color w:val="000000"/>
                <w:sz w:val="20"/>
                <w:szCs w:val="20"/>
              </w:rPr>
            </w:pPr>
            <w:r>
              <w:rPr>
                <w:color w:val="000000"/>
                <w:sz w:val="20"/>
                <w:szCs w:val="20"/>
              </w:rPr>
              <w:t>Salary+ Benefits Total</w:t>
            </w:r>
          </w:p>
        </w:tc>
      </w:tr>
      <w:tr w:rsidR="0090069F" w14:paraId="7FC8DEE3" w14:textId="77777777" w:rsidTr="00E26240">
        <w:trPr>
          <w:trHeight w:val="180"/>
        </w:trPr>
        <w:tc>
          <w:tcPr>
            <w:tcW w:w="3685" w:type="dxa"/>
            <w:vMerge/>
            <w:tcBorders>
              <w:top w:val="single" w:sz="4" w:space="0" w:color="000000"/>
              <w:left w:val="single" w:sz="4" w:space="0" w:color="000000"/>
              <w:right w:val="single" w:sz="4" w:space="0" w:color="000000"/>
            </w:tcBorders>
            <w:shd w:val="clear" w:color="auto" w:fill="auto"/>
          </w:tcPr>
          <w:p w14:paraId="7190DA52" w14:textId="77777777" w:rsidR="0090069F" w:rsidRDefault="0090069F">
            <w:pPr>
              <w:widowControl w:val="0"/>
              <w:pBdr>
                <w:top w:val="nil"/>
                <w:left w:val="nil"/>
                <w:bottom w:val="nil"/>
                <w:right w:val="nil"/>
                <w:between w:val="nil"/>
              </w:pBdr>
              <w:spacing w:line="276" w:lineRule="auto"/>
              <w:rPr>
                <w:color w:val="000000"/>
                <w:sz w:val="20"/>
                <w:szCs w:val="20"/>
              </w:rPr>
            </w:pPr>
          </w:p>
        </w:tc>
        <w:tc>
          <w:tcPr>
            <w:tcW w:w="2609" w:type="dxa"/>
            <w:vMerge/>
            <w:tcBorders>
              <w:top w:val="single" w:sz="4" w:space="0" w:color="000000"/>
              <w:left w:val="single" w:sz="4" w:space="0" w:color="000000"/>
              <w:right w:val="single" w:sz="4" w:space="0" w:color="000000"/>
            </w:tcBorders>
          </w:tcPr>
          <w:p w14:paraId="5D145E65" w14:textId="77777777" w:rsidR="0090069F" w:rsidRDefault="0090069F">
            <w:pPr>
              <w:widowControl w:val="0"/>
              <w:pBdr>
                <w:top w:val="nil"/>
                <w:left w:val="nil"/>
                <w:bottom w:val="nil"/>
                <w:right w:val="nil"/>
                <w:between w:val="nil"/>
              </w:pBdr>
              <w:spacing w:line="276" w:lineRule="auto"/>
              <w:rPr>
                <w:color w:val="000000"/>
                <w:sz w:val="20"/>
                <w:szCs w:val="20"/>
              </w:rPr>
            </w:pPr>
          </w:p>
        </w:tc>
        <w:tc>
          <w:tcPr>
            <w:tcW w:w="3780" w:type="dxa"/>
            <w:gridSpan w:val="4"/>
            <w:tcBorders>
              <w:top w:val="single" w:sz="4" w:space="0" w:color="000000"/>
              <w:left w:val="single" w:sz="4" w:space="0" w:color="000000"/>
              <w:bottom w:val="single" w:sz="4" w:space="0" w:color="000000"/>
              <w:right w:val="single" w:sz="4" w:space="0" w:color="000000"/>
            </w:tcBorders>
          </w:tcPr>
          <w:p w14:paraId="71762407" w14:textId="77777777" w:rsidR="0090069F" w:rsidRDefault="00C360B5">
            <w:pPr>
              <w:jc w:val="center"/>
              <w:rPr>
                <w:b/>
                <w:i/>
                <w:color w:val="000000"/>
                <w:sz w:val="20"/>
                <w:szCs w:val="20"/>
              </w:rPr>
            </w:pPr>
            <w:r>
              <w:rPr>
                <w:b/>
                <w:i/>
                <w:color w:val="000000"/>
                <w:sz w:val="20"/>
                <w:szCs w:val="20"/>
              </w:rPr>
              <w:t>Choose Applicable Option(s)</w:t>
            </w:r>
          </w:p>
        </w:tc>
        <w:tc>
          <w:tcPr>
            <w:tcW w:w="1632" w:type="dxa"/>
            <w:gridSpan w:val="2"/>
            <w:vMerge/>
            <w:tcBorders>
              <w:top w:val="single" w:sz="4" w:space="0" w:color="000000"/>
              <w:left w:val="single" w:sz="4" w:space="0" w:color="000000"/>
              <w:right w:val="single" w:sz="4" w:space="0" w:color="000000"/>
            </w:tcBorders>
          </w:tcPr>
          <w:p w14:paraId="5C510A7D" w14:textId="77777777" w:rsidR="0090069F" w:rsidRDefault="0090069F">
            <w:pPr>
              <w:widowControl w:val="0"/>
              <w:pBdr>
                <w:top w:val="nil"/>
                <w:left w:val="nil"/>
                <w:bottom w:val="nil"/>
                <w:right w:val="nil"/>
                <w:between w:val="nil"/>
              </w:pBdr>
              <w:spacing w:line="276" w:lineRule="auto"/>
              <w:rPr>
                <w:b/>
                <w:i/>
                <w:color w:val="000000"/>
                <w:sz w:val="20"/>
                <w:szCs w:val="20"/>
              </w:rPr>
            </w:pPr>
          </w:p>
        </w:tc>
        <w:tc>
          <w:tcPr>
            <w:tcW w:w="1531" w:type="dxa"/>
            <w:gridSpan w:val="2"/>
            <w:vMerge/>
            <w:tcBorders>
              <w:top w:val="single" w:sz="4" w:space="0" w:color="000000"/>
              <w:left w:val="single" w:sz="4" w:space="0" w:color="000000"/>
              <w:right w:val="single" w:sz="4" w:space="0" w:color="000000"/>
            </w:tcBorders>
          </w:tcPr>
          <w:p w14:paraId="2C0C579F" w14:textId="77777777" w:rsidR="0090069F" w:rsidRDefault="0090069F">
            <w:pPr>
              <w:widowControl w:val="0"/>
              <w:pBdr>
                <w:top w:val="nil"/>
                <w:left w:val="nil"/>
                <w:bottom w:val="nil"/>
                <w:right w:val="nil"/>
                <w:between w:val="nil"/>
              </w:pBdr>
              <w:spacing w:line="276" w:lineRule="auto"/>
              <w:rPr>
                <w:b/>
                <w:i/>
                <w:color w:val="000000"/>
                <w:sz w:val="20"/>
                <w:szCs w:val="20"/>
              </w:rPr>
            </w:pPr>
          </w:p>
        </w:tc>
        <w:tc>
          <w:tcPr>
            <w:tcW w:w="1531" w:type="dxa"/>
            <w:vMerge/>
            <w:tcBorders>
              <w:top w:val="single" w:sz="4" w:space="0" w:color="000000"/>
              <w:left w:val="single" w:sz="4" w:space="0" w:color="000000"/>
              <w:right w:val="single" w:sz="4" w:space="0" w:color="000000"/>
            </w:tcBorders>
          </w:tcPr>
          <w:p w14:paraId="708A2C0D" w14:textId="77777777" w:rsidR="0090069F" w:rsidRDefault="0090069F">
            <w:pPr>
              <w:widowControl w:val="0"/>
              <w:pBdr>
                <w:top w:val="nil"/>
                <w:left w:val="nil"/>
                <w:bottom w:val="nil"/>
                <w:right w:val="nil"/>
                <w:between w:val="nil"/>
              </w:pBdr>
              <w:spacing w:line="276" w:lineRule="auto"/>
              <w:rPr>
                <w:b/>
                <w:i/>
                <w:color w:val="000000"/>
                <w:sz w:val="20"/>
                <w:szCs w:val="20"/>
              </w:rPr>
            </w:pPr>
          </w:p>
        </w:tc>
      </w:tr>
      <w:tr w:rsidR="0090069F" w14:paraId="00E253D2" w14:textId="77777777" w:rsidTr="00E26240">
        <w:trPr>
          <w:trHeight w:val="240"/>
        </w:trPr>
        <w:tc>
          <w:tcPr>
            <w:tcW w:w="3685" w:type="dxa"/>
            <w:tcBorders>
              <w:top w:val="single" w:sz="4" w:space="0" w:color="000000"/>
              <w:left w:val="single" w:sz="4" w:space="0" w:color="000000"/>
              <w:bottom w:val="single" w:sz="6" w:space="0" w:color="000000"/>
              <w:right w:val="nil"/>
            </w:tcBorders>
          </w:tcPr>
          <w:p w14:paraId="581BA785" w14:textId="153E19C2" w:rsidR="0090069F" w:rsidRDefault="008333C8" w:rsidP="008333C8">
            <w:pPr>
              <w:rPr>
                <w:color w:val="000000"/>
                <w:sz w:val="20"/>
                <w:szCs w:val="20"/>
              </w:rPr>
            </w:pPr>
            <w:r>
              <w:rPr>
                <w:color w:val="000000"/>
                <w:sz w:val="20"/>
                <w:szCs w:val="20"/>
              </w:rPr>
              <w:t xml:space="preserve">Administrative </w:t>
            </w:r>
            <w:r w:rsidRPr="008333C8">
              <w:rPr>
                <w:bCs/>
                <w:sz w:val="20"/>
                <w:szCs w:val="20"/>
              </w:rPr>
              <w:t>Positions:</w:t>
            </w:r>
          </w:p>
        </w:tc>
        <w:tc>
          <w:tcPr>
            <w:tcW w:w="2609" w:type="dxa"/>
            <w:tcBorders>
              <w:top w:val="single" w:sz="4" w:space="0" w:color="000000"/>
              <w:left w:val="single" w:sz="6" w:space="0" w:color="000000"/>
              <w:bottom w:val="single" w:sz="6" w:space="0" w:color="000000"/>
              <w:right w:val="nil"/>
            </w:tcBorders>
          </w:tcPr>
          <w:p w14:paraId="37F6794D" w14:textId="77777777" w:rsidR="0090069F" w:rsidRDefault="0090069F">
            <w:pPr>
              <w:rPr>
                <w:color w:val="000000"/>
                <w:sz w:val="20"/>
                <w:szCs w:val="20"/>
              </w:rPr>
            </w:pPr>
          </w:p>
        </w:tc>
        <w:tc>
          <w:tcPr>
            <w:tcW w:w="1722" w:type="dxa"/>
            <w:gridSpan w:val="2"/>
            <w:tcBorders>
              <w:top w:val="single" w:sz="4" w:space="0" w:color="000000"/>
              <w:left w:val="single" w:sz="6" w:space="0" w:color="000000"/>
              <w:bottom w:val="single" w:sz="6" w:space="0" w:color="000000"/>
              <w:right w:val="nil"/>
            </w:tcBorders>
          </w:tcPr>
          <w:p w14:paraId="05984C9A"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6" w:space="0" w:color="000000"/>
              <w:right w:val="nil"/>
            </w:tcBorders>
          </w:tcPr>
          <w:p w14:paraId="3EBF6A51"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6" w:space="0" w:color="000000"/>
              <w:right w:val="single" w:sz="4" w:space="0" w:color="000000"/>
            </w:tcBorders>
          </w:tcPr>
          <w:p w14:paraId="505E6C02"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6" w:space="0" w:color="000000"/>
              <w:right w:val="single" w:sz="4" w:space="0" w:color="000000"/>
            </w:tcBorders>
          </w:tcPr>
          <w:p w14:paraId="5162669C"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6" w:space="0" w:color="000000"/>
              <w:right w:val="single" w:sz="4" w:space="0" w:color="000000"/>
            </w:tcBorders>
          </w:tcPr>
          <w:p w14:paraId="47075F5D" w14:textId="77777777" w:rsidR="0090069F" w:rsidRDefault="0090069F">
            <w:pPr>
              <w:jc w:val="right"/>
              <w:rPr>
                <w:color w:val="000000"/>
                <w:sz w:val="20"/>
                <w:szCs w:val="20"/>
              </w:rPr>
            </w:pPr>
          </w:p>
        </w:tc>
      </w:tr>
      <w:tr w:rsidR="0090069F" w14:paraId="1A571EE7" w14:textId="77777777" w:rsidTr="00E26240">
        <w:trPr>
          <w:trHeight w:val="240"/>
        </w:trPr>
        <w:tc>
          <w:tcPr>
            <w:tcW w:w="3685" w:type="dxa"/>
            <w:tcBorders>
              <w:top w:val="nil"/>
              <w:left w:val="single" w:sz="4" w:space="0" w:color="000000"/>
              <w:bottom w:val="single" w:sz="6" w:space="0" w:color="000000"/>
              <w:right w:val="nil"/>
            </w:tcBorders>
          </w:tcPr>
          <w:p w14:paraId="05B65B63" w14:textId="2F0258E4" w:rsidR="0090069F" w:rsidRDefault="008333C8" w:rsidP="008333C8">
            <w:pPr>
              <w:rPr>
                <w:color w:val="000000"/>
                <w:sz w:val="20"/>
                <w:szCs w:val="20"/>
              </w:rPr>
            </w:pPr>
            <w:r>
              <w:rPr>
                <w:color w:val="000000"/>
                <w:sz w:val="20"/>
                <w:szCs w:val="20"/>
              </w:rPr>
              <w:t>-Program Director</w:t>
            </w:r>
          </w:p>
        </w:tc>
        <w:tc>
          <w:tcPr>
            <w:tcW w:w="2609" w:type="dxa"/>
            <w:tcBorders>
              <w:top w:val="nil"/>
              <w:left w:val="single" w:sz="6" w:space="0" w:color="000000"/>
              <w:bottom w:val="single" w:sz="6" w:space="0" w:color="000000"/>
              <w:right w:val="nil"/>
            </w:tcBorders>
          </w:tcPr>
          <w:p w14:paraId="3FDC8C01"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0AF3D9B1"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47F30EED"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529079B5"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0B99E5E8"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2A159DE5" w14:textId="77777777" w:rsidR="0090069F" w:rsidRDefault="0090069F">
            <w:pPr>
              <w:jc w:val="right"/>
              <w:rPr>
                <w:color w:val="000000"/>
                <w:sz w:val="20"/>
                <w:szCs w:val="20"/>
              </w:rPr>
            </w:pPr>
          </w:p>
        </w:tc>
      </w:tr>
      <w:tr w:rsidR="0090069F" w14:paraId="4B3EFA6A" w14:textId="77777777" w:rsidTr="00E26240">
        <w:trPr>
          <w:trHeight w:val="240"/>
        </w:trPr>
        <w:tc>
          <w:tcPr>
            <w:tcW w:w="3685" w:type="dxa"/>
            <w:tcBorders>
              <w:top w:val="nil"/>
              <w:left w:val="single" w:sz="4" w:space="0" w:color="000000"/>
              <w:bottom w:val="single" w:sz="6" w:space="0" w:color="000000"/>
              <w:right w:val="nil"/>
            </w:tcBorders>
          </w:tcPr>
          <w:p w14:paraId="1B494D0D" w14:textId="0ED008A0" w:rsidR="0090069F" w:rsidRDefault="008333C8" w:rsidP="008333C8">
            <w:pPr>
              <w:rPr>
                <w:color w:val="000000"/>
                <w:sz w:val="20"/>
                <w:szCs w:val="20"/>
              </w:rPr>
            </w:pPr>
            <w:r>
              <w:rPr>
                <w:color w:val="000000"/>
                <w:sz w:val="20"/>
                <w:szCs w:val="20"/>
              </w:rPr>
              <w:t>-Site Coordinator</w:t>
            </w:r>
          </w:p>
        </w:tc>
        <w:tc>
          <w:tcPr>
            <w:tcW w:w="2609" w:type="dxa"/>
            <w:tcBorders>
              <w:top w:val="nil"/>
              <w:left w:val="single" w:sz="6" w:space="0" w:color="000000"/>
              <w:bottom w:val="single" w:sz="6" w:space="0" w:color="000000"/>
              <w:right w:val="nil"/>
            </w:tcBorders>
          </w:tcPr>
          <w:p w14:paraId="661DA9FC"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1B0F2694"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2F47C32C"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6F174CCB"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6BE9F178"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08E16DD3" w14:textId="77777777" w:rsidR="0090069F" w:rsidRDefault="0090069F">
            <w:pPr>
              <w:jc w:val="right"/>
              <w:rPr>
                <w:color w:val="000000"/>
                <w:sz w:val="20"/>
                <w:szCs w:val="20"/>
              </w:rPr>
            </w:pPr>
          </w:p>
        </w:tc>
      </w:tr>
      <w:tr w:rsidR="0090069F" w14:paraId="01CCEB24" w14:textId="77777777" w:rsidTr="00E26240">
        <w:trPr>
          <w:trHeight w:val="240"/>
        </w:trPr>
        <w:tc>
          <w:tcPr>
            <w:tcW w:w="3685" w:type="dxa"/>
            <w:tcBorders>
              <w:top w:val="nil"/>
              <w:left w:val="single" w:sz="4" w:space="0" w:color="000000"/>
              <w:bottom w:val="single" w:sz="6" w:space="0" w:color="000000"/>
              <w:right w:val="nil"/>
            </w:tcBorders>
          </w:tcPr>
          <w:p w14:paraId="4A198847" w14:textId="555D1245" w:rsidR="0090069F" w:rsidRDefault="008333C8" w:rsidP="008333C8">
            <w:pPr>
              <w:rPr>
                <w:color w:val="000000"/>
                <w:sz w:val="20"/>
                <w:szCs w:val="20"/>
              </w:rPr>
            </w:pPr>
            <w:r>
              <w:rPr>
                <w:color w:val="000000"/>
                <w:sz w:val="20"/>
                <w:szCs w:val="20"/>
              </w:rPr>
              <w:t>List Additional Administrative Positions:</w:t>
            </w:r>
          </w:p>
        </w:tc>
        <w:tc>
          <w:tcPr>
            <w:tcW w:w="2609" w:type="dxa"/>
            <w:tcBorders>
              <w:top w:val="nil"/>
              <w:left w:val="single" w:sz="6" w:space="0" w:color="000000"/>
              <w:bottom w:val="single" w:sz="6" w:space="0" w:color="000000"/>
              <w:right w:val="nil"/>
            </w:tcBorders>
          </w:tcPr>
          <w:p w14:paraId="508DE87B"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6F1C849B"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34182AEA"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1E332F8C"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2CB3CDDA"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08ECDC52" w14:textId="77777777" w:rsidR="0090069F" w:rsidRDefault="0090069F">
            <w:pPr>
              <w:jc w:val="right"/>
              <w:rPr>
                <w:color w:val="000000"/>
                <w:sz w:val="20"/>
                <w:szCs w:val="20"/>
              </w:rPr>
            </w:pPr>
          </w:p>
        </w:tc>
      </w:tr>
      <w:tr w:rsidR="0090069F" w14:paraId="7D138569" w14:textId="77777777" w:rsidTr="00E26240">
        <w:trPr>
          <w:trHeight w:val="240"/>
        </w:trPr>
        <w:tc>
          <w:tcPr>
            <w:tcW w:w="3685" w:type="dxa"/>
            <w:tcBorders>
              <w:top w:val="nil"/>
              <w:left w:val="single" w:sz="4" w:space="0" w:color="000000"/>
              <w:bottom w:val="single" w:sz="6" w:space="0" w:color="000000"/>
              <w:right w:val="nil"/>
            </w:tcBorders>
          </w:tcPr>
          <w:p w14:paraId="2D658425" w14:textId="77777777" w:rsidR="0090069F" w:rsidRDefault="0090069F">
            <w:pPr>
              <w:jc w:val="right"/>
              <w:rPr>
                <w:color w:val="000000"/>
                <w:sz w:val="20"/>
                <w:szCs w:val="20"/>
              </w:rPr>
            </w:pPr>
          </w:p>
        </w:tc>
        <w:tc>
          <w:tcPr>
            <w:tcW w:w="2609" w:type="dxa"/>
            <w:tcBorders>
              <w:top w:val="nil"/>
              <w:left w:val="single" w:sz="6" w:space="0" w:color="000000"/>
              <w:bottom w:val="single" w:sz="6" w:space="0" w:color="000000"/>
              <w:right w:val="nil"/>
            </w:tcBorders>
          </w:tcPr>
          <w:p w14:paraId="2A8B3E89"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3AEAD600"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5E209BBC"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24035E0E"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303C0200"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09257559" w14:textId="77777777" w:rsidR="0090069F" w:rsidRDefault="0090069F">
            <w:pPr>
              <w:jc w:val="right"/>
              <w:rPr>
                <w:color w:val="000000"/>
                <w:sz w:val="20"/>
                <w:szCs w:val="20"/>
              </w:rPr>
            </w:pPr>
          </w:p>
        </w:tc>
      </w:tr>
      <w:tr w:rsidR="0090069F" w14:paraId="4BD9F162" w14:textId="77777777" w:rsidTr="00E26240">
        <w:trPr>
          <w:trHeight w:val="240"/>
        </w:trPr>
        <w:tc>
          <w:tcPr>
            <w:tcW w:w="3685" w:type="dxa"/>
            <w:tcBorders>
              <w:top w:val="nil"/>
              <w:left w:val="single" w:sz="4" w:space="0" w:color="000000"/>
              <w:bottom w:val="single" w:sz="6" w:space="0" w:color="000000"/>
              <w:right w:val="nil"/>
            </w:tcBorders>
          </w:tcPr>
          <w:p w14:paraId="70F2022E" w14:textId="77777777" w:rsidR="0090069F" w:rsidRDefault="0090069F">
            <w:pPr>
              <w:jc w:val="right"/>
              <w:rPr>
                <w:color w:val="000000"/>
                <w:sz w:val="20"/>
                <w:szCs w:val="20"/>
              </w:rPr>
            </w:pPr>
          </w:p>
        </w:tc>
        <w:tc>
          <w:tcPr>
            <w:tcW w:w="2609" w:type="dxa"/>
            <w:tcBorders>
              <w:top w:val="nil"/>
              <w:left w:val="single" w:sz="6" w:space="0" w:color="000000"/>
              <w:bottom w:val="single" w:sz="6" w:space="0" w:color="000000"/>
              <w:right w:val="nil"/>
            </w:tcBorders>
          </w:tcPr>
          <w:p w14:paraId="0F4A946D"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3B2CDADC"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42D50BC7"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0231B3AE"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47C6BA48"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2DE52C1C" w14:textId="77777777" w:rsidR="0090069F" w:rsidRDefault="0090069F">
            <w:pPr>
              <w:jc w:val="right"/>
              <w:rPr>
                <w:color w:val="000000"/>
                <w:sz w:val="20"/>
                <w:szCs w:val="20"/>
              </w:rPr>
            </w:pPr>
          </w:p>
        </w:tc>
      </w:tr>
      <w:tr w:rsidR="0090069F" w14:paraId="32B38215" w14:textId="77777777" w:rsidTr="00E26240">
        <w:trPr>
          <w:trHeight w:val="240"/>
        </w:trPr>
        <w:tc>
          <w:tcPr>
            <w:tcW w:w="3685" w:type="dxa"/>
            <w:tcBorders>
              <w:top w:val="nil"/>
              <w:left w:val="single" w:sz="4" w:space="0" w:color="000000"/>
              <w:bottom w:val="single" w:sz="6" w:space="0" w:color="000000"/>
              <w:right w:val="nil"/>
            </w:tcBorders>
          </w:tcPr>
          <w:p w14:paraId="030E13D2" w14:textId="77777777" w:rsidR="0090069F" w:rsidRDefault="0090069F">
            <w:pPr>
              <w:jc w:val="right"/>
              <w:rPr>
                <w:color w:val="000000"/>
                <w:sz w:val="20"/>
                <w:szCs w:val="20"/>
              </w:rPr>
            </w:pPr>
          </w:p>
        </w:tc>
        <w:tc>
          <w:tcPr>
            <w:tcW w:w="2609" w:type="dxa"/>
            <w:tcBorders>
              <w:top w:val="nil"/>
              <w:left w:val="single" w:sz="6" w:space="0" w:color="000000"/>
              <w:bottom w:val="single" w:sz="6" w:space="0" w:color="000000"/>
              <w:right w:val="nil"/>
            </w:tcBorders>
          </w:tcPr>
          <w:p w14:paraId="4E1B2340"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02241E6E"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3EB013B7"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03F11E57"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5425A554"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43446A6C" w14:textId="77777777" w:rsidR="0090069F" w:rsidRDefault="0090069F">
            <w:pPr>
              <w:jc w:val="right"/>
              <w:rPr>
                <w:color w:val="000000"/>
                <w:sz w:val="20"/>
                <w:szCs w:val="20"/>
              </w:rPr>
            </w:pPr>
          </w:p>
        </w:tc>
      </w:tr>
      <w:tr w:rsidR="0090069F" w14:paraId="095C8BA3" w14:textId="77777777" w:rsidTr="00E26240">
        <w:trPr>
          <w:trHeight w:val="240"/>
        </w:trPr>
        <w:tc>
          <w:tcPr>
            <w:tcW w:w="3685" w:type="dxa"/>
            <w:tcBorders>
              <w:top w:val="nil"/>
              <w:left w:val="single" w:sz="4" w:space="0" w:color="000000"/>
              <w:bottom w:val="single" w:sz="6" w:space="0" w:color="000000"/>
              <w:right w:val="nil"/>
            </w:tcBorders>
          </w:tcPr>
          <w:p w14:paraId="2B923918" w14:textId="77777777" w:rsidR="0090069F" w:rsidRDefault="00C360B5">
            <w:pPr>
              <w:jc w:val="center"/>
              <w:rPr>
                <w:color w:val="000000"/>
                <w:sz w:val="20"/>
                <w:szCs w:val="20"/>
              </w:rPr>
            </w:pPr>
            <w:r>
              <w:rPr>
                <w:color w:val="000000"/>
                <w:sz w:val="20"/>
                <w:szCs w:val="20"/>
              </w:rPr>
              <w:t xml:space="preserve"> </w:t>
            </w:r>
          </w:p>
        </w:tc>
        <w:tc>
          <w:tcPr>
            <w:tcW w:w="2609" w:type="dxa"/>
            <w:tcBorders>
              <w:top w:val="nil"/>
              <w:left w:val="single" w:sz="6" w:space="0" w:color="000000"/>
              <w:bottom w:val="single" w:sz="6" w:space="0" w:color="000000"/>
              <w:right w:val="nil"/>
            </w:tcBorders>
          </w:tcPr>
          <w:p w14:paraId="23A522EA" w14:textId="77777777" w:rsidR="0090069F" w:rsidRDefault="00C360B5">
            <w:pPr>
              <w:rPr>
                <w:color w:val="000000"/>
                <w:sz w:val="20"/>
                <w:szCs w:val="20"/>
              </w:rPr>
            </w:pPr>
            <w:r>
              <w:rPr>
                <w:color w:val="000000"/>
                <w:sz w:val="20"/>
                <w:szCs w:val="20"/>
              </w:rPr>
              <w:t xml:space="preserve"> </w:t>
            </w:r>
          </w:p>
        </w:tc>
        <w:tc>
          <w:tcPr>
            <w:tcW w:w="1722" w:type="dxa"/>
            <w:gridSpan w:val="2"/>
            <w:tcBorders>
              <w:top w:val="nil"/>
              <w:left w:val="single" w:sz="6" w:space="0" w:color="000000"/>
              <w:bottom w:val="single" w:sz="6" w:space="0" w:color="000000"/>
              <w:right w:val="nil"/>
            </w:tcBorders>
          </w:tcPr>
          <w:p w14:paraId="113932A4"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5A5889EE"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11B04CD3"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337FFA91"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4FBC6431" w14:textId="77777777" w:rsidR="0090069F" w:rsidRDefault="0090069F">
            <w:pPr>
              <w:jc w:val="right"/>
              <w:rPr>
                <w:color w:val="000000"/>
                <w:sz w:val="20"/>
                <w:szCs w:val="20"/>
              </w:rPr>
            </w:pPr>
          </w:p>
        </w:tc>
      </w:tr>
      <w:tr w:rsidR="0090069F" w14:paraId="2D95D42D" w14:textId="77777777" w:rsidTr="00E26240">
        <w:trPr>
          <w:trHeight w:val="240"/>
        </w:trPr>
        <w:tc>
          <w:tcPr>
            <w:tcW w:w="3685" w:type="dxa"/>
            <w:tcBorders>
              <w:top w:val="nil"/>
              <w:left w:val="single" w:sz="4" w:space="0" w:color="000000"/>
              <w:bottom w:val="single" w:sz="6" w:space="0" w:color="000000"/>
              <w:right w:val="nil"/>
            </w:tcBorders>
          </w:tcPr>
          <w:p w14:paraId="3E65ABE8" w14:textId="77777777" w:rsidR="0090069F" w:rsidRDefault="0090069F">
            <w:pPr>
              <w:jc w:val="right"/>
              <w:rPr>
                <w:color w:val="000000"/>
                <w:sz w:val="20"/>
                <w:szCs w:val="20"/>
              </w:rPr>
            </w:pPr>
          </w:p>
        </w:tc>
        <w:tc>
          <w:tcPr>
            <w:tcW w:w="2609" w:type="dxa"/>
            <w:tcBorders>
              <w:top w:val="nil"/>
              <w:left w:val="single" w:sz="6" w:space="0" w:color="000000"/>
              <w:bottom w:val="single" w:sz="6" w:space="0" w:color="000000"/>
              <w:right w:val="nil"/>
            </w:tcBorders>
          </w:tcPr>
          <w:p w14:paraId="5D80A5E4"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2B690807"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7765B31B"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1395065A"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572161C4"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36B08973" w14:textId="77777777" w:rsidR="0090069F" w:rsidRDefault="0090069F">
            <w:pPr>
              <w:jc w:val="right"/>
              <w:rPr>
                <w:color w:val="000000"/>
                <w:sz w:val="20"/>
                <w:szCs w:val="20"/>
              </w:rPr>
            </w:pPr>
          </w:p>
        </w:tc>
      </w:tr>
      <w:tr w:rsidR="0090069F" w14:paraId="7D776AAC" w14:textId="77777777" w:rsidTr="00E26240">
        <w:trPr>
          <w:trHeight w:val="240"/>
        </w:trPr>
        <w:tc>
          <w:tcPr>
            <w:tcW w:w="3685" w:type="dxa"/>
            <w:tcBorders>
              <w:top w:val="nil"/>
              <w:left w:val="single" w:sz="4" w:space="0" w:color="000000"/>
              <w:bottom w:val="single" w:sz="6" w:space="0" w:color="000000"/>
              <w:right w:val="nil"/>
            </w:tcBorders>
          </w:tcPr>
          <w:p w14:paraId="67F97C31" w14:textId="66EA393C" w:rsidR="0090069F" w:rsidRDefault="008333C8" w:rsidP="008333C8">
            <w:pPr>
              <w:rPr>
                <w:color w:val="000000"/>
                <w:sz w:val="20"/>
                <w:szCs w:val="20"/>
              </w:rPr>
            </w:pPr>
            <w:r>
              <w:rPr>
                <w:color w:val="000000"/>
                <w:sz w:val="20"/>
                <w:szCs w:val="20"/>
              </w:rPr>
              <w:t>Non-Administrative positions:</w:t>
            </w:r>
          </w:p>
        </w:tc>
        <w:tc>
          <w:tcPr>
            <w:tcW w:w="2609" w:type="dxa"/>
            <w:tcBorders>
              <w:top w:val="nil"/>
              <w:left w:val="single" w:sz="6" w:space="0" w:color="000000"/>
              <w:bottom w:val="single" w:sz="6" w:space="0" w:color="000000"/>
              <w:right w:val="nil"/>
            </w:tcBorders>
          </w:tcPr>
          <w:p w14:paraId="691E4654"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497CFF3F"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5B5901F4"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00ACE754"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04333465"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3B6DC6FB" w14:textId="77777777" w:rsidR="0090069F" w:rsidRDefault="0090069F">
            <w:pPr>
              <w:jc w:val="right"/>
              <w:rPr>
                <w:color w:val="000000"/>
                <w:sz w:val="20"/>
                <w:szCs w:val="20"/>
              </w:rPr>
            </w:pPr>
          </w:p>
        </w:tc>
      </w:tr>
      <w:tr w:rsidR="0090069F" w14:paraId="59C13D70" w14:textId="77777777" w:rsidTr="00E26240">
        <w:trPr>
          <w:trHeight w:val="240"/>
        </w:trPr>
        <w:tc>
          <w:tcPr>
            <w:tcW w:w="3685" w:type="dxa"/>
            <w:tcBorders>
              <w:top w:val="nil"/>
              <w:left w:val="single" w:sz="4" w:space="0" w:color="000000"/>
              <w:bottom w:val="single" w:sz="6" w:space="0" w:color="000000"/>
              <w:right w:val="nil"/>
            </w:tcBorders>
          </w:tcPr>
          <w:p w14:paraId="6944411E" w14:textId="77777777" w:rsidR="0090069F" w:rsidRDefault="0090069F">
            <w:pPr>
              <w:jc w:val="right"/>
              <w:rPr>
                <w:color w:val="000000"/>
                <w:sz w:val="20"/>
                <w:szCs w:val="20"/>
              </w:rPr>
            </w:pPr>
          </w:p>
        </w:tc>
        <w:tc>
          <w:tcPr>
            <w:tcW w:w="2609" w:type="dxa"/>
            <w:tcBorders>
              <w:top w:val="nil"/>
              <w:left w:val="single" w:sz="6" w:space="0" w:color="000000"/>
              <w:bottom w:val="single" w:sz="6" w:space="0" w:color="000000"/>
              <w:right w:val="nil"/>
            </w:tcBorders>
          </w:tcPr>
          <w:p w14:paraId="7A8306D1"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0FA987D9"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75CD567D"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617BDE43"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680A9D0F"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7A3837CA" w14:textId="77777777" w:rsidR="0090069F" w:rsidRDefault="0090069F">
            <w:pPr>
              <w:jc w:val="right"/>
              <w:rPr>
                <w:color w:val="000000"/>
                <w:sz w:val="20"/>
                <w:szCs w:val="20"/>
              </w:rPr>
            </w:pPr>
          </w:p>
        </w:tc>
      </w:tr>
      <w:tr w:rsidR="0090069F" w14:paraId="5519257D" w14:textId="77777777" w:rsidTr="00E26240">
        <w:trPr>
          <w:trHeight w:val="240"/>
        </w:trPr>
        <w:tc>
          <w:tcPr>
            <w:tcW w:w="3685" w:type="dxa"/>
            <w:tcBorders>
              <w:top w:val="nil"/>
              <w:left w:val="single" w:sz="4" w:space="0" w:color="000000"/>
              <w:bottom w:val="single" w:sz="6" w:space="0" w:color="000000"/>
              <w:right w:val="nil"/>
            </w:tcBorders>
          </w:tcPr>
          <w:p w14:paraId="655ED1AB" w14:textId="77777777" w:rsidR="0090069F" w:rsidRDefault="0090069F">
            <w:pPr>
              <w:jc w:val="right"/>
              <w:rPr>
                <w:color w:val="000000"/>
                <w:sz w:val="20"/>
                <w:szCs w:val="20"/>
              </w:rPr>
            </w:pPr>
          </w:p>
        </w:tc>
        <w:tc>
          <w:tcPr>
            <w:tcW w:w="2609" w:type="dxa"/>
            <w:tcBorders>
              <w:top w:val="nil"/>
              <w:left w:val="single" w:sz="6" w:space="0" w:color="000000"/>
              <w:bottom w:val="single" w:sz="6" w:space="0" w:color="000000"/>
              <w:right w:val="nil"/>
            </w:tcBorders>
          </w:tcPr>
          <w:p w14:paraId="019E811D" w14:textId="77777777" w:rsidR="0090069F" w:rsidRDefault="0090069F">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38CBEFE8" w14:textId="77777777" w:rsidR="0090069F" w:rsidRDefault="0090069F">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02BF5DDE" w14:textId="77777777" w:rsidR="0090069F" w:rsidRDefault="0090069F">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0280D0A3" w14:textId="77777777" w:rsidR="0090069F" w:rsidRDefault="0090069F">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22D0BF88" w14:textId="77777777" w:rsidR="0090069F" w:rsidRDefault="0090069F">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3D50855D" w14:textId="77777777" w:rsidR="0090069F" w:rsidRDefault="0090069F">
            <w:pPr>
              <w:jc w:val="right"/>
              <w:rPr>
                <w:color w:val="000000"/>
                <w:sz w:val="20"/>
                <w:szCs w:val="20"/>
              </w:rPr>
            </w:pPr>
          </w:p>
        </w:tc>
      </w:tr>
      <w:tr w:rsidR="0090069F" w14:paraId="0F89ABD0" w14:textId="77777777" w:rsidTr="00E26240">
        <w:trPr>
          <w:trHeight w:val="260"/>
        </w:trPr>
        <w:tc>
          <w:tcPr>
            <w:tcW w:w="3685" w:type="dxa"/>
            <w:tcBorders>
              <w:top w:val="nil"/>
              <w:left w:val="single" w:sz="4" w:space="0" w:color="000000"/>
              <w:bottom w:val="single" w:sz="4" w:space="0" w:color="000000"/>
              <w:right w:val="nil"/>
            </w:tcBorders>
          </w:tcPr>
          <w:p w14:paraId="40C00B0B" w14:textId="77777777" w:rsidR="0090069F" w:rsidRDefault="0090069F">
            <w:pPr>
              <w:jc w:val="right"/>
              <w:rPr>
                <w:color w:val="000000"/>
                <w:sz w:val="20"/>
                <w:szCs w:val="20"/>
              </w:rPr>
            </w:pPr>
          </w:p>
        </w:tc>
        <w:tc>
          <w:tcPr>
            <w:tcW w:w="2609" w:type="dxa"/>
            <w:tcBorders>
              <w:top w:val="nil"/>
              <w:left w:val="single" w:sz="6" w:space="0" w:color="000000"/>
              <w:bottom w:val="single" w:sz="4" w:space="0" w:color="000000"/>
              <w:right w:val="nil"/>
            </w:tcBorders>
          </w:tcPr>
          <w:p w14:paraId="22748EA6" w14:textId="77777777" w:rsidR="0090069F" w:rsidRDefault="0090069F">
            <w:pPr>
              <w:jc w:val="right"/>
              <w:rPr>
                <w:color w:val="000000"/>
                <w:sz w:val="20"/>
                <w:szCs w:val="20"/>
              </w:rPr>
            </w:pPr>
          </w:p>
        </w:tc>
        <w:tc>
          <w:tcPr>
            <w:tcW w:w="1722" w:type="dxa"/>
            <w:gridSpan w:val="2"/>
            <w:tcBorders>
              <w:top w:val="nil"/>
              <w:left w:val="single" w:sz="6" w:space="0" w:color="000000"/>
              <w:bottom w:val="single" w:sz="4" w:space="0" w:color="000000"/>
              <w:right w:val="nil"/>
            </w:tcBorders>
          </w:tcPr>
          <w:p w14:paraId="6C912E20" w14:textId="77777777" w:rsidR="0090069F" w:rsidRDefault="0090069F">
            <w:pPr>
              <w:jc w:val="right"/>
              <w:rPr>
                <w:color w:val="000000"/>
                <w:sz w:val="20"/>
                <w:szCs w:val="20"/>
              </w:rPr>
            </w:pPr>
          </w:p>
        </w:tc>
        <w:tc>
          <w:tcPr>
            <w:tcW w:w="2058" w:type="dxa"/>
            <w:gridSpan w:val="2"/>
            <w:tcBorders>
              <w:top w:val="nil"/>
              <w:left w:val="single" w:sz="6" w:space="0" w:color="000000"/>
              <w:bottom w:val="single" w:sz="4" w:space="0" w:color="000000"/>
              <w:right w:val="nil"/>
            </w:tcBorders>
          </w:tcPr>
          <w:p w14:paraId="18A367D4" w14:textId="77777777" w:rsidR="0090069F" w:rsidRDefault="0090069F">
            <w:pPr>
              <w:jc w:val="right"/>
              <w:rPr>
                <w:color w:val="000000"/>
                <w:sz w:val="20"/>
                <w:szCs w:val="20"/>
              </w:rPr>
            </w:pPr>
          </w:p>
        </w:tc>
        <w:tc>
          <w:tcPr>
            <w:tcW w:w="1632" w:type="dxa"/>
            <w:gridSpan w:val="2"/>
            <w:tcBorders>
              <w:top w:val="nil"/>
              <w:left w:val="single" w:sz="6" w:space="0" w:color="000000"/>
              <w:bottom w:val="single" w:sz="4" w:space="0" w:color="000000"/>
              <w:right w:val="single" w:sz="4" w:space="0" w:color="000000"/>
            </w:tcBorders>
          </w:tcPr>
          <w:p w14:paraId="4FD30090" w14:textId="77777777" w:rsidR="0090069F" w:rsidRDefault="0090069F">
            <w:pPr>
              <w:jc w:val="right"/>
              <w:rPr>
                <w:color w:val="000000"/>
                <w:sz w:val="20"/>
                <w:szCs w:val="20"/>
              </w:rPr>
            </w:pPr>
          </w:p>
        </w:tc>
        <w:tc>
          <w:tcPr>
            <w:tcW w:w="1531" w:type="dxa"/>
            <w:gridSpan w:val="2"/>
            <w:tcBorders>
              <w:top w:val="nil"/>
              <w:left w:val="single" w:sz="4" w:space="0" w:color="000000"/>
              <w:bottom w:val="single" w:sz="4" w:space="0" w:color="000000"/>
              <w:right w:val="single" w:sz="4" w:space="0" w:color="000000"/>
            </w:tcBorders>
          </w:tcPr>
          <w:p w14:paraId="6CC97844" w14:textId="77777777" w:rsidR="0090069F" w:rsidRDefault="0090069F">
            <w:pPr>
              <w:jc w:val="right"/>
              <w:rPr>
                <w:color w:val="000000"/>
                <w:sz w:val="20"/>
                <w:szCs w:val="20"/>
              </w:rPr>
            </w:pPr>
          </w:p>
        </w:tc>
        <w:tc>
          <w:tcPr>
            <w:tcW w:w="1531" w:type="dxa"/>
            <w:tcBorders>
              <w:top w:val="nil"/>
              <w:left w:val="single" w:sz="4" w:space="0" w:color="000000"/>
              <w:bottom w:val="single" w:sz="4" w:space="0" w:color="000000"/>
              <w:right w:val="single" w:sz="4" w:space="0" w:color="000000"/>
            </w:tcBorders>
          </w:tcPr>
          <w:p w14:paraId="0817AE62" w14:textId="77777777" w:rsidR="0090069F" w:rsidRDefault="0090069F">
            <w:pPr>
              <w:jc w:val="right"/>
              <w:rPr>
                <w:color w:val="000000"/>
                <w:sz w:val="20"/>
                <w:szCs w:val="20"/>
              </w:rPr>
            </w:pPr>
          </w:p>
        </w:tc>
      </w:tr>
      <w:tr w:rsidR="0090069F" w14:paraId="3EB5A3AA" w14:textId="77777777" w:rsidTr="00E26240">
        <w:trPr>
          <w:trHeight w:val="240"/>
        </w:trPr>
        <w:tc>
          <w:tcPr>
            <w:tcW w:w="3685" w:type="dxa"/>
            <w:tcBorders>
              <w:top w:val="single" w:sz="4" w:space="0" w:color="000000"/>
              <w:left w:val="single" w:sz="4" w:space="0" w:color="000000"/>
              <w:bottom w:val="single" w:sz="4" w:space="0" w:color="000000"/>
              <w:right w:val="nil"/>
            </w:tcBorders>
          </w:tcPr>
          <w:p w14:paraId="2F91059B" w14:textId="77777777" w:rsidR="0090069F" w:rsidRDefault="0090069F">
            <w:pPr>
              <w:jc w:val="right"/>
              <w:rPr>
                <w:color w:val="000000"/>
                <w:sz w:val="20"/>
                <w:szCs w:val="20"/>
              </w:rPr>
            </w:pPr>
          </w:p>
        </w:tc>
        <w:tc>
          <w:tcPr>
            <w:tcW w:w="2609" w:type="dxa"/>
            <w:tcBorders>
              <w:top w:val="single" w:sz="4" w:space="0" w:color="000000"/>
              <w:left w:val="single" w:sz="6" w:space="0" w:color="000000"/>
              <w:bottom w:val="single" w:sz="4" w:space="0" w:color="000000"/>
              <w:right w:val="nil"/>
            </w:tcBorders>
          </w:tcPr>
          <w:p w14:paraId="6990EA3E"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77772BAE"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31D3A647"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tcPr>
          <w:p w14:paraId="1F9EB335"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264DC1AF"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100C30B7" w14:textId="77777777" w:rsidR="0090069F" w:rsidRDefault="0090069F">
            <w:pPr>
              <w:jc w:val="right"/>
              <w:rPr>
                <w:color w:val="000000"/>
                <w:sz w:val="20"/>
                <w:szCs w:val="20"/>
              </w:rPr>
            </w:pPr>
          </w:p>
        </w:tc>
      </w:tr>
      <w:tr w:rsidR="0090069F" w14:paraId="54E6BABD" w14:textId="77777777" w:rsidTr="00E26240">
        <w:trPr>
          <w:trHeight w:val="280"/>
        </w:trPr>
        <w:tc>
          <w:tcPr>
            <w:tcW w:w="3685" w:type="dxa"/>
            <w:tcBorders>
              <w:top w:val="single" w:sz="4" w:space="0" w:color="000000"/>
              <w:left w:val="single" w:sz="4" w:space="0" w:color="000000"/>
              <w:bottom w:val="single" w:sz="4" w:space="0" w:color="000000"/>
              <w:right w:val="nil"/>
            </w:tcBorders>
            <w:shd w:val="clear" w:color="auto" w:fill="FFFFFF"/>
          </w:tcPr>
          <w:p w14:paraId="595479A9" w14:textId="77777777" w:rsidR="0090069F" w:rsidRDefault="0090069F">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18CC3E7C"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6E85D8B6"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1FD7AAC4"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2FBEE35E"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49254F89"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37691210" w14:textId="77777777" w:rsidR="0090069F" w:rsidRDefault="0090069F">
            <w:pPr>
              <w:jc w:val="right"/>
              <w:rPr>
                <w:color w:val="000000"/>
                <w:sz w:val="20"/>
                <w:szCs w:val="20"/>
              </w:rPr>
            </w:pPr>
          </w:p>
        </w:tc>
      </w:tr>
      <w:tr w:rsidR="0090069F" w14:paraId="712CDCAE" w14:textId="77777777" w:rsidTr="00E26240">
        <w:trPr>
          <w:trHeight w:val="220"/>
        </w:trPr>
        <w:tc>
          <w:tcPr>
            <w:tcW w:w="3685" w:type="dxa"/>
            <w:tcBorders>
              <w:top w:val="single" w:sz="4" w:space="0" w:color="000000"/>
              <w:left w:val="single" w:sz="4" w:space="0" w:color="000000"/>
              <w:bottom w:val="single" w:sz="4" w:space="0" w:color="000000"/>
              <w:right w:val="nil"/>
            </w:tcBorders>
            <w:shd w:val="clear" w:color="auto" w:fill="FFFFFF"/>
          </w:tcPr>
          <w:p w14:paraId="3296D714" w14:textId="77777777" w:rsidR="0090069F" w:rsidRDefault="0090069F">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5FC5DBC0"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448C4B83"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5539B69B"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221F463B"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24D60AD2"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4269D568" w14:textId="77777777" w:rsidR="0090069F" w:rsidRDefault="0090069F">
            <w:pPr>
              <w:jc w:val="right"/>
              <w:rPr>
                <w:color w:val="000000"/>
                <w:sz w:val="20"/>
                <w:szCs w:val="20"/>
              </w:rPr>
            </w:pPr>
          </w:p>
        </w:tc>
      </w:tr>
      <w:tr w:rsidR="0090069F" w14:paraId="01086608" w14:textId="77777777" w:rsidTr="00E26240">
        <w:trPr>
          <w:trHeight w:val="180"/>
        </w:trPr>
        <w:tc>
          <w:tcPr>
            <w:tcW w:w="3685" w:type="dxa"/>
            <w:tcBorders>
              <w:top w:val="single" w:sz="4" w:space="0" w:color="000000"/>
              <w:left w:val="single" w:sz="4" w:space="0" w:color="000000"/>
              <w:bottom w:val="single" w:sz="4" w:space="0" w:color="000000"/>
              <w:right w:val="nil"/>
            </w:tcBorders>
            <w:shd w:val="clear" w:color="auto" w:fill="FFFFFF"/>
          </w:tcPr>
          <w:p w14:paraId="611B009C" w14:textId="77777777" w:rsidR="0090069F" w:rsidRDefault="0090069F">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63F3552F"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0917D73A"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72A875CD"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43BC4058"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27FD4803"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3AC05EFA" w14:textId="77777777" w:rsidR="0090069F" w:rsidRDefault="0090069F">
            <w:pPr>
              <w:jc w:val="right"/>
              <w:rPr>
                <w:color w:val="000000"/>
                <w:sz w:val="20"/>
                <w:szCs w:val="20"/>
              </w:rPr>
            </w:pPr>
          </w:p>
        </w:tc>
      </w:tr>
      <w:tr w:rsidR="0090069F" w14:paraId="14CBB248" w14:textId="77777777" w:rsidTr="00E26240">
        <w:trPr>
          <w:trHeight w:val="260"/>
        </w:trPr>
        <w:tc>
          <w:tcPr>
            <w:tcW w:w="3685" w:type="dxa"/>
            <w:tcBorders>
              <w:top w:val="single" w:sz="4" w:space="0" w:color="000000"/>
              <w:left w:val="single" w:sz="4" w:space="0" w:color="000000"/>
              <w:bottom w:val="single" w:sz="4" w:space="0" w:color="000000"/>
              <w:right w:val="nil"/>
            </w:tcBorders>
            <w:shd w:val="clear" w:color="auto" w:fill="FFFFFF"/>
          </w:tcPr>
          <w:p w14:paraId="3A3EDFC7" w14:textId="77777777" w:rsidR="0090069F" w:rsidRDefault="0090069F">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191BA8D8"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5529135A"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23D835F8"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389B2F81"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347A3B7C"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5048D2CC" w14:textId="77777777" w:rsidR="0090069F" w:rsidRDefault="0090069F">
            <w:pPr>
              <w:jc w:val="right"/>
              <w:rPr>
                <w:color w:val="000000"/>
                <w:sz w:val="20"/>
                <w:szCs w:val="20"/>
              </w:rPr>
            </w:pPr>
          </w:p>
        </w:tc>
      </w:tr>
      <w:tr w:rsidR="0090069F" w14:paraId="6F011585" w14:textId="77777777" w:rsidTr="00E26240">
        <w:trPr>
          <w:trHeight w:val="240"/>
        </w:trPr>
        <w:tc>
          <w:tcPr>
            <w:tcW w:w="3685" w:type="dxa"/>
            <w:tcBorders>
              <w:top w:val="single" w:sz="4" w:space="0" w:color="000000"/>
              <w:left w:val="single" w:sz="4" w:space="0" w:color="000000"/>
              <w:bottom w:val="single" w:sz="4" w:space="0" w:color="000000"/>
              <w:right w:val="nil"/>
            </w:tcBorders>
            <w:shd w:val="clear" w:color="auto" w:fill="FFFFFF"/>
          </w:tcPr>
          <w:p w14:paraId="65832349" w14:textId="77777777" w:rsidR="0090069F" w:rsidRDefault="0090069F">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72ED8B06"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1DFB476A"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4BEF6614"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3A2BEC6D"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4219DF4C"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75984E4F" w14:textId="77777777" w:rsidR="0090069F" w:rsidRDefault="0090069F">
            <w:pPr>
              <w:jc w:val="right"/>
              <w:rPr>
                <w:color w:val="000000"/>
                <w:sz w:val="20"/>
                <w:szCs w:val="20"/>
              </w:rPr>
            </w:pPr>
          </w:p>
        </w:tc>
      </w:tr>
      <w:tr w:rsidR="0090069F" w14:paraId="732AD476" w14:textId="77777777" w:rsidTr="00E26240">
        <w:trPr>
          <w:trHeight w:val="260"/>
        </w:trPr>
        <w:tc>
          <w:tcPr>
            <w:tcW w:w="3685" w:type="dxa"/>
            <w:tcBorders>
              <w:top w:val="single" w:sz="4" w:space="0" w:color="000000"/>
              <w:left w:val="single" w:sz="4" w:space="0" w:color="000000"/>
              <w:bottom w:val="single" w:sz="4" w:space="0" w:color="000000"/>
              <w:right w:val="nil"/>
            </w:tcBorders>
            <w:shd w:val="clear" w:color="auto" w:fill="FFFFFF"/>
          </w:tcPr>
          <w:p w14:paraId="17A39404" w14:textId="77777777" w:rsidR="0090069F" w:rsidRDefault="0090069F">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79722B4D"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2BF41E9D"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4F472767"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77BF875C"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9B8D8AD"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135D08E4" w14:textId="77777777" w:rsidR="0090069F" w:rsidRDefault="0090069F">
            <w:pPr>
              <w:jc w:val="right"/>
              <w:rPr>
                <w:color w:val="000000"/>
                <w:sz w:val="20"/>
                <w:szCs w:val="20"/>
              </w:rPr>
            </w:pPr>
          </w:p>
        </w:tc>
      </w:tr>
      <w:tr w:rsidR="0090069F" w14:paraId="4E0E934B" w14:textId="77777777" w:rsidTr="00E26240">
        <w:trPr>
          <w:trHeight w:val="260"/>
        </w:trPr>
        <w:tc>
          <w:tcPr>
            <w:tcW w:w="3685" w:type="dxa"/>
            <w:tcBorders>
              <w:top w:val="single" w:sz="4" w:space="0" w:color="000000"/>
              <w:left w:val="single" w:sz="4" w:space="0" w:color="000000"/>
              <w:bottom w:val="single" w:sz="4" w:space="0" w:color="000000"/>
              <w:right w:val="nil"/>
            </w:tcBorders>
            <w:shd w:val="clear" w:color="auto" w:fill="FFFFFF"/>
          </w:tcPr>
          <w:p w14:paraId="4D25B791" w14:textId="77777777" w:rsidR="0090069F" w:rsidRDefault="0090069F">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3B000387"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0A942152"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6FCF0101" w14:textId="77777777" w:rsidR="0090069F" w:rsidRDefault="0090069F">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736688BC" w14:textId="77777777" w:rsidR="0090069F" w:rsidRDefault="0090069F">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3F987A6D" w14:textId="77777777" w:rsidR="0090069F" w:rsidRDefault="0090069F">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579D7140" w14:textId="77777777" w:rsidR="0090069F" w:rsidRDefault="0090069F">
            <w:pPr>
              <w:jc w:val="right"/>
              <w:rPr>
                <w:color w:val="000000"/>
                <w:sz w:val="20"/>
                <w:szCs w:val="20"/>
              </w:rPr>
            </w:pPr>
          </w:p>
        </w:tc>
      </w:tr>
      <w:tr w:rsidR="0090069F" w14:paraId="6EE0A766" w14:textId="77777777" w:rsidTr="00E26240">
        <w:trPr>
          <w:trHeight w:val="368"/>
        </w:trPr>
        <w:tc>
          <w:tcPr>
            <w:tcW w:w="3685" w:type="dxa"/>
            <w:tcBorders>
              <w:top w:val="single" w:sz="4" w:space="0" w:color="000000"/>
              <w:left w:val="single" w:sz="4" w:space="0" w:color="000000"/>
              <w:bottom w:val="single" w:sz="4" w:space="0" w:color="000000"/>
              <w:right w:val="nil"/>
            </w:tcBorders>
            <w:shd w:val="clear" w:color="auto" w:fill="FFCC66"/>
          </w:tcPr>
          <w:p w14:paraId="2035856E" w14:textId="77777777" w:rsidR="0090069F" w:rsidRDefault="00C360B5">
            <w:pPr>
              <w:jc w:val="right"/>
              <w:rPr>
                <w:color w:val="000000"/>
                <w:sz w:val="20"/>
                <w:szCs w:val="20"/>
              </w:rPr>
            </w:pPr>
            <w:r>
              <w:rPr>
                <w:color w:val="000000"/>
                <w:sz w:val="20"/>
                <w:szCs w:val="20"/>
                <w:shd w:val="clear" w:color="auto" w:fill="FFCC66"/>
              </w:rPr>
              <w:t>Tota</w:t>
            </w:r>
            <w:r>
              <w:rPr>
                <w:color w:val="000000"/>
                <w:sz w:val="20"/>
                <w:szCs w:val="20"/>
              </w:rPr>
              <w:t>ls</w:t>
            </w:r>
          </w:p>
        </w:tc>
        <w:tc>
          <w:tcPr>
            <w:tcW w:w="2609" w:type="dxa"/>
            <w:tcBorders>
              <w:top w:val="single" w:sz="4" w:space="0" w:color="000000"/>
              <w:left w:val="single" w:sz="6" w:space="0" w:color="000000"/>
              <w:bottom w:val="single" w:sz="6" w:space="0" w:color="000000"/>
              <w:right w:val="nil"/>
            </w:tcBorders>
          </w:tcPr>
          <w:p w14:paraId="404C96FE" w14:textId="77777777" w:rsidR="0090069F" w:rsidRDefault="0090069F">
            <w:pPr>
              <w:jc w:val="right"/>
              <w:rPr>
                <w:color w:val="000000"/>
                <w:sz w:val="20"/>
                <w:szCs w:val="20"/>
              </w:rPr>
            </w:pPr>
          </w:p>
        </w:tc>
        <w:tc>
          <w:tcPr>
            <w:tcW w:w="1722" w:type="dxa"/>
            <w:gridSpan w:val="2"/>
            <w:tcBorders>
              <w:top w:val="single" w:sz="4" w:space="0" w:color="000000"/>
              <w:left w:val="single" w:sz="6" w:space="0" w:color="000000"/>
              <w:bottom w:val="single" w:sz="6" w:space="0" w:color="000000"/>
              <w:right w:val="nil"/>
            </w:tcBorders>
          </w:tcPr>
          <w:p w14:paraId="5549536E" w14:textId="77777777" w:rsidR="0090069F" w:rsidRDefault="0090069F">
            <w:pPr>
              <w:jc w:val="right"/>
              <w:rPr>
                <w:color w:val="000000"/>
                <w:sz w:val="20"/>
                <w:szCs w:val="20"/>
              </w:rPr>
            </w:pPr>
          </w:p>
        </w:tc>
        <w:tc>
          <w:tcPr>
            <w:tcW w:w="2058" w:type="dxa"/>
            <w:gridSpan w:val="2"/>
            <w:tcBorders>
              <w:top w:val="single" w:sz="4" w:space="0" w:color="000000"/>
              <w:left w:val="single" w:sz="6" w:space="0" w:color="000000"/>
              <w:bottom w:val="single" w:sz="6" w:space="0" w:color="000000"/>
              <w:right w:val="nil"/>
            </w:tcBorders>
          </w:tcPr>
          <w:p w14:paraId="791295E6" w14:textId="77777777" w:rsidR="0090069F" w:rsidRDefault="0090069F">
            <w:pPr>
              <w:jc w:val="right"/>
              <w:rPr>
                <w:color w:val="000000"/>
                <w:sz w:val="20"/>
                <w:szCs w:val="20"/>
              </w:rPr>
            </w:pPr>
          </w:p>
        </w:tc>
        <w:tc>
          <w:tcPr>
            <w:tcW w:w="3163" w:type="dxa"/>
            <w:gridSpan w:val="4"/>
            <w:tcBorders>
              <w:top w:val="nil"/>
              <w:left w:val="single" w:sz="6" w:space="0" w:color="000000"/>
              <w:bottom w:val="single" w:sz="6" w:space="0" w:color="000000"/>
              <w:right w:val="single" w:sz="4" w:space="0" w:color="000000"/>
            </w:tcBorders>
          </w:tcPr>
          <w:p w14:paraId="590D8AD2" w14:textId="77777777" w:rsidR="0090069F" w:rsidRDefault="00C360B5">
            <w:pPr>
              <w:jc w:val="right"/>
              <w:rPr>
                <w:color w:val="000000"/>
                <w:sz w:val="20"/>
                <w:szCs w:val="20"/>
              </w:rPr>
            </w:pPr>
            <w:r>
              <w:rPr>
                <w:color w:val="000000"/>
                <w:sz w:val="20"/>
                <w:szCs w:val="20"/>
              </w:rPr>
              <w:t>Salaries + Benefits =</w:t>
            </w:r>
          </w:p>
        </w:tc>
        <w:tc>
          <w:tcPr>
            <w:tcW w:w="1531" w:type="dxa"/>
            <w:tcBorders>
              <w:top w:val="single" w:sz="4" w:space="0" w:color="000000"/>
              <w:left w:val="single" w:sz="4" w:space="0" w:color="000000"/>
              <w:bottom w:val="single" w:sz="6" w:space="0" w:color="000000"/>
              <w:right w:val="single" w:sz="4" w:space="0" w:color="000000"/>
            </w:tcBorders>
          </w:tcPr>
          <w:p w14:paraId="77937446" w14:textId="77777777" w:rsidR="0090069F" w:rsidRDefault="0090069F">
            <w:pPr>
              <w:jc w:val="right"/>
              <w:rPr>
                <w:color w:val="000000"/>
                <w:sz w:val="20"/>
                <w:szCs w:val="20"/>
              </w:rPr>
            </w:pPr>
          </w:p>
        </w:tc>
      </w:tr>
    </w:tbl>
    <w:p w14:paraId="3B82EB91" w14:textId="77777777" w:rsidR="008F23D6" w:rsidRDefault="008F23D6" w:rsidP="00245C15">
      <w:pPr>
        <w:spacing w:after="60"/>
        <w:rPr>
          <w:b/>
          <w:sz w:val="12"/>
          <w:szCs w:val="12"/>
        </w:rPr>
      </w:pPr>
    </w:p>
    <w:p w14:paraId="2893E8BA" w14:textId="77777777" w:rsidR="0090069F" w:rsidRDefault="0090069F" w:rsidP="004E45C9">
      <w:pPr>
        <w:spacing w:after="60"/>
        <w:rPr>
          <w:b/>
          <w:sz w:val="28"/>
          <w:szCs w:val="28"/>
        </w:rPr>
        <w:sectPr w:rsidR="0090069F" w:rsidSect="00C32437">
          <w:pgSz w:w="15840" w:h="12240" w:orient="landscape"/>
          <w:pgMar w:top="1440" w:right="918" w:bottom="1440" w:left="900" w:header="720" w:footer="576" w:gutter="0"/>
          <w:cols w:space="720"/>
          <w:docGrid w:linePitch="326"/>
        </w:sectPr>
      </w:pPr>
    </w:p>
    <w:p w14:paraId="4D53F33F" w14:textId="77777777" w:rsidR="0090069F" w:rsidRDefault="00C360B5">
      <w:pPr>
        <w:jc w:val="center"/>
        <w:rPr>
          <w:sz w:val="20"/>
          <w:szCs w:val="20"/>
        </w:rPr>
      </w:pPr>
      <w:r>
        <w:rPr>
          <w:b/>
          <w:sz w:val="20"/>
          <w:szCs w:val="20"/>
        </w:rPr>
        <w:lastRenderedPageBreak/>
        <w:t xml:space="preserve">                                                                    </w:t>
      </w:r>
      <w:r>
        <w:rPr>
          <w:noProof/>
          <w:sz w:val="20"/>
          <w:szCs w:val="20"/>
        </w:rPr>
        <w:drawing>
          <wp:inline distT="0" distB="0" distL="0" distR="0" wp14:anchorId="0985BA3A" wp14:editId="6A45ED67">
            <wp:extent cx="1032510" cy="733425"/>
            <wp:effectExtent l="0" t="0" r="0" b="9525"/>
            <wp:docPr id="11" name="image4.jpg" descr="C:\Users\mward\Desktop\SDE-print-BW (002).jpg"/>
            <wp:cNvGraphicFramePr/>
            <a:graphic xmlns:a="http://schemas.openxmlformats.org/drawingml/2006/main">
              <a:graphicData uri="http://schemas.openxmlformats.org/drawingml/2006/picture">
                <pic:pic xmlns:pic="http://schemas.openxmlformats.org/drawingml/2006/picture">
                  <pic:nvPicPr>
                    <pic:cNvPr id="0" name="image4.jpg" descr="C:\Users\mward\Desktop\SDE-print-BW (002).jpg"/>
                    <pic:cNvPicPr preferRelativeResize="0"/>
                  </pic:nvPicPr>
                  <pic:blipFill>
                    <a:blip r:embed="rId41"/>
                    <a:srcRect/>
                    <a:stretch>
                      <a:fillRect/>
                    </a:stretch>
                  </pic:blipFill>
                  <pic:spPr>
                    <a:xfrm>
                      <a:off x="0" y="0"/>
                      <a:ext cx="1033131" cy="733866"/>
                    </a:xfrm>
                    <a:prstGeom prst="rect">
                      <a:avLst/>
                    </a:prstGeom>
                    <a:ln/>
                  </pic:spPr>
                </pic:pic>
              </a:graphicData>
            </a:graphic>
          </wp:inline>
        </w:drawing>
      </w:r>
      <w:r>
        <w:rPr>
          <w:b/>
          <w:sz w:val="20"/>
          <w:szCs w:val="20"/>
        </w:rPr>
        <w:t xml:space="preserve">                                                   Form 10</w:t>
      </w:r>
    </w:p>
    <w:p w14:paraId="28A7A343" w14:textId="61DF0454" w:rsidR="0090069F" w:rsidRDefault="00C360B5">
      <w:pPr>
        <w:jc w:val="center"/>
        <w:rPr>
          <w:sz w:val="28"/>
          <w:szCs w:val="28"/>
        </w:rPr>
      </w:pPr>
      <w:r>
        <w:rPr>
          <w:sz w:val="28"/>
          <w:szCs w:val="28"/>
        </w:rPr>
        <w:t xml:space="preserve">Alabama </w:t>
      </w:r>
      <w:r w:rsidR="00521514">
        <w:rPr>
          <w:sz w:val="28"/>
          <w:szCs w:val="28"/>
        </w:rPr>
        <w:t>21st</w:t>
      </w:r>
      <w:r>
        <w:rPr>
          <w:sz w:val="28"/>
          <w:szCs w:val="28"/>
        </w:rPr>
        <w:t xml:space="preserve"> Century Community Learning Centers</w:t>
      </w:r>
    </w:p>
    <w:p w14:paraId="422EFFFB" w14:textId="77777777" w:rsidR="0090069F" w:rsidRDefault="00C360B5">
      <w:pPr>
        <w:jc w:val="center"/>
        <w:rPr>
          <w:u w:val="single"/>
        </w:rPr>
      </w:pPr>
      <w:r>
        <w:rPr>
          <w:sz w:val="28"/>
          <w:szCs w:val="28"/>
        </w:rPr>
        <w:t xml:space="preserve">   </w:t>
      </w:r>
      <w:r w:rsidR="00023D91" w:rsidRPr="0004237C">
        <w:rPr>
          <w:b/>
          <w:u w:val="single"/>
        </w:rPr>
        <w:t>Academic Year</w:t>
      </w:r>
      <w:r w:rsidR="00023D91">
        <w:rPr>
          <w:u w:val="single"/>
        </w:rPr>
        <w:t xml:space="preserve"> </w:t>
      </w:r>
      <w:r>
        <w:rPr>
          <w:u w:val="single"/>
        </w:rPr>
        <w:t xml:space="preserve">Budget Line – Item Chart </w:t>
      </w:r>
    </w:p>
    <w:p w14:paraId="201F1455" w14:textId="77777777" w:rsidR="0090069F" w:rsidRDefault="0090069F">
      <w:pPr>
        <w:spacing w:after="60"/>
        <w:rPr>
          <w:sz w:val="8"/>
          <w:szCs w:val="8"/>
        </w:rPr>
      </w:pPr>
    </w:p>
    <w:tbl>
      <w:tblPr>
        <w:tblStyle w:val="a2"/>
        <w:tblW w:w="966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
        <w:gridCol w:w="36"/>
        <w:gridCol w:w="36"/>
        <w:gridCol w:w="1242"/>
        <w:gridCol w:w="29"/>
        <w:gridCol w:w="13"/>
        <w:gridCol w:w="1474"/>
        <w:gridCol w:w="36"/>
        <w:gridCol w:w="1216"/>
        <w:gridCol w:w="21"/>
        <w:gridCol w:w="17"/>
        <w:gridCol w:w="1149"/>
        <w:gridCol w:w="16"/>
        <w:gridCol w:w="29"/>
        <w:gridCol w:w="1129"/>
        <w:gridCol w:w="21"/>
        <w:gridCol w:w="1144"/>
        <w:gridCol w:w="10"/>
        <w:gridCol w:w="1046"/>
      </w:tblGrid>
      <w:tr w:rsidR="0090069F" w14:paraId="03679E50" w14:textId="77777777" w:rsidTr="0004237C">
        <w:trPr>
          <w:trHeight w:val="259"/>
        </w:trPr>
        <w:tc>
          <w:tcPr>
            <w:tcW w:w="7445" w:type="dxa"/>
            <w:gridSpan w:val="15"/>
            <w:shd w:val="clear" w:color="auto" w:fill="D9D9D9"/>
            <w:vAlign w:val="center"/>
          </w:tcPr>
          <w:p w14:paraId="635BB3AE" w14:textId="77777777" w:rsidR="0090069F" w:rsidRDefault="00C360B5">
            <w:pPr>
              <w:spacing w:after="60"/>
              <w:jc w:val="right"/>
              <w:rPr>
                <w:sz w:val="20"/>
                <w:szCs w:val="20"/>
              </w:rPr>
            </w:pPr>
            <w:r>
              <w:rPr>
                <w:sz w:val="20"/>
                <w:szCs w:val="20"/>
              </w:rPr>
              <w:t>Total Requested Funding</w:t>
            </w:r>
          </w:p>
        </w:tc>
        <w:tc>
          <w:tcPr>
            <w:tcW w:w="2221" w:type="dxa"/>
            <w:gridSpan w:val="4"/>
            <w:vAlign w:val="center"/>
          </w:tcPr>
          <w:p w14:paraId="5008F9E5" w14:textId="77777777" w:rsidR="0090069F" w:rsidRDefault="00C360B5">
            <w:pPr>
              <w:spacing w:after="60"/>
              <w:rPr>
                <w:b/>
                <w:sz w:val="20"/>
                <w:szCs w:val="20"/>
              </w:rPr>
            </w:pPr>
            <w:r>
              <w:rPr>
                <w:b/>
                <w:sz w:val="20"/>
                <w:szCs w:val="20"/>
              </w:rPr>
              <w:t>$</w:t>
            </w:r>
          </w:p>
        </w:tc>
      </w:tr>
      <w:tr w:rsidR="0090069F" w14:paraId="28FB97AC" w14:textId="77777777" w:rsidTr="0004237C">
        <w:trPr>
          <w:trHeight w:val="259"/>
        </w:trPr>
        <w:tc>
          <w:tcPr>
            <w:tcW w:w="9666" w:type="dxa"/>
            <w:gridSpan w:val="19"/>
            <w:vAlign w:val="center"/>
          </w:tcPr>
          <w:p w14:paraId="3931078E" w14:textId="77777777" w:rsidR="0090069F" w:rsidRDefault="00C360B5">
            <w:pPr>
              <w:spacing w:after="60"/>
              <w:jc w:val="center"/>
              <w:rPr>
                <w:b/>
                <w:sz w:val="20"/>
                <w:szCs w:val="20"/>
              </w:rPr>
            </w:pPr>
            <w:r>
              <w:rPr>
                <w:b/>
                <w:sz w:val="20"/>
                <w:szCs w:val="20"/>
              </w:rPr>
              <w:t>Employee Salaries</w:t>
            </w:r>
          </w:p>
        </w:tc>
      </w:tr>
      <w:tr w:rsidR="0090069F" w14:paraId="51FFDE14" w14:textId="77777777" w:rsidTr="00EB687A">
        <w:trPr>
          <w:trHeight w:val="499"/>
        </w:trPr>
        <w:tc>
          <w:tcPr>
            <w:tcW w:w="1074" w:type="dxa"/>
            <w:gridSpan w:val="3"/>
            <w:tcBorders>
              <w:bottom w:val="single" w:sz="4" w:space="0" w:color="000000"/>
            </w:tcBorders>
          </w:tcPr>
          <w:p w14:paraId="56F66717" w14:textId="77777777" w:rsidR="0090069F" w:rsidRDefault="00C360B5">
            <w:pPr>
              <w:spacing w:after="60"/>
              <w:jc w:val="center"/>
              <w:rPr>
                <w:b/>
                <w:sz w:val="20"/>
                <w:szCs w:val="20"/>
              </w:rPr>
            </w:pPr>
            <w:r>
              <w:rPr>
                <w:b/>
                <w:sz w:val="20"/>
                <w:szCs w:val="20"/>
              </w:rPr>
              <w:t>Object Code</w:t>
            </w:r>
          </w:p>
        </w:tc>
        <w:tc>
          <w:tcPr>
            <w:tcW w:w="1284" w:type="dxa"/>
            <w:gridSpan w:val="3"/>
            <w:tcBorders>
              <w:bottom w:val="single" w:sz="4" w:space="0" w:color="000000"/>
            </w:tcBorders>
          </w:tcPr>
          <w:p w14:paraId="45DDD3BE" w14:textId="77777777" w:rsidR="0090069F" w:rsidRDefault="00C360B5">
            <w:pPr>
              <w:spacing w:after="60"/>
              <w:jc w:val="center"/>
              <w:rPr>
                <w:b/>
                <w:sz w:val="20"/>
                <w:szCs w:val="20"/>
              </w:rPr>
            </w:pPr>
            <w:r>
              <w:rPr>
                <w:b/>
                <w:sz w:val="20"/>
                <w:szCs w:val="20"/>
              </w:rPr>
              <w:t>Number of Employees</w:t>
            </w:r>
          </w:p>
        </w:tc>
        <w:tc>
          <w:tcPr>
            <w:tcW w:w="1510" w:type="dxa"/>
            <w:gridSpan w:val="2"/>
          </w:tcPr>
          <w:p w14:paraId="6A10F98F" w14:textId="77777777" w:rsidR="0090069F" w:rsidRDefault="00C360B5">
            <w:pPr>
              <w:spacing w:after="60"/>
              <w:jc w:val="center"/>
              <w:rPr>
                <w:b/>
                <w:sz w:val="20"/>
                <w:szCs w:val="20"/>
              </w:rPr>
            </w:pPr>
            <w:r>
              <w:rPr>
                <w:b/>
                <w:sz w:val="20"/>
                <w:szCs w:val="20"/>
              </w:rPr>
              <w:t>Title/Position</w:t>
            </w:r>
          </w:p>
        </w:tc>
        <w:tc>
          <w:tcPr>
            <w:tcW w:w="1254" w:type="dxa"/>
            <w:gridSpan w:val="3"/>
          </w:tcPr>
          <w:p w14:paraId="2842E57A" w14:textId="77777777" w:rsidR="0090069F" w:rsidRDefault="00C360B5">
            <w:pPr>
              <w:spacing w:after="60"/>
              <w:jc w:val="center"/>
              <w:rPr>
                <w:b/>
                <w:sz w:val="20"/>
                <w:szCs w:val="20"/>
              </w:rPr>
            </w:pPr>
            <w:r>
              <w:rPr>
                <w:b/>
                <w:sz w:val="20"/>
                <w:szCs w:val="20"/>
              </w:rPr>
              <w:t>Salary Per Hour</w:t>
            </w:r>
          </w:p>
        </w:tc>
        <w:tc>
          <w:tcPr>
            <w:tcW w:w="1149" w:type="dxa"/>
          </w:tcPr>
          <w:p w14:paraId="296A3CD5" w14:textId="6A190F7C" w:rsidR="0090069F" w:rsidRDefault="00C360B5">
            <w:pPr>
              <w:spacing w:after="60"/>
              <w:jc w:val="center"/>
              <w:rPr>
                <w:b/>
                <w:sz w:val="20"/>
                <w:szCs w:val="20"/>
              </w:rPr>
            </w:pPr>
            <w:r>
              <w:rPr>
                <w:b/>
                <w:sz w:val="20"/>
                <w:szCs w:val="20"/>
              </w:rPr>
              <w:t xml:space="preserve">Hours </w:t>
            </w:r>
            <w:r w:rsidR="00DE5A1F">
              <w:rPr>
                <w:b/>
                <w:sz w:val="20"/>
                <w:szCs w:val="20"/>
              </w:rPr>
              <w:t>P</w:t>
            </w:r>
            <w:r>
              <w:rPr>
                <w:b/>
                <w:sz w:val="20"/>
                <w:szCs w:val="20"/>
              </w:rPr>
              <w:t>er Day</w:t>
            </w:r>
          </w:p>
        </w:tc>
        <w:tc>
          <w:tcPr>
            <w:tcW w:w="1174" w:type="dxa"/>
            <w:gridSpan w:val="3"/>
          </w:tcPr>
          <w:p w14:paraId="6BAC841A" w14:textId="77777777" w:rsidR="0090069F" w:rsidRDefault="00C360B5">
            <w:pPr>
              <w:spacing w:after="60"/>
              <w:jc w:val="center"/>
              <w:rPr>
                <w:b/>
                <w:sz w:val="20"/>
                <w:szCs w:val="20"/>
              </w:rPr>
            </w:pPr>
            <w:r>
              <w:rPr>
                <w:b/>
                <w:sz w:val="20"/>
                <w:szCs w:val="20"/>
              </w:rPr>
              <w:t>Rate/Day</w:t>
            </w:r>
          </w:p>
        </w:tc>
        <w:tc>
          <w:tcPr>
            <w:tcW w:w="1175" w:type="dxa"/>
            <w:gridSpan w:val="3"/>
          </w:tcPr>
          <w:p w14:paraId="5454D9A6" w14:textId="77777777" w:rsidR="0090069F" w:rsidRDefault="00C360B5">
            <w:pPr>
              <w:spacing w:after="60"/>
              <w:jc w:val="center"/>
              <w:rPr>
                <w:b/>
                <w:sz w:val="20"/>
                <w:szCs w:val="20"/>
              </w:rPr>
            </w:pPr>
            <w:r>
              <w:rPr>
                <w:b/>
                <w:sz w:val="20"/>
                <w:szCs w:val="20"/>
              </w:rPr>
              <w:t>Annual Salary</w:t>
            </w:r>
          </w:p>
        </w:tc>
        <w:tc>
          <w:tcPr>
            <w:tcW w:w="1046" w:type="dxa"/>
          </w:tcPr>
          <w:p w14:paraId="562E870D" w14:textId="77777777" w:rsidR="0090069F" w:rsidRDefault="00C360B5">
            <w:pPr>
              <w:spacing w:after="60"/>
              <w:jc w:val="center"/>
              <w:rPr>
                <w:b/>
                <w:sz w:val="20"/>
                <w:szCs w:val="20"/>
              </w:rPr>
            </w:pPr>
            <w:r>
              <w:rPr>
                <w:b/>
                <w:sz w:val="20"/>
                <w:szCs w:val="20"/>
              </w:rPr>
              <w:t>Totals</w:t>
            </w:r>
          </w:p>
        </w:tc>
      </w:tr>
      <w:tr w:rsidR="0090069F" w14:paraId="5236E38D" w14:textId="77777777" w:rsidTr="00EB687A">
        <w:trPr>
          <w:trHeight w:val="259"/>
        </w:trPr>
        <w:tc>
          <w:tcPr>
            <w:tcW w:w="2358" w:type="dxa"/>
            <w:gridSpan w:val="6"/>
            <w:vMerge w:val="restart"/>
            <w:shd w:val="clear" w:color="auto" w:fill="CCCCCC"/>
          </w:tcPr>
          <w:p w14:paraId="5FF795BB" w14:textId="77777777" w:rsidR="0090069F" w:rsidRDefault="00C360B5">
            <w:pPr>
              <w:spacing w:after="60"/>
              <w:rPr>
                <w:sz w:val="20"/>
                <w:szCs w:val="20"/>
              </w:rPr>
            </w:pPr>
            <w:r>
              <w:rPr>
                <w:sz w:val="20"/>
                <w:szCs w:val="20"/>
              </w:rPr>
              <w:t>Organizational Code</w:t>
            </w:r>
          </w:p>
          <w:p w14:paraId="3838196D" w14:textId="77777777" w:rsidR="0090069F" w:rsidRDefault="00C360B5">
            <w:pPr>
              <w:spacing w:after="60"/>
              <w:rPr>
                <w:sz w:val="20"/>
                <w:szCs w:val="20"/>
              </w:rPr>
            </w:pPr>
            <w:r>
              <w:rPr>
                <w:sz w:val="20"/>
                <w:szCs w:val="20"/>
              </w:rPr>
              <w:t>for CBOs/FBOs</w:t>
            </w:r>
          </w:p>
        </w:tc>
        <w:tc>
          <w:tcPr>
            <w:tcW w:w="1510" w:type="dxa"/>
            <w:gridSpan w:val="2"/>
          </w:tcPr>
          <w:p w14:paraId="5B34330D" w14:textId="77777777" w:rsidR="0090069F" w:rsidRDefault="0090069F">
            <w:pPr>
              <w:spacing w:after="60"/>
              <w:rPr>
                <w:sz w:val="20"/>
                <w:szCs w:val="20"/>
              </w:rPr>
            </w:pPr>
          </w:p>
        </w:tc>
        <w:tc>
          <w:tcPr>
            <w:tcW w:w="1254" w:type="dxa"/>
            <w:gridSpan w:val="3"/>
          </w:tcPr>
          <w:p w14:paraId="7C976C5C" w14:textId="77777777" w:rsidR="0090069F" w:rsidRDefault="0090069F">
            <w:pPr>
              <w:spacing w:after="60"/>
              <w:rPr>
                <w:sz w:val="20"/>
                <w:szCs w:val="20"/>
              </w:rPr>
            </w:pPr>
          </w:p>
        </w:tc>
        <w:tc>
          <w:tcPr>
            <w:tcW w:w="1149" w:type="dxa"/>
          </w:tcPr>
          <w:p w14:paraId="5825022D" w14:textId="77777777" w:rsidR="0090069F" w:rsidRDefault="0090069F">
            <w:pPr>
              <w:spacing w:after="60"/>
              <w:rPr>
                <w:sz w:val="20"/>
                <w:szCs w:val="20"/>
              </w:rPr>
            </w:pPr>
          </w:p>
        </w:tc>
        <w:tc>
          <w:tcPr>
            <w:tcW w:w="1174" w:type="dxa"/>
            <w:gridSpan w:val="3"/>
          </w:tcPr>
          <w:p w14:paraId="1ED162D3" w14:textId="77777777" w:rsidR="0090069F" w:rsidRDefault="0090069F">
            <w:pPr>
              <w:spacing w:after="60"/>
              <w:rPr>
                <w:sz w:val="20"/>
                <w:szCs w:val="20"/>
              </w:rPr>
            </w:pPr>
          </w:p>
        </w:tc>
        <w:tc>
          <w:tcPr>
            <w:tcW w:w="1175" w:type="dxa"/>
            <w:gridSpan w:val="3"/>
          </w:tcPr>
          <w:p w14:paraId="61C8F066" w14:textId="77777777" w:rsidR="0090069F" w:rsidRDefault="0090069F">
            <w:pPr>
              <w:spacing w:after="60"/>
              <w:rPr>
                <w:sz w:val="20"/>
                <w:szCs w:val="20"/>
              </w:rPr>
            </w:pPr>
          </w:p>
        </w:tc>
        <w:tc>
          <w:tcPr>
            <w:tcW w:w="1046" w:type="dxa"/>
          </w:tcPr>
          <w:p w14:paraId="74BB5849" w14:textId="77777777" w:rsidR="0090069F" w:rsidRDefault="0090069F">
            <w:pPr>
              <w:spacing w:after="60"/>
              <w:rPr>
                <w:sz w:val="20"/>
                <w:szCs w:val="20"/>
              </w:rPr>
            </w:pPr>
          </w:p>
        </w:tc>
      </w:tr>
      <w:tr w:rsidR="0090069F" w14:paraId="51F959E2" w14:textId="77777777" w:rsidTr="00EB687A">
        <w:trPr>
          <w:trHeight w:val="259"/>
        </w:trPr>
        <w:tc>
          <w:tcPr>
            <w:tcW w:w="2358" w:type="dxa"/>
            <w:gridSpan w:val="6"/>
            <w:vMerge/>
            <w:shd w:val="clear" w:color="auto" w:fill="CCCCCC"/>
          </w:tcPr>
          <w:p w14:paraId="1EC47BF4" w14:textId="77777777" w:rsidR="0090069F" w:rsidRDefault="0090069F">
            <w:pPr>
              <w:widowControl w:val="0"/>
              <w:pBdr>
                <w:top w:val="nil"/>
                <w:left w:val="nil"/>
                <w:bottom w:val="nil"/>
                <w:right w:val="nil"/>
                <w:between w:val="nil"/>
              </w:pBdr>
              <w:spacing w:line="276" w:lineRule="auto"/>
              <w:rPr>
                <w:sz w:val="20"/>
                <w:szCs w:val="20"/>
              </w:rPr>
            </w:pPr>
          </w:p>
        </w:tc>
        <w:tc>
          <w:tcPr>
            <w:tcW w:w="1510" w:type="dxa"/>
            <w:gridSpan w:val="2"/>
          </w:tcPr>
          <w:p w14:paraId="72D41069" w14:textId="77777777" w:rsidR="0090069F" w:rsidRDefault="0090069F">
            <w:pPr>
              <w:spacing w:after="60"/>
              <w:rPr>
                <w:sz w:val="20"/>
                <w:szCs w:val="20"/>
              </w:rPr>
            </w:pPr>
          </w:p>
        </w:tc>
        <w:tc>
          <w:tcPr>
            <w:tcW w:w="1254" w:type="dxa"/>
            <w:gridSpan w:val="3"/>
          </w:tcPr>
          <w:p w14:paraId="4C868501" w14:textId="77777777" w:rsidR="0090069F" w:rsidRDefault="0090069F">
            <w:pPr>
              <w:spacing w:after="60"/>
              <w:rPr>
                <w:sz w:val="20"/>
                <w:szCs w:val="20"/>
              </w:rPr>
            </w:pPr>
          </w:p>
        </w:tc>
        <w:tc>
          <w:tcPr>
            <w:tcW w:w="1149" w:type="dxa"/>
          </w:tcPr>
          <w:p w14:paraId="5FA950C0" w14:textId="77777777" w:rsidR="0090069F" w:rsidRDefault="0090069F">
            <w:pPr>
              <w:spacing w:after="60"/>
              <w:rPr>
                <w:sz w:val="20"/>
                <w:szCs w:val="20"/>
              </w:rPr>
            </w:pPr>
          </w:p>
        </w:tc>
        <w:tc>
          <w:tcPr>
            <w:tcW w:w="1174" w:type="dxa"/>
            <w:gridSpan w:val="3"/>
          </w:tcPr>
          <w:p w14:paraId="7D8BCA56" w14:textId="77777777" w:rsidR="0090069F" w:rsidRDefault="0090069F">
            <w:pPr>
              <w:spacing w:after="60"/>
              <w:rPr>
                <w:sz w:val="20"/>
                <w:szCs w:val="20"/>
              </w:rPr>
            </w:pPr>
          </w:p>
        </w:tc>
        <w:tc>
          <w:tcPr>
            <w:tcW w:w="1175" w:type="dxa"/>
            <w:gridSpan w:val="3"/>
          </w:tcPr>
          <w:p w14:paraId="76DE375B" w14:textId="77777777" w:rsidR="0090069F" w:rsidRDefault="0090069F">
            <w:pPr>
              <w:spacing w:after="60"/>
              <w:rPr>
                <w:sz w:val="20"/>
                <w:szCs w:val="20"/>
              </w:rPr>
            </w:pPr>
          </w:p>
        </w:tc>
        <w:tc>
          <w:tcPr>
            <w:tcW w:w="1046" w:type="dxa"/>
          </w:tcPr>
          <w:p w14:paraId="45FE9079" w14:textId="77777777" w:rsidR="0090069F" w:rsidRDefault="0090069F">
            <w:pPr>
              <w:spacing w:after="60"/>
              <w:rPr>
                <w:sz w:val="20"/>
                <w:szCs w:val="20"/>
              </w:rPr>
            </w:pPr>
          </w:p>
        </w:tc>
      </w:tr>
      <w:tr w:rsidR="0090069F" w14:paraId="1607A0AA" w14:textId="77777777" w:rsidTr="00EB687A">
        <w:trPr>
          <w:trHeight w:val="259"/>
        </w:trPr>
        <w:tc>
          <w:tcPr>
            <w:tcW w:w="1074" w:type="dxa"/>
            <w:gridSpan w:val="3"/>
          </w:tcPr>
          <w:p w14:paraId="65FA0A77" w14:textId="77777777" w:rsidR="0090069F" w:rsidRDefault="0090069F">
            <w:pPr>
              <w:spacing w:after="60"/>
              <w:rPr>
                <w:sz w:val="20"/>
                <w:szCs w:val="20"/>
              </w:rPr>
            </w:pPr>
          </w:p>
        </w:tc>
        <w:tc>
          <w:tcPr>
            <w:tcW w:w="1284" w:type="dxa"/>
            <w:gridSpan w:val="3"/>
          </w:tcPr>
          <w:p w14:paraId="44706F7E" w14:textId="77777777" w:rsidR="0090069F" w:rsidRDefault="0090069F">
            <w:pPr>
              <w:spacing w:after="60"/>
              <w:rPr>
                <w:sz w:val="20"/>
                <w:szCs w:val="20"/>
              </w:rPr>
            </w:pPr>
          </w:p>
        </w:tc>
        <w:tc>
          <w:tcPr>
            <w:tcW w:w="1510" w:type="dxa"/>
            <w:gridSpan w:val="2"/>
          </w:tcPr>
          <w:p w14:paraId="2871FCB5" w14:textId="39E379DF" w:rsidR="0090069F" w:rsidRDefault="008333C8">
            <w:pPr>
              <w:spacing w:after="60"/>
              <w:rPr>
                <w:sz w:val="20"/>
                <w:szCs w:val="20"/>
              </w:rPr>
            </w:pPr>
            <w:r>
              <w:rPr>
                <w:sz w:val="20"/>
                <w:szCs w:val="20"/>
              </w:rPr>
              <w:t>Program Dir.</w:t>
            </w:r>
          </w:p>
        </w:tc>
        <w:tc>
          <w:tcPr>
            <w:tcW w:w="1254" w:type="dxa"/>
            <w:gridSpan w:val="3"/>
          </w:tcPr>
          <w:p w14:paraId="37F86D9E" w14:textId="77777777" w:rsidR="0090069F" w:rsidRDefault="0090069F">
            <w:pPr>
              <w:spacing w:after="60"/>
              <w:rPr>
                <w:sz w:val="20"/>
                <w:szCs w:val="20"/>
              </w:rPr>
            </w:pPr>
          </w:p>
        </w:tc>
        <w:tc>
          <w:tcPr>
            <w:tcW w:w="1149" w:type="dxa"/>
          </w:tcPr>
          <w:p w14:paraId="50921346" w14:textId="77777777" w:rsidR="0090069F" w:rsidRDefault="0090069F">
            <w:pPr>
              <w:spacing w:after="60"/>
              <w:rPr>
                <w:sz w:val="20"/>
                <w:szCs w:val="20"/>
              </w:rPr>
            </w:pPr>
          </w:p>
        </w:tc>
        <w:tc>
          <w:tcPr>
            <w:tcW w:w="1174" w:type="dxa"/>
            <w:gridSpan w:val="3"/>
          </w:tcPr>
          <w:p w14:paraId="0EFA4C35" w14:textId="77777777" w:rsidR="0090069F" w:rsidRDefault="0090069F">
            <w:pPr>
              <w:spacing w:after="60"/>
              <w:rPr>
                <w:sz w:val="20"/>
                <w:szCs w:val="20"/>
              </w:rPr>
            </w:pPr>
          </w:p>
        </w:tc>
        <w:tc>
          <w:tcPr>
            <w:tcW w:w="1175" w:type="dxa"/>
            <w:gridSpan w:val="3"/>
          </w:tcPr>
          <w:p w14:paraId="334A56AF" w14:textId="77777777" w:rsidR="0090069F" w:rsidRDefault="0090069F">
            <w:pPr>
              <w:spacing w:after="60"/>
              <w:rPr>
                <w:sz w:val="20"/>
                <w:szCs w:val="20"/>
              </w:rPr>
            </w:pPr>
          </w:p>
        </w:tc>
        <w:tc>
          <w:tcPr>
            <w:tcW w:w="1046" w:type="dxa"/>
          </w:tcPr>
          <w:p w14:paraId="45EC51B7" w14:textId="77777777" w:rsidR="0090069F" w:rsidRDefault="0090069F">
            <w:pPr>
              <w:spacing w:after="60"/>
              <w:rPr>
                <w:sz w:val="20"/>
                <w:szCs w:val="20"/>
              </w:rPr>
            </w:pPr>
          </w:p>
        </w:tc>
      </w:tr>
      <w:tr w:rsidR="0090069F" w14:paraId="5DFBF43E" w14:textId="77777777" w:rsidTr="00EB687A">
        <w:trPr>
          <w:trHeight w:val="259"/>
        </w:trPr>
        <w:tc>
          <w:tcPr>
            <w:tcW w:w="1074" w:type="dxa"/>
            <w:gridSpan w:val="3"/>
          </w:tcPr>
          <w:p w14:paraId="3DAB62AA" w14:textId="77777777" w:rsidR="0090069F" w:rsidRDefault="0090069F">
            <w:pPr>
              <w:spacing w:after="60"/>
              <w:rPr>
                <w:sz w:val="20"/>
                <w:szCs w:val="20"/>
              </w:rPr>
            </w:pPr>
          </w:p>
        </w:tc>
        <w:tc>
          <w:tcPr>
            <w:tcW w:w="1284" w:type="dxa"/>
            <w:gridSpan w:val="3"/>
          </w:tcPr>
          <w:p w14:paraId="72F4E37B" w14:textId="77777777" w:rsidR="0090069F" w:rsidRDefault="0090069F">
            <w:pPr>
              <w:spacing w:after="60"/>
              <w:rPr>
                <w:sz w:val="20"/>
                <w:szCs w:val="20"/>
              </w:rPr>
            </w:pPr>
          </w:p>
        </w:tc>
        <w:tc>
          <w:tcPr>
            <w:tcW w:w="1510" w:type="dxa"/>
            <w:gridSpan w:val="2"/>
          </w:tcPr>
          <w:p w14:paraId="37C7C9B7" w14:textId="2E7BAA7F" w:rsidR="0090069F" w:rsidRDefault="008333C8">
            <w:pPr>
              <w:spacing w:after="60"/>
              <w:rPr>
                <w:sz w:val="20"/>
                <w:szCs w:val="20"/>
              </w:rPr>
            </w:pPr>
            <w:r>
              <w:rPr>
                <w:sz w:val="20"/>
                <w:szCs w:val="20"/>
              </w:rPr>
              <w:t>Site Coordinator</w:t>
            </w:r>
          </w:p>
        </w:tc>
        <w:tc>
          <w:tcPr>
            <w:tcW w:w="1254" w:type="dxa"/>
            <w:gridSpan w:val="3"/>
          </w:tcPr>
          <w:p w14:paraId="069237D8" w14:textId="77777777" w:rsidR="0090069F" w:rsidRDefault="0090069F">
            <w:pPr>
              <w:spacing w:after="60"/>
              <w:rPr>
                <w:sz w:val="20"/>
                <w:szCs w:val="20"/>
              </w:rPr>
            </w:pPr>
          </w:p>
        </w:tc>
        <w:tc>
          <w:tcPr>
            <w:tcW w:w="1149" w:type="dxa"/>
          </w:tcPr>
          <w:p w14:paraId="3274FC16" w14:textId="77777777" w:rsidR="0090069F" w:rsidRDefault="0090069F">
            <w:pPr>
              <w:spacing w:after="60"/>
              <w:rPr>
                <w:sz w:val="20"/>
                <w:szCs w:val="20"/>
              </w:rPr>
            </w:pPr>
          </w:p>
        </w:tc>
        <w:tc>
          <w:tcPr>
            <w:tcW w:w="1174" w:type="dxa"/>
            <w:gridSpan w:val="3"/>
          </w:tcPr>
          <w:p w14:paraId="4CF7AEAF" w14:textId="77777777" w:rsidR="0090069F" w:rsidRDefault="0090069F">
            <w:pPr>
              <w:spacing w:after="60"/>
              <w:rPr>
                <w:sz w:val="20"/>
                <w:szCs w:val="20"/>
              </w:rPr>
            </w:pPr>
          </w:p>
        </w:tc>
        <w:tc>
          <w:tcPr>
            <w:tcW w:w="1175" w:type="dxa"/>
            <w:gridSpan w:val="3"/>
          </w:tcPr>
          <w:p w14:paraId="54F54F7B" w14:textId="77777777" w:rsidR="0090069F" w:rsidRDefault="0090069F">
            <w:pPr>
              <w:spacing w:after="60"/>
              <w:rPr>
                <w:sz w:val="20"/>
                <w:szCs w:val="20"/>
              </w:rPr>
            </w:pPr>
          </w:p>
        </w:tc>
        <w:tc>
          <w:tcPr>
            <w:tcW w:w="1046" w:type="dxa"/>
          </w:tcPr>
          <w:p w14:paraId="61F70EB4" w14:textId="77777777" w:rsidR="0090069F" w:rsidRDefault="0090069F">
            <w:pPr>
              <w:spacing w:after="60"/>
              <w:rPr>
                <w:sz w:val="20"/>
                <w:szCs w:val="20"/>
              </w:rPr>
            </w:pPr>
          </w:p>
        </w:tc>
      </w:tr>
      <w:tr w:rsidR="0090069F" w14:paraId="5099A885" w14:textId="77777777" w:rsidTr="00EB687A">
        <w:trPr>
          <w:trHeight w:val="259"/>
        </w:trPr>
        <w:tc>
          <w:tcPr>
            <w:tcW w:w="1074" w:type="dxa"/>
            <w:gridSpan w:val="3"/>
          </w:tcPr>
          <w:p w14:paraId="25D5DB19" w14:textId="77777777" w:rsidR="0090069F" w:rsidRDefault="0090069F">
            <w:pPr>
              <w:spacing w:after="60"/>
              <w:rPr>
                <w:sz w:val="20"/>
                <w:szCs w:val="20"/>
              </w:rPr>
            </w:pPr>
          </w:p>
        </w:tc>
        <w:tc>
          <w:tcPr>
            <w:tcW w:w="1284" w:type="dxa"/>
            <w:gridSpan w:val="3"/>
          </w:tcPr>
          <w:p w14:paraId="18430921" w14:textId="77777777" w:rsidR="0090069F" w:rsidRDefault="0090069F">
            <w:pPr>
              <w:spacing w:after="60"/>
              <w:rPr>
                <w:sz w:val="20"/>
                <w:szCs w:val="20"/>
              </w:rPr>
            </w:pPr>
          </w:p>
        </w:tc>
        <w:tc>
          <w:tcPr>
            <w:tcW w:w="1510" w:type="dxa"/>
            <w:gridSpan w:val="2"/>
          </w:tcPr>
          <w:p w14:paraId="5EC1EF8F" w14:textId="77777777" w:rsidR="0090069F" w:rsidRDefault="0090069F">
            <w:pPr>
              <w:spacing w:after="60"/>
              <w:rPr>
                <w:sz w:val="20"/>
                <w:szCs w:val="20"/>
              </w:rPr>
            </w:pPr>
          </w:p>
        </w:tc>
        <w:tc>
          <w:tcPr>
            <w:tcW w:w="1254" w:type="dxa"/>
            <w:gridSpan w:val="3"/>
          </w:tcPr>
          <w:p w14:paraId="5110201C" w14:textId="77777777" w:rsidR="0090069F" w:rsidRDefault="0090069F">
            <w:pPr>
              <w:spacing w:after="60"/>
              <w:rPr>
                <w:sz w:val="20"/>
                <w:szCs w:val="20"/>
              </w:rPr>
            </w:pPr>
          </w:p>
        </w:tc>
        <w:tc>
          <w:tcPr>
            <w:tcW w:w="1149" w:type="dxa"/>
          </w:tcPr>
          <w:p w14:paraId="72AC9FDF" w14:textId="77777777" w:rsidR="0090069F" w:rsidRDefault="0090069F">
            <w:pPr>
              <w:spacing w:after="60"/>
              <w:rPr>
                <w:sz w:val="20"/>
                <w:szCs w:val="20"/>
              </w:rPr>
            </w:pPr>
          </w:p>
        </w:tc>
        <w:tc>
          <w:tcPr>
            <w:tcW w:w="1174" w:type="dxa"/>
            <w:gridSpan w:val="3"/>
          </w:tcPr>
          <w:p w14:paraId="637E15B6" w14:textId="77777777" w:rsidR="0090069F" w:rsidRDefault="0090069F">
            <w:pPr>
              <w:spacing w:after="60"/>
              <w:rPr>
                <w:sz w:val="20"/>
                <w:szCs w:val="20"/>
              </w:rPr>
            </w:pPr>
          </w:p>
        </w:tc>
        <w:tc>
          <w:tcPr>
            <w:tcW w:w="1175" w:type="dxa"/>
            <w:gridSpan w:val="3"/>
          </w:tcPr>
          <w:p w14:paraId="7713CFF0" w14:textId="77777777" w:rsidR="0090069F" w:rsidRDefault="0090069F">
            <w:pPr>
              <w:spacing w:after="60"/>
              <w:rPr>
                <w:sz w:val="20"/>
                <w:szCs w:val="20"/>
              </w:rPr>
            </w:pPr>
          </w:p>
        </w:tc>
        <w:tc>
          <w:tcPr>
            <w:tcW w:w="1046" w:type="dxa"/>
          </w:tcPr>
          <w:p w14:paraId="4E1D2ECF" w14:textId="77777777" w:rsidR="0090069F" w:rsidRDefault="0090069F">
            <w:pPr>
              <w:spacing w:after="60"/>
              <w:rPr>
                <w:sz w:val="20"/>
                <w:szCs w:val="20"/>
              </w:rPr>
            </w:pPr>
          </w:p>
        </w:tc>
      </w:tr>
      <w:tr w:rsidR="0090069F" w14:paraId="656C7F4C" w14:textId="77777777" w:rsidTr="0004237C">
        <w:trPr>
          <w:trHeight w:val="259"/>
        </w:trPr>
        <w:tc>
          <w:tcPr>
            <w:tcW w:w="9666" w:type="dxa"/>
            <w:gridSpan w:val="19"/>
            <w:shd w:val="clear" w:color="auto" w:fill="D9D9D9"/>
          </w:tcPr>
          <w:p w14:paraId="31E2D0AE" w14:textId="77777777" w:rsidR="0090069F" w:rsidRDefault="0090069F">
            <w:pPr>
              <w:spacing w:after="60"/>
              <w:rPr>
                <w:sz w:val="20"/>
                <w:szCs w:val="20"/>
              </w:rPr>
            </w:pPr>
          </w:p>
        </w:tc>
      </w:tr>
      <w:tr w:rsidR="0090069F" w14:paraId="0A48BDCE" w14:textId="77777777" w:rsidTr="0004237C">
        <w:trPr>
          <w:trHeight w:val="259"/>
        </w:trPr>
        <w:tc>
          <w:tcPr>
            <w:tcW w:w="9666" w:type="dxa"/>
            <w:gridSpan w:val="19"/>
          </w:tcPr>
          <w:p w14:paraId="0E5C6985" w14:textId="51B4A081" w:rsidR="0090069F" w:rsidRDefault="00C360B5">
            <w:pPr>
              <w:spacing w:after="60"/>
              <w:jc w:val="center"/>
              <w:rPr>
                <w:b/>
                <w:sz w:val="20"/>
                <w:szCs w:val="20"/>
              </w:rPr>
            </w:pPr>
            <w:r>
              <w:rPr>
                <w:b/>
                <w:sz w:val="20"/>
                <w:szCs w:val="20"/>
              </w:rPr>
              <w:t>Employee Benefits</w:t>
            </w:r>
            <w:r w:rsidR="008333C8">
              <w:rPr>
                <w:b/>
                <w:sz w:val="20"/>
                <w:szCs w:val="20"/>
              </w:rPr>
              <w:t xml:space="preserve"> </w:t>
            </w:r>
          </w:p>
        </w:tc>
      </w:tr>
      <w:tr w:rsidR="0090069F" w14:paraId="7739B526" w14:textId="77777777" w:rsidTr="00EB687A">
        <w:trPr>
          <w:trHeight w:val="479"/>
        </w:trPr>
        <w:tc>
          <w:tcPr>
            <w:tcW w:w="1038" w:type="dxa"/>
            <w:gridSpan w:val="2"/>
          </w:tcPr>
          <w:p w14:paraId="23A63AF0" w14:textId="77777777" w:rsidR="0090069F" w:rsidRDefault="00C360B5">
            <w:pPr>
              <w:spacing w:after="60"/>
              <w:jc w:val="center"/>
              <w:rPr>
                <w:b/>
                <w:sz w:val="20"/>
                <w:szCs w:val="20"/>
              </w:rPr>
            </w:pPr>
            <w:r>
              <w:rPr>
                <w:b/>
                <w:sz w:val="20"/>
                <w:szCs w:val="20"/>
              </w:rPr>
              <w:t>Object Code</w:t>
            </w:r>
          </w:p>
        </w:tc>
        <w:tc>
          <w:tcPr>
            <w:tcW w:w="1307" w:type="dxa"/>
            <w:gridSpan w:val="3"/>
          </w:tcPr>
          <w:p w14:paraId="3B2FDE62" w14:textId="77777777" w:rsidR="0090069F" w:rsidRDefault="00C360B5">
            <w:pPr>
              <w:spacing w:after="60"/>
              <w:jc w:val="center"/>
              <w:rPr>
                <w:b/>
                <w:sz w:val="20"/>
                <w:szCs w:val="20"/>
              </w:rPr>
            </w:pPr>
            <w:r>
              <w:rPr>
                <w:b/>
                <w:sz w:val="20"/>
                <w:szCs w:val="20"/>
              </w:rPr>
              <w:t>Number of Employees</w:t>
            </w:r>
          </w:p>
        </w:tc>
        <w:tc>
          <w:tcPr>
            <w:tcW w:w="1487" w:type="dxa"/>
            <w:gridSpan w:val="2"/>
          </w:tcPr>
          <w:p w14:paraId="36731D3C" w14:textId="77777777" w:rsidR="0090069F" w:rsidRDefault="00C360B5">
            <w:pPr>
              <w:spacing w:after="60"/>
              <w:jc w:val="center"/>
              <w:rPr>
                <w:b/>
                <w:sz w:val="20"/>
                <w:szCs w:val="20"/>
              </w:rPr>
            </w:pPr>
            <w:r>
              <w:rPr>
                <w:b/>
                <w:sz w:val="20"/>
                <w:szCs w:val="20"/>
              </w:rPr>
              <w:t>Title/Position</w:t>
            </w:r>
          </w:p>
        </w:tc>
        <w:tc>
          <w:tcPr>
            <w:tcW w:w="1273" w:type="dxa"/>
            <w:gridSpan w:val="3"/>
          </w:tcPr>
          <w:p w14:paraId="79355325" w14:textId="77777777" w:rsidR="0090069F" w:rsidRDefault="00C360B5">
            <w:pPr>
              <w:spacing w:after="60"/>
              <w:jc w:val="center"/>
              <w:rPr>
                <w:b/>
                <w:sz w:val="20"/>
                <w:szCs w:val="20"/>
              </w:rPr>
            </w:pPr>
            <w:r>
              <w:rPr>
                <w:b/>
                <w:sz w:val="20"/>
                <w:szCs w:val="20"/>
              </w:rPr>
              <w:t>Retirement</w:t>
            </w:r>
          </w:p>
        </w:tc>
        <w:tc>
          <w:tcPr>
            <w:tcW w:w="1182" w:type="dxa"/>
            <w:gridSpan w:val="3"/>
          </w:tcPr>
          <w:p w14:paraId="0DC3B62B" w14:textId="77777777" w:rsidR="0090069F" w:rsidRDefault="00C360B5">
            <w:pPr>
              <w:spacing w:after="60"/>
              <w:jc w:val="center"/>
              <w:rPr>
                <w:b/>
                <w:sz w:val="20"/>
                <w:szCs w:val="20"/>
              </w:rPr>
            </w:pPr>
            <w:r>
              <w:rPr>
                <w:b/>
                <w:sz w:val="20"/>
                <w:szCs w:val="20"/>
              </w:rPr>
              <w:t>FICA</w:t>
            </w:r>
          </w:p>
        </w:tc>
        <w:tc>
          <w:tcPr>
            <w:tcW w:w="1179" w:type="dxa"/>
            <w:gridSpan w:val="3"/>
          </w:tcPr>
          <w:p w14:paraId="28304FB0" w14:textId="73EDDE4B" w:rsidR="0090069F" w:rsidRDefault="008333C8">
            <w:pPr>
              <w:spacing w:after="60"/>
              <w:jc w:val="center"/>
              <w:rPr>
                <w:b/>
                <w:sz w:val="20"/>
                <w:szCs w:val="20"/>
              </w:rPr>
            </w:pPr>
            <w:r>
              <w:rPr>
                <w:b/>
                <w:sz w:val="20"/>
                <w:szCs w:val="20"/>
              </w:rPr>
              <w:t>State</w:t>
            </w:r>
          </w:p>
        </w:tc>
        <w:tc>
          <w:tcPr>
            <w:tcW w:w="1144" w:type="dxa"/>
          </w:tcPr>
          <w:p w14:paraId="606DD207" w14:textId="5D8AD6F1" w:rsidR="0090069F" w:rsidRDefault="008333C8">
            <w:pPr>
              <w:spacing w:after="60"/>
              <w:jc w:val="center"/>
              <w:rPr>
                <w:b/>
                <w:sz w:val="20"/>
                <w:szCs w:val="20"/>
              </w:rPr>
            </w:pPr>
            <w:r>
              <w:rPr>
                <w:b/>
                <w:sz w:val="20"/>
                <w:szCs w:val="20"/>
              </w:rPr>
              <w:t>Federal</w:t>
            </w:r>
          </w:p>
        </w:tc>
        <w:tc>
          <w:tcPr>
            <w:tcW w:w="1056" w:type="dxa"/>
            <w:gridSpan w:val="2"/>
          </w:tcPr>
          <w:p w14:paraId="701F2E22" w14:textId="77777777" w:rsidR="0090069F" w:rsidRDefault="00C360B5">
            <w:pPr>
              <w:spacing w:after="60"/>
              <w:jc w:val="center"/>
              <w:rPr>
                <w:b/>
                <w:sz w:val="20"/>
                <w:szCs w:val="20"/>
              </w:rPr>
            </w:pPr>
            <w:r>
              <w:rPr>
                <w:b/>
                <w:sz w:val="20"/>
                <w:szCs w:val="20"/>
              </w:rPr>
              <w:t>Totals</w:t>
            </w:r>
          </w:p>
        </w:tc>
      </w:tr>
      <w:tr w:rsidR="0090069F" w14:paraId="69FD5E99" w14:textId="77777777" w:rsidTr="00EB687A">
        <w:trPr>
          <w:trHeight w:val="259"/>
        </w:trPr>
        <w:tc>
          <w:tcPr>
            <w:tcW w:w="3832" w:type="dxa"/>
            <w:gridSpan w:val="7"/>
            <w:shd w:val="clear" w:color="auto" w:fill="D9D9D9"/>
          </w:tcPr>
          <w:p w14:paraId="7BE77B19" w14:textId="77777777" w:rsidR="0090069F" w:rsidRDefault="00C360B5">
            <w:pPr>
              <w:spacing w:after="60"/>
              <w:jc w:val="center"/>
              <w:rPr>
                <w:b/>
                <w:sz w:val="20"/>
                <w:szCs w:val="20"/>
              </w:rPr>
            </w:pPr>
            <w:r>
              <w:rPr>
                <w:b/>
                <w:sz w:val="20"/>
                <w:szCs w:val="20"/>
              </w:rPr>
              <w:t>Percentages</w:t>
            </w:r>
          </w:p>
        </w:tc>
        <w:tc>
          <w:tcPr>
            <w:tcW w:w="1273" w:type="dxa"/>
            <w:gridSpan w:val="3"/>
          </w:tcPr>
          <w:p w14:paraId="7A6A5781" w14:textId="77777777" w:rsidR="0090069F" w:rsidRDefault="00C360B5">
            <w:pPr>
              <w:spacing w:after="60"/>
              <w:jc w:val="center"/>
              <w:rPr>
                <w:sz w:val="20"/>
                <w:szCs w:val="20"/>
              </w:rPr>
            </w:pPr>
            <w:r>
              <w:rPr>
                <w:sz w:val="20"/>
                <w:szCs w:val="20"/>
              </w:rPr>
              <w:t>____%</w:t>
            </w:r>
          </w:p>
        </w:tc>
        <w:tc>
          <w:tcPr>
            <w:tcW w:w="1182" w:type="dxa"/>
            <w:gridSpan w:val="3"/>
          </w:tcPr>
          <w:p w14:paraId="5CABDF94" w14:textId="77777777" w:rsidR="0090069F" w:rsidRDefault="00C360B5">
            <w:pPr>
              <w:spacing w:after="60"/>
              <w:jc w:val="center"/>
              <w:rPr>
                <w:sz w:val="20"/>
                <w:szCs w:val="20"/>
              </w:rPr>
            </w:pPr>
            <w:r>
              <w:rPr>
                <w:sz w:val="20"/>
                <w:szCs w:val="20"/>
              </w:rPr>
              <w:t>____%</w:t>
            </w:r>
          </w:p>
        </w:tc>
        <w:tc>
          <w:tcPr>
            <w:tcW w:w="1179" w:type="dxa"/>
            <w:gridSpan w:val="3"/>
          </w:tcPr>
          <w:p w14:paraId="48AD2A60" w14:textId="77777777" w:rsidR="0090069F" w:rsidRDefault="0090069F">
            <w:pPr>
              <w:spacing w:after="60"/>
              <w:jc w:val="center"/>
              <w:rPr>
                <w:b/>
                <w:sz w:val="20"/>
                <w:szCs w:val="20"/>
              </w:rPr>
            </w:pPr>
          </w:p>
        </w:tc>
        <w:tc>
          <w:tcPr>
            <w:tcW w:w="1144" w:type="dxa"/>
          </w:tcPr>
          <w:p w14:paraId="363F7726" w14:textId="77777777" w:rsidR="0090069F" w:rsidRDefault="0090069F">
            <w:pPr>
              <w:spacing w:after="60"/>
              <w:jc w:val="center"/>
              <w:rPr>
                <w:b/>
                <w:sz w:val="20"/>
                <w:szCs w:val="20"/>
              </w:rPr>
            </w:pPr>
          </w:p>
        </w:tc>
        <w:tc>
          <w:tcPr>
            <w:tcW w:w="1056" w:type="dxa"/>
            <w:gridSpan w:val="2"/>
          </w:tcPr>
          <w:p w14:paraId="3BCAB137" w14:textId="77777777" w:rsidR="0090069F" w:rsidRDefault="0090069F">
            <w:pPr>
              <w:spacing w:after="60"/>
              <w:jc w:val="center"/>
              <w:rPr>
                <w:b/>
                <w:sz w:val="20"/>
                <w:szCs w:val="20"/>
              </w:rPr>
            </w:pPr>
          </w:p>
        </w:tc>
      </w:tr>
      <w:tr w:rsidR="0090069F" w14:paraId="5384C7B0" w14:textId="77777777" w:rsidTr="00EB687A">
        <w:trPr>
          <w:trHeight w:val="259"/>
        </w:trPr>
        <w:tc>
          <w:tcPr>
            <w:tcW w:w="1038" w:type="dxa"/>
            <w:gridSpan w:val="2"/>
          </w:tcPr>
          <w:p w14:paraId="382308B2" w14:textId="77777777" w:rsidR="0090069F" w:rsidRDefault="0090069F">
            <w:pPr>
              <w:spacing w:after="60"/>
              <w:jc w:val="center"/>
              <w:rPr>
                <w:b/>
                <w:sz w:val="20"/>
                <w:szCs w:val="20"/>
              </w:rPr>
            </w:pPr>
          </w:p>
        </w:tc>
        <w:tc>
          <w:tcPr>
            <w:tcW w:w="1307" w:type="dxa"/>
            <w:gridSpan w:val="3"/>
          </w:tcPr>
          <w:p w14:paraId="33116AD5" w14:textId="77777777" w:rsidR="0090069F" w:rsidRDefault="0090069F">
            <w:pPr>
              <w:spacing w:after="60"/>
              <w:jc w:val="center"/>
              <w:rPr>
                <w:b/>
                <w:sz w:val="20"/>
                <w:szCs w:val="20"/>
              </w:rPr>
            </w:pPr>
          </w:p>
        </w:tc>
        <w:tc>
          <w:tcPr>
            <w:tcW w:w="1487" w:type="dxa"/>
            <w:gridSpan w:val="2"/>
          </w:tcPr>
          <w:p w14:paraId="3E3C42DF" w14:textId="1B4F8E9B" w:rsidR="0090069F" w:rsidRPr="008333C8" w:rsidRDefault="008333C8" w:rsidP="008333C8">
            <w:pPr>
              <w:spacing w:after="60"/>
              <w:rPr>
                <w:bCs/>
                <w:sz w:val="20"/>
                <w:szCs w:val="20"/>
              </w:rPr>
            </w:pPr>
            <w:r w:rsidRPr="008333C8">
              <w:rPr>
                <w:bCs/>
                <w:sz w:val="20"/>
                <w:szCs w:val="20"/>
              </w:rPr>
              <w:t>Program Dir</w:t>
            </w:r>
            <w:r>
              <w:rPr>
                <w:bCs/>
                <w:sz w:val="20"/>
                <w:szCs w:val="20"/>
              </w:rPr>
              <w:t>.</w:t>
            </w:r>
          </w:p>
        </w:tc>
        <w:tc>
          <w:tcPr>
            <w:tcW w:w="1273" w:type="dxa"/>
            <w:gridSpan w:val="3"/>
          </w:tcPr>
          <w:p w14:paraId="28DE4885" w14:textId="77777777" w:rsidR="0090069F" w:rsidRDefault="0090069F">
            <w:pPr>
              <w:spacing w:after="60"/>
              <w:jc w:val="center"/>
              <w:rPr>
                <w:b/>
                <w:sz w:val="20"/>
                <w:szCs w:val="20"/>
              </w:rPr>
            </w:pPr>
          </w:p>
        </w:tc>
        <w:tc>
          <w:tcPr>
            <w:tcW w:w="1182" w:type="dxa"/>
            <w:gridSpan w:val="3"/>
          </w:tcPr>
          <w:p w14:paraId="7290D22E" w14:textId="77777777" w:rsidR="0090069F" w:rsidRDefault="0090069F">
            <w:pPr>
              <w:spacing w:after="60"/>
              <w:jc w:val="center"/>
              <w:rPr>
                <w:b/>
                <w:sz w:val="20"/>
                <w:szCs w:val="20"/>
              </w:rPr>
            </w:pPr>
          </w:p>
        </w:tc>
        <w:tc>
          <w:tcPr>
            <w:tcW w:w="1179" w:type="dxa"/>
            <w:gridSpan w:val="3"/>
          </w:tcPr>
          <w:p w14:paraId="38DC33EF" w14:textId="77777777" w:rsidR="0090069F" w:rsidRDefault="0090069F">
            <w:pPr>
              <w:spacing w:after="60"/>
              <w:jc w:val="center"/>
              <w:rPr>
                <w:b/>
                <w:sz w:val="20"/>
                <w:szCs w:val="20"/>
              </w:rPr>
            </w:pPr>
          </w:p>
        </w:tc>
        <w:tc>
          <w:tcPr>
            <w:tcW w:w="1144" w:type="dxa"/>
          </w:tcPr>
          <w:p w14:paraId="72C13029" w14:textId="77777777" w:rsidR="0090069F" w:rsidRDefault="0090069F">
            <w:pPr>
              <w:spacing w:after="60"/>
              <w:jc w:val="center"/>
              <w:rPr>
                <w:b/>
                <w:sz w:val="20"/>
                <w:szCs w:val="20"/>
              </w:rPr>
            </w:pPr>
          </w:p>
        </w:tc>
        <w:tc>
          <w:tcPr>
            <w:tcW w:w="1056" w:type="dxa"/>
            <w:gridSpan w:val="2"/>
          </w:tcPr>
          <w:p w14:paraId="78619B03" w14:textId="77777777" w:rsidR="0090069F" w:rsidRDefault="0090069F">
            <w:pPr>
              <w:spacing w:after="60"/>
              <w:jc w:val="center"/>
              <w:rPr>
                <w:b/>
                <w:sz w:val="20"/>
                <w:szCs w:val="20"/>
              </w:rPr>
            </w:pPr>
          </w:p>
        </w:tc>
      </w:tr>
      <w:tr w:rsidR="0090069F" w14:paraId="3BF52353" w14:textId="77777777" w:rsidTr="00EB687A">
        <w:trPr>
          <w:trHeight w:val="259"/>
        </w:trPr>
        <w:tc>
          <w:tcPr>
            <w:tcW w:w="1038" w:type="dxa"/>
            <w:gridSpan w:val="2"/>
          </w:tcPr>
          <w:p w14:paraId="27ED7FAF" w14:textId="77777777" w:rsidR="0090069F" w:rsidRDefault="0090069F">
            <w:pPr>
              <w:spacing w:after="60"/>
              <w:jc w:val="center"/>
              <w:rPr>
                <w:b/>
                <w:sz w:val="20"/>
                <w:szCs w:val="20"/>
              </w:rPr>
            </w:pPr>
          </w:p>
        </w:tc>
        <w:tc>
          <w:tcPr>
            <w:tcW w:w="1307" w:type="dxa"/>
            <w:gridSpan w:val="3"/>
          </w:tcPr>
          <w:p w14:paraId="5D4820C2" w14:textId="77777777" w:rsidR="0090069F" w:rsidRDefault="0090069F">
            <w:pPr>
              <w:spacing w:after="60"/>
              <w:jc w:val="center"/>
              <w:rPr>
                <w:b/>
                <w:sz w:val="20"/>
                <w:szCs w:val="20"/>
              </w:rPr>
            </w:pPr>
          </w:p>
        </w:tc>
        <w:tc>
          <w:tcPr>
            <w:tcW w:w="1487" w:type="dxa"/>
            <w:gridSpan w:val="2"/>
          </w:tcPr>
          <w:p w14:paraId="331D978E" w14:textId="72A0BB63" w:rsidR="0090069F" w:rsidRDefault="008333C8" w:rsidP="008333C8">
            <w:pPr>
              <w:spacing w:after="60"/>
              <w:rPr>
                <w:b/>
                <w:sz w:val="20"/>
                <w:szCs w:val="20"/>
              </w:rPr>
            </w:pPr>
            <w:r>
              <w:rPr>
                <w:sz w:val="20"/>
                <w:szCs w:val="20"/>
              </w:rPr>
              <w:t>Site Coordinator</w:t>
            </w:r>
          </w:p>
        </w:tc>
        <w:tc>
          <w:tcPr>
            <w:tcW w:w="1273" w:type="dxa"/>
            <w:gridSpan w:val="3"/>
          </w:tcPr>
          <w:p w14:paraId="114BFDB4" w14:textId="77777777" w:rsidR="0090069F" w:rsidRDefault="0090069F">
            <w:pPr>
              <w:spacing w:after="60"/>
              <w:jc w:val="center"/>
              <w:rPr>
                <w:b/>
                <w:sz w:val="20"/>
                <w:szCs w:val="20"/>
              </w:rPr>
            </w:pPr>
          </w:p>
        </w:tc>
        <w:tc>
          <w:tcPr>
            <w:tcW w:w="1182" w:type="dxa"/>
            <w:gridSpan w:val="3"/>
          </w:tcPr>
          <w:p w14:paraId="2B509113" w14:textId="77777777" w:rsidR="0090069F" w:rsidRDefault="0090069F">
            <w:pPr>
              <w:spacing w:after="60"/>
              <w:jc w:val="center"/>
              <w:rPr>
                <w:b/>
                <w:sz w:val="20"/>
                <w:szCs w:val="20"/>
              </w:rPr>
            </w:pPr>
          </w:p>
        </w:tc>
        <w:tc>
          <w:tcPr>
            <w:tcW w:w="1179" w:type="dxa"/>
            <w:gridSpan w:val="3"/>
          </w:tcPr>
          <w:p w14:paraId="4CDA3F99" w14:textId="77777777" w:rsidR="0090069F" w:rsidRDefault="0090069F">
            <w:pPr>
              <w:spacing w:after="60"/>
              <w:jc w:val="center"/>
              <w:rPr>
                <w:b/>
                <w:sz w:val="20"/>
                <w:szCs w:val="20"/>
              </w:rPr>
            </w:pPr>
          </w:p>
        </w:tc>
        <w:tc>
          <w:tcPr>
            <w:tcW w:w="1144" w:type="dxa"/>
          </w:tcPr>
          <w:p w14:paraId="6BC6A52C" w14:textId="77777777" w:rsidR="0090069F" w:rsidRDefault="0090069F">
            <w:pPr>
              <w:spacing w:after="60"/>
              <w:jc w:val="center"/>
              <w:rPr>
                <w:b/>
                <w:sz w:val="20"/>
                <w:szCs w:val="20"/>
              </w:rPr>
            </w:pPr>
          </w:p>
        </w:tc>
        <w:tc>
          <w:tcPr>
            <w:tcW w:w="1056" w:type="dxa"/>
            <w:gridSpan w:val="2"/>
          </w:tcPr>
          <w:p w14:paraId="3EBB8BF6" w14:textId="77777777" w:rsidR="0090069F" w:rsidRDefault="0090069F">
            <w:pPr>
              <w:spacing w:after="60"/>
              <w:jc w:val="center"/>
              <w:rPr>
                <w:b/>
                <w:sz w:val="20"/>
                <w:szCs w:val="20"/>
              </w:rPr>
            </w:pPr>
          </w:p>
        </w:tc>
      </w:tr>
      <w:tr w:rsidR="0090069F" w14:paraId="6CE387C5" w14:textId="77777777" w:rsidTr="00EB687A">
        <w:trPr>
          <w:trHeight w:val="259"/>
        </w:trPr>
        <w:tc>
          <w:tcPr>
            <w:tcW w:w="1038" w:type="dxa"/>
            <w:gridSpan w:val="2"/>
          </w:tcPr>
          <w:p w14:paraId="46590184" w14:textId="77777777" w:rsidR="0090069F" w:rsidRDefault="0090069F">
            <w:pPr>
              <w:spacing w:after="60"/>
              <w:jc w:val="center"/>
              <w:rPr>
                <w:b/>
                <w:sz w:val="20"/>
                <w:szCs w:val="20"/>
              </w:rPr>
            </w:pPr>
          </w:p>
        </w:tc>
        <w:tc>
          <w:tcPr>
            <w:tcW w:w="1307" w:type="dxa"/>
            <w:gridSpan w:val="3"/>
          </w:tcPr>
          <w:p w14:paraId="5F9C010A" w14:textId="77777777" w:rsidR="0090069F" w:rsidRDefault="0090069F">
            <w:pPr>
              <w:spacing w:after="60"/>
              <w:jc w:val="center"/>
              <w:rPr>
                <w:b/>
                <w:sz w:val="20"/>
                <w:szCs w:val="20"/>
              </w:rPr>
            </w:pPr>
          </w:p>
        </w:tc>
        <w:tc>
          <w:tcPr>
            <w:tcW w:w="1487" w:type="dxa"/>
            <w:gridSpan w:val="2"/>
          </w:tcPr>
          <w:p w14:paraId="7EE0BF89" w14:textId="77777777" w:rsidR="0090069F" w:rsidRDefault="0090069F">
            <w:pPr>
              <w:spacing w:after="60"/>
              <w:jc w:val="center"/>
              <w:rPr>
                <w:b/>
                <w:sz w:val="20"/>
                <w:szCs w:val="20"/>
              </w:rPr>
            </w:pPr>
          </w:p>
        </w:tc>
        <w:tc>
          <w:tcPr>
            <w:tcW w:w="1273" w:type="dxa"/>
            <w:gridSpan w:val="3"/>
          </w:tcPr>
          <w:p w14:paraId="0F20E1FC" w14:textId="77777777" w:rsidR="0090069F" w:rsidRDefault="0090069F">
            <w:pPr>
              <w:spacing w:after="60"/>
              <w:jc w:val="center"/>
              <w:rPr>
                <w:b/>
                <w:sz w:val="20"/>
                <w:szCs w:val="20"/>
              </w:rPr>
            </w:pPr>
          </w:p>
        </w:tc>
        <w:tc>
          <w:tcPr>
            <w:tcW w:w="1182" w:type="dxa"/>
            <w:gridSpan w:val="3"/>
          </w:tcPr>
          <w:p w14:paraId="7B8A33B8" w14:textId="77777777" w:rsidR="0090069F" w:rsidRDefault="0090069F">
            <w:pPr>
              <w:spacing w:after="60"/>
              <w:jc w:val="center"/>
              <w:rPr>
                <w:b/>
                <w:sz w:val="20"/>
                <w:szCs w:val="20"/>
              </w:rPr>
            </w:pPr>
          </w:p>
        </w:tc>
        <w:tc>
          <w:tcPr>
            <w:tcW w:w="1179" w:type="dxa"/>
            <w:gridSpan w:val="3"/>
          </w:tcPr>
          <w:p w14:paraId="7FEF1C5E" w14:textId="77777777" w:rsidR="0090069F" w:rsidRDefault="0090069F">
            <w:pPr>
              <w:spacing w:after="60"/>
              <w:jc w:val="center"/>
              <w:rPr>
                <w:b/>
                <w:sz w:val="20"/>
                <w:szCs w:val="20"/>
              </w:rPr>
            </w:pPr>
          </w:p>
        </w:tc>
        <w:tc>
          <w:tcPr>
            <w:tcW w:w="1144" w:type="dxa"/>
          </w:tcPr>
          <w:p w14:paraId="13202C2D" w14:textId="77777777" w:rsidR="0090069F" w:rsidRDefault="0090069F">
            <w:pPr>
              <w:spacing w:after="60"/>
              <w:jc w:val="center"/>
              <w:rPr>
                <w:b/>
                <w:sz w:val="20"/>
                <w:szCs w:val="20"/>
              </w:rPr>
            </w:pPr>
          </w:p>
        </w:tc>
        <w:tc>
          <w:tcPr>
            <w:tcW w:w="1056" w:type="dxa"/>
            <w:gridSpan w:val="2"/>
          </w:tcPr>
          <w:p w14:paraId="544B6EB9" w14:textId="77777777" w:rsidR="0090069F" w:rsidRDefault="0090069F">
            <w:pPr>
              <w:spacing w:after="60"/>
              <w:jc w:val="center"/>
              <w:rPr>
                <w:b/>
                <w:sz w:val="20"/>
                <w:szCs w:val="20"/>
              </w:rPr>
            </w:pPr>
          </w:p>
        </w:tc>
      </w:tr>
      <w:tr w:rsidR="0090069F" w14:paraId="5756020F" w14:textId="77777777" w:rsidTr="00EB687A">
        <w:trPr>
          <w:trHeight w:val="479"/>
        </w:trPr>
        <w:tc>
          <w:tcPr>
            <w:tcW w:w="5105" w:type="dxa"/>
            <w:gridSpan w:val="10"/>
          </w:tcPr>
          <w:p w14:paraId="6FDC853A" w14:textId="77777777" w:rsidR="0090069F" w:rsidRDefault="00C360B5">
            <w:pPr>
              <w:spacing w:after="60"/>
              <w:jc w:val="center"/>
              <w:rPr>
                <w:b/>
                <w:sz w:val="20"/>
                <w:szCs w:val="20"/>
              </w:rPr>
            </w:pPr>
            <w:r>
              <w:rPr>
                <w:b/>
                <w:sz w:val="20"/>
                <w:szCs w:val="20"/>
              </w:rPr>
              <w:t>Salaries Totals</w:t>
            </w:r>
          </w:p>
        </w:tc>
        <w:tc>
          <w:tcPr>
            <w:tcW w:w="3505" w:type="dxa"/>
            <w:gridSpan w:val="7"/>
          </w:tcPr>
          <w:p w14:paraId="79EFFB3A" w14:textId="77777777" w:rsidR="0090069F" w:rsidRDefault="00C360B5">
            <w:pPr>
              <w:spacing w:after="60"/>
              <w:jc w:val="center"/>
              <w:rPr>
                <w:i/>
                <w:sz w:val="20"/>
                <w:szCs w:val="20"/>
              </w:rPr>
            </w:pPr>
            <w:r>
              <w:rPr>
                <w:i/>
                <w:sz w:val="20"/>
                <w:szCs w:val="20"/>
              </w:rPr>
              <w:t>(Salaries + Benefits = Salaries Total)</w:t>
            </w:r>
          </w:p>
        </w:tc>
        <w:tc>
          <w:tcPr>
            <w:tcW w:w="1056" w:type="dxa"/>
            <w:gridSpan w:val="2"/>
          </w:tcPr>
          <w:p w14:paraId="0685D556" w14:textId="77777777" w:rsidR="0090069F" w:rsidRDefault="0090069F">
            <w:pPr>
              <w:spacing w:after="60"/>
              <w:jc w:val="center"/>
              <w:rPr>
                <w:b/>
                <w:sz w:val="20"/>
                <w:szCs w:val="20"/>
              </w:rPr>
            </w:pPr>
          </w:p>
        </w:tc>
      </w:tr>
      <w:tr w:rsidR="0090069F" w14:paraId="3C73F941" w14:textId="77777777" w:rsidTr="0004237C">
        <w:trPr>
          <w:trHeight w:val="259"/>
        </w:trPr>
        <w:tc>
          <w:tcPr>
            <w:tcW w:w="9666" w:type="dxa"/>
            <w:gridSpan w:val="19"/>
            <w:shd w:val="clear" w:color="auto" w:fill="D9D9D9"/>
          </w:tcPr>
          <w:p w14:paraId="1999CDAC" w14:textId="77777777" w:rsidR="0090069F" w:rsidRDefault="0090069F">
            <w:pPr>
              <w:spacing w:after="60"/>
              <w:jc w:val="center"/>
              <w:rPr>
                <w:b/>
                <w:sz w:val="20"/>
                <w:szCs w:val="20"/>
              </w:rPr>
            </w:pPr>
          </w:p>
        </w:tc>
      </w:tr>
      <w:tr w:rsidR="0090069F" w14:paraId="29E2ACD7" w14:textId="77777777" w:rsidTr="0004237C">
        <w:trPr>
          <w:trHeight w:val="259"/>
        </w:trPr>
        <w:tc>
          <w:tcPr>
            <w:tcW w:w="9666" w:type="dxa"/>
            <w:gridSpan w:val="19"/>
            <w:shd w:val="clear" w:color="auto" w:fill="FFFFFF"/>
          </w:tcPr>
          <w:p w14:paraId="482E0E2D" w14:textId="77777777" w:rsidR="0090069F" w:rsidRDefault="00C360B5">
            <w:pPr>
              <w:spacing w:after="60"/>
              <w:jc w:val="center"/>
              <w:rPr>
                <w:b/>
                <w:sz w:val="20"/>
                <w:szCs w:val="20"/>
              </w:rPr>
            </w:pPr>
            <w:r>
              <w:rPr>
                <w:b/>
                <w:sz w:val="20"/>
                <w:szCs w:val="20"/>
              </w:rPr>
              <w:t>Professional Development</w:t>
            </w:r>
          </w:p>
        </w:tc>
      </w:tr>
      <w:tr w:rsidR="0090069F" w14:paraId="023691EB" w14:textId="77777777" w:rsidTr="00EB687A">
        <w:trPr>
          <w:trHeight w:val="499"/>
        </w:trPr>
        <w:tc>
          <w:tcPr>
            <w:tcW w:w="1002" w:type="dxa"/>
            <w:shd w:val="clear" w:color="auto" w:fill="FFFFFF"/>
          </w:tcPr>
          <w:p w14:paraId="780D7B6F" w14:textId="77777777" w:rsidR="0090069F" w:rsidRDefault="00C360B5">
            <w:pPr>
              <w:spacing w:after="60"/>
              <w:jc w:val="center"/>
              <w:rPr>
                <w:b/>
                <w:sz w:val="20"/>
                <w:szCs w:val="20"/>
              </w:rPr>
            </w:pPr>
            <w:r>
              <w:rPr>
                <w:b/>
                <w:sz w:val="20"/>
                <w:szCs w:val="20"/>
              </w:rPr>
              <w:t>Object Code</w:t>
            </w:r>
          </w:p>
        </w:tc>
        <w:tc>
          <w:tcPr>
            <w:tcW w:w="1314" w:type="dxa"/>
            <w:gridSpan w:val="3"/>
            <w:shd w:val="clear" w:color="auto" w:fill="FFFFFF"/>
          </w:tcPr>
          <w:p w14:paraId="38454E88" w14:textId="77777777" w:rsidR="0090069F" w:rsidRDefault="00C360B5">
            <w:pPr>
              <w:spacing w:after="60"/>
              <w:jc w:val="center"/>
              <w:rPr>
                <w:b/>
                <w:sz w:val="20"/>
                <w:szCs w:val="20"/>
              </w:rPr>
            </w:pPr>
            <w:r>
              <w:rPr>
                <w:b/>
                <w:sz w:val="20"/>
                <w:szCs w:val="20"/>
              </w:rPr>
              <w:t>Number of Employees</w:t>
            </w:r>
          </w:p>
        </w:tc>
        <w:tc>
          <w:tcPr>
            <w:tcW w:w="1552" w:type="dxa"/>
            <w:gridSpan w:val="4"/>
            <w:shd w:val="clear" w:color="auto" w:fill="FFFFFF"/>
          </w:tcPr>
          <w:p w14:paraId="55E27EF6" w14:textId="77777777" w:rsidR="0090069F" w:rsidRDefault="00C360B5">
            <w:pPr>
              <w:spacing w:after="60"/>
              <w:jc w:val="center"/>
              <w:rPr>
                <w:b/>
                <w:sz w:val="20"/>
                <w:szCs w:val="20"/>
              </w:rPr>
            </w:pPr>
            <w:r>
              <w:rPr>
                <w:b/>
                <w:sz w:val="20"/>
                <w:szCs w:val="20"/>
              </w:rPr>
              <w:t>Title/Position</w:t>
            </w:r>
          </w:p>
        </w:tc>
        <w:tc>
          <w:tcPr>
            <w:tcW w:w="1216" w:type="dxa"/>
            <w:shd w:val="clear" w:color="auto" w:fill="FFFFFF"/>
          </w:tcPr>
          <w:p w14:paraId="6D2D8F1D" w14:textId="77777777" w:rsidR="0090069F" w:rsidRDefault="00C360B5">
            <w:pPr>
              <w:spacing w:after="60"/>
              <w:jc w:val="center"/>
              <w:rPr>
                <w:b/>
                <w:sz w:val="20"/>
                <w:szCs w:val="20"/>
              </w:rPr>
            </w:pPr>
            <w:r>
              <w:rPr>
                <w:b/>
                <w:sz w:val="20"/>
                <w:szCs w:val="20"/>
              </w:rPr>
              <w:t>Event</w:t>
            </w:r>
          </w:p>
        </w:tc>
        <w:tc>
          <w:tcPr>
            <w:tcW w:w="1232" w:type="dxa"/>
            <w:gridSpan w:val="5"/>
            <w:shd w:val="clear" w:color="auto" w:fill="FFFFFF"/>
          </w:tcPr>
          <w:p w14:paraId="07D82D05" w14:textId="77777777" w:rsidR="0090069F" w:rsidRDefault="00C360B5">
            <w:pPr>
              <w:spacing w:after="60"/>
              <w:jc w:val="center"/>
              <w:rPr>
                <w:b/>
                <w:sz w:val="20"/>
                <w:szCs w:val="20"/>
              </w:rPr>
            </w:pPr>
            <w:r>
              <w:rPr>
                <w:b/>
                <w:sz w:val="20"/>
                <w:szCs w:val="20"/>
              </w:rPr>
              <w:t>Number of Days</w:t>
            </w:r>
          </w:p>
        </w:tc>
        <w:tc>
          <w:tcPr>
            <w:tcW w:w="1150" w:type="dxa"/>
            <w:gridSpan w:val="2"/>
            <w:shd w:val="clear" w:color="auto" w:fill="D9D9D9"/>
          </w:tcPr>
          <w:p w14:paraId="0B43D86F" w14:textId="77777777" w:rsidR="0090069F" w:rsidRDefault="0090069F">
            <w:pPr>
              <w:spacing w:after="60"/>
              <w:jc w:val="center"/>
              <w:rPr>
                <w:b/>
                <w:sz w:val="20"/>
                <w:szCs w:val="20"/>
              </w:rPr>
            </w:pPr>
          </w:p>
        </w:tc>
        <w:tc>
          <w:tcPr>
            <w:tcW w:w="1144" w:type="dxa"/>
            <w:shd w:val="clear" w:color="auto" w:fill="FFFFFF"/>
          </w:tcPr>
          <w:p w14:paraId="44D2D5F8" w14:textId="77777777" w:rsidR="0090069F" w:rsidRDefault="00C360B5">
            <w:pPr>
              <w:spacing w:after="60"/>
              <w:ind w:left="105"/>
              <w:jc w:val="center"/>
              <w:rPr>
                <w:b/>
                <w:sz w:val="20"/>
                <w:szCs w:val="20"/>
              </w:rPr>
            </w:pPr>
            <w:r>
              <w:rPr>
                <w:b/>
                <w:sz w:val="20"/>
                <w:szCs w:val="20"/>
              </w:rPr>
              <w:t>Subtotal</w:t>
            </w:r>
          </w:p>
        </w:tc>
        <w:tc>
          <w:tcPr>
            <w:tcW w:w="1056" w:type="dxa"/>
            <w:gridSpan w:val="2"/>
            <w:shd w:val="clear" w:color="auto" w:fill="FFFFFF"/>
          </w:tcPr>
          <w:p w14:paraId="6767550C" w14:textId="77777777" w:rsidR="0090069F" w:rsidRDefault="00C360B5">
            <w:pPr>
              <w:spacing w:after="60"/>
              <w:jc w:val="center"/>
              <w:rPr>
                <w:b/>
                <w:sz w:val="20"/>
                <w:szCs w:val="20"/>
              </w:rPr>
            </w:pPr>
            <w:r>
              <w:rPr>
                <w:b/>
                <w:sz w:val="20"/>
                <w:szCs w:val="20"/>
              </w:rPr>
              <w:t>Totals</w:t>
            </w:r>
          </w:p>
        </w:tc>
      </w:tr>
      <w:tr w:rsidR="0090069F" w14:paraId="1E213952" w14:textId="77777777" w:rsidTr="00EB687A">
        <w:trPr>
          <w:trHeight w:val="259"/>
        </w:trPr>
        <w:tc>
          <w:tcPr>
            <w:tcW w:w="1002" w:type="dxa"/>
            <w:shd w:val="clear" w:color="auto" w:fill="FFFFFF"/>
          </w:tcPr>
          <w:p w14:paraId="02888EB6" w14:textId="77777777" w:rsidR="0090069F" w:rsidRDefault="0090069F">
            <w:pPr>
              <w:spacing w:after="60"/>
              <w:jc w:val="center"/>
              <w:rPr>
                <w:b/>
                <w:sz w:val="20"/>
                <w:szCs w:val="20"/>
              </w:rPr>
            </w:pPr>
          </w:p>
        </w:tc>
        <w:tc>
          <w:tcPr>
            <w:tcW w:w="1314" w:type="dxa"/>
            <w:gridSpan w:val="3"/>
            <w:shd w:val="clear" w:color="auto" w:fill="FFFFFF"/>
          </w:tcPr>
          <w:p w14:paraId="4BD78149" w14:textId="77777777" w:rsidR="0090069F" w:rsidRDefault="0090069F">
            <w:pPr>
              <w:spacing w:after="60"/>
              <w:jc w:val="center"/>
              <w:rPr>
                <w:b/>
                <w:sz w:val="20"/>
                <w:szCs w:val="20"/>
              </w:rPr>
            </w:pPr>
          </w:p>
        </w:tc>
        <w:tc>
          <w:tcPr>
            <w:tcW w:w="1552" w:type="dxa"/>
            <w:gridSpan w:val="4"/>
            <w:shd w:val="clear" w:color="auto" w:fill="FFFFFF"/>
          </w:tcPr>
          <w:p w14:paraId="25879B98" w14:textId="77777777" w:rsidR="0090069F" w:rsidRDefault="0090069F">
            <w:pPr>
              <w:spacing w:after="60"/>
              <w:jc w:val="center"/>
              <w:rPr>
                <w:b/>
                <w:sz w:val="20"/>
                <w:szCs w:val="20"/>
              </w:rPr>
            </w:pPr>
          </w:p>
        </w:tc>
        <w:tc>
          <w:tcPr>
            <w:tcW w:w="1216" w:type="dxa"/>
            <w:shd w:val="clear" w:color="auto" w:fill="FFFFFF"/>
          </w:tcPr>
          <w:p w14:paraId="5E68CC64" w14:textId="77777777" w:rsidR="0090069F" w:rsidRDefault="0090069F">
            <w:pPr>
              <w:spacing w:after="60"/>
              <w:jc w:val="center"/>
              <w:rPr>
                <w:b/>
                <w:sz w:val="20"/>
                <w:szCs w:val="20"/>
              </w:rPr>
            </w:pPr>
          </w:p>
        </w:tc>
        <w:tc>
          <w:tcPr>
            <w:tcW w:w="1232" w:type="dxa"/>
            <w:gridSpan w:val="5"/>
            <w:shd w:val="clear" w:color="auto" w:fill="FFFFFF"/>
          </w:tcPr>
          <w:p w14:paraId="7575FEAD" w14:textId="77777777" w:rsidR="0090069F" w:rsidRDefault="0090069F">
            <w:pPr>
              <w:spacing w:after="60"/>
              <w:jc w:val="center"/>
              <w:rPr>
                <w:b/>
                <w:sz w:val="20"/>
                <w:szCs w:val="20"/>
              </w:rPr>
            </w:pPr>
          </w:p>
        </w:tc>
        <w:tc>
          <w:tcPr>
            <w:tcW w:w="1150" w:type="dxa"/>
            <w:gridSpan w:val="2"/>
            <w:shd w:val="clear" w:color="auto" w:fill="D9D9D9"/>
          </w:tcPr>
          <w:p w14:paraId="4AB837B2" w14:textId="77777777" w:rsidR="0090069F" w:rsidRDefault="0090069F">
            <w:pPr>
              <w:spacing w:after="60"/>
              <w:jc w:val="center"/>
              <w:rPr>
                <w:b/>
                <w:sz w:val="20"/>
                <w:szCs w:val="20"/>
              </w:rPr>
            </w:pPr>
          </w:p>
        </w:tc>
        <w:tc>
          <w:tcPr>
            <w:tcW w:w="1144" w:type="dxa"/>
            <w:shd w:val="clear" w:color="auto" w:fill="FFFFFF"/>
          </w:tcPr>
          <w:p w14:paraId="183D8374" w14:textId="77777777" w:rsidR="0090069F" w:rsidRDefault="0090069F">
            <w:pPr>
              <w:spacing w:after="60"/>
              <w:jc w:val="center"/>
              <w:rPr>
                <w:b/>
                <w:sz w:val="20"/>
                <w:szCs w:val="20"/>
              </w:rPr>
            </w:pPr>
          </w:p>
        </w:tc>
        <w:tc>
          <w:tcPr>
            <w:tcW w:w="1056" w:type="dxa"/>
            <w:gridSpan w:val="2"/>
            <w:shd w:val="clear" w:color="auto" w:fill="FFFFFF"/>
          </w:tcPr>
          <w:p w14:paraId="0AE8C02D" w14:textId="77777777" w:rsidR="0090069F" w:rsidRDefault="0090069F">
            <w:pPr>
              <w:spacing w:after="60"/>
              <w:jc w:val="center"/>
              <w:rPr>
                <w:b/>
                <w:sz w:val="20"/>
                <w:szCs w:val="20"/>
              </w:rPr>
            </w:pPr>
          </w:p>
        </w:tc>
      </w:tr>
      <w:tr w:rsidR="0090069F" w14:paraId="142A9067" w14:textId="77777777" w:rsidTr="00EB687A">
        <w:trPr>
          <w:trHeight w:val="259"/>
        </w:trPr>
        <w:tc>
          <w:tcPr>
            <w:tcW w:w="1002" w:type="dxa"/>
            <w:shd w:val="clear" w:color="auto" w:fill="FFFFFF"/>
          </w:tcPr>
          <w:p w14:paraId="7BA0B063" w14:textId="77777777" w:rsidR="0090069F" w:rsidRDefault="0090069F">
            <w:pPr>
              <w:spacing w:after="60"/>
              <w:jc w:val="center"/>
              <w:rPr>
                <w:b/>
                <w:sz w:val="20"/>
                <w:szCs w:val="20"/>
              </w:rPr>
            </w:pPr>
          </w:p>
        </w:tc>
        <w:tc>
          <w:tcPr>
            <w:tcW w:w="1314" w:type="dxa"/>
            <w:gridSpan w:val="3"/>
            <w:shd w:val="clear" w:color="auto" w:fill="FFFFFF"/>
          </w:tcPr>
          <w:p w14:paraId="5E9BCF9B" w14:textId="77777777" w:rsidR="0090069F" w:rsidRDefault="0090069F">
            <w:pPr>
              <w:spacing w:after="60"/>
              <w:jc w:val="center"/>
              <w:rPr>
                <w:b/>
                <w:sz w:val="20"/>
                <w:szCs w:val="20"/>
              </w:rPr>
            </w:pPr>
          </w:p>
        </w:tc>
        <w:tc>
          <w:tcPr>
            <w:tcW w:w="1552" w:type="dxa"/>
            <w:gridSpan w:val="4"/>
            <w:shd w:val="clear" w:color="auto" w:fill="FFFFFF"/>
          </w:tcPr>
          <w:p w14:paraId="1A786113" w14:textId="77777777" w:rsidR="0090069F" w:rsidRDefault="0090069F">
            <w:pPr>
              <w:spacing w:after="60"/>
              <w:jc w:val="center"/>
              <w:rPr>
                <w:b/>
                <w:sz w:val="20"/>
                <w:szCs w:val="20"/>
              </w:rPr>
            </w:pPr>
          </w:p>
        </w:tc>
        <w:tc>
          <w:tcPr>
            <w:tcW w:w="1216" w:type="dxa"/>
            <w:shd w:val="clear" w:color="auto" w:fill="FFFFFF"/>
          </w:tcPr>
          <w:p w14:paraId="1730E1BC" w14:textId="77777777" w:rsidR="0090069F" w:rsidRDefault="0090069F">
            <w:pPr>
              <w:spacing w:after="60"/>
              <w:jc w:val="center"/>
              <w:rPr>
                <w:b/>
                <w:sz w:val="20"/>
                <w:szCs w:val="20"/>
              </w:rPr>
            </w:pPr>
          </w:p>
        </w:tc>
        <w:tc>
          <w:tcPr>
            <w:tcW w:w="1232" w:type="dxa"/>
            <w:gridSpan w:val="5"/>
            <w:shd w:val="clear" w:color="auto" w:fill="FFFFFF"/>
          </w:tcPr>
          <w:p w14:paraId="495095E1" w14:textId="77777777" w:rsidR="0090069F" w:rsidRDefault="0090069F">
            <w:pPr>
              <w:spacing w:after="60"/>
              <w:jc w:val="center"/>
              <w:rPr>
                <w:b/>
                <w:sz w:val="20"/>
                <w:szCs w:val="20"/>
              </w:rPr>
            </w:pPr>
          </w:p>
        </w:tc>
        <w:tc>
          <w:tcPr>
            <w:tcW w:w="1150" w:type="dxa"/>
            <w:gridSpan w:val="2"/>
            <w:shd w:val="clear" w:color="auto" w:fill="D9D9D9"/>
          </w:tcPr>
          <w:p w14:paraId="3392B580" w14:textId="77777777" w:rsidR="0090069F" w:rsidRDefault="0090069F">
            <w:pPr>
              <w:spacing w:after="60"/>
              <w:jc w:val="center"/>
              <w:rPr>
                <w:b/>
                <w:sz w:val="20"/>
                <w:szCs w:val="20"/>
              </w:rPr>
            </w:pPr>
          </w:p>
        </w:tc>
        <w:tc>
          <w:tcPr>
            <w:tcW w:w="1144" w:type="dxa"/>
            <w:shd w:val="clear" w:color="auto" w:fill="FFFFFF"/>
          </w:tcPr>
          <w:p w14:paraId="1E49C465" w14:textId="77777777" w:rsidR="0090069F" w:rsidRDefault="0090069F">
            <w:pPr>
              <w:spacing w:after="60"/>
              <w:jc w:val="center"/>
              <w:rPr>
                <w:b/>
                <w:sz w:val="20"/>
                <w:szCs w:val="20"/>
              </w:rPr>
            </w:pPr>
          </w:p>
        </w:tc>
        <w:tc>
          <w:tcPr>
            <w:tcW w:w="1056" w:type="dxa"/>
            <w:gridSpan w:val="2"/>
            <w:shd w:val="clear" w:color="auto" w:fill="FFFFFF"/>
          </w:tcPr>
          <w:p w14:paraId="0F0028D1" w14:textId="77777777" w:rsidR="0090069F" w:rsidRDefault="0090069F">
            <w:pPr>
              <w:spacing w:after="60"/>
              <w:jc w:val="center"/>
              <w:rPr>
                <w:b/>
                <w:sz w:val="20"/>
                <w:szCs w:val="20"/>
              </w:rPr>
            </w:pPr>
          </w:p>
        </w:tc>
      </w:tr>
      <w:tr w:rsidR="0090069F" w14:paraId="74DF7AFB" w14:textId="77777777" w:rsidTr="00EB687A">
        <w:trPr>
          <w:trHeight w:val="259"/>
        </w:trPr>
        <w:tc>
          <w:tcPr>
            <w:tcW w:w="1002" w:type="dxa"/>
            <w:shd w:val="clear" w:color="auto" w:fill="FFFFFF"/>
          </w:tcPr>
          <w:p w14:paraId="3FF274EB" w14:textId="77777777" w:rsidR="0090069F" w:rsidRDefault="0090069F">
            <w:pPr>
              <w:spacing w:after="60"/>
              <w:jc w:val="center"/>
              <w:rPr>
                <w:b/>
                <w:sz w:val="20"/>
                <w:szCs w:val="20"/>
              </w:rPr>
            </w:pPr>
          </w:p>
        </w:tc>
        <w:tc>
          <w:tcPr>
            <w:tcW w:w="1314" w:type="dxa"/>
            <w:gridSpan w:val="3"/>
            <w:shd w:val="clear" w:color="auto" w:fill="FFFFFF"/>
          </w:tcPr>
          <w:p w14:paraId="537C295F" w14:textId="77777777" w:rsidR="0090069F" w:rsidRDefault="0090069F">
            <w:pPr>
              <w:spacing w:after="60"/>
              <w:jc w:val="center"/>
              <w:rPr>
                <w:b/>
                <w:sz w:val="20"/>
                <w:szCs w:val="20"/>
              </w:rPr>
            </w:pPr>
          </w:p>
        </w:tc>
        <w:tc>
          <w:tcPr>
            <w:tcW w:w="1552" w:type="dxa"/>
            <w:gridSpan w:val="4"/>
            <w:shd w:val="clear" w:color="auto" w:fill="FFFFFF"/>
          </w:tcPr>
          <w:p w14:paraId="5D4BFEB9" w14:textId="77777777" w:rsidR="0090069F" w:rsidRDefault="0090069F">
            <w:pPr>
              <w:spacing w:after="60"/>
              <w:jc w:val="center"/>
              <w:rPr>
                <w:b/>
                <w:sz w:val="20"/>
                <w:szCs w:val="20"/>
              </w:rPr>
            </w:pPr>
          </w:p>
        </w:tc>
        <w:tc>
          <w:tcPr>
            <w:tcW w:w="1216" w:type="dxa"/>
            <w:shd w:val="clear" w:color="auto" w:fill="FFFFFF"/>
          </w:tcPr>
          <w:p w14:paraId="4777D78C" w14:textId="77777777" w:rsidR="0090069F" w:rsidRDefault="0090069F">
            <w:pPr>
              <w:spacing w:after="60"/>
              <w:jc w:val="center"/>
              <w:rPr>
                <w:b/>
                <w:sz w:val="20"/>
                <w:szCs w:val="20"/>
              </w:rPr>
            </w:pPr>
          </w:p>
        </w:tc>
        <w:tc>
          <w:tcPr>
            <w:tcW w:w="1232" w:type="dxa"/>
            <w:gridSpan w:val="5"/>
            <w:shd w:val="clear" w:color="auto" w:fill="FFFFFF"/>
          </w:tcPr>
          <w:p w14:paraId="5B94F59E" w14:textId="77777777" w:rsidR="0090069F" w:rsidRDefault="0090069F">
            <w:pPr>
              <w:spacing w:after="60"/>
              <w:jc w:val="center"/>
              <w:rPr>
                <w:b/>
                <w:sz w:val="20"/>
                <w:szCs w:val="20"/>
              </w:rPr>
            </w:pPr>
          </w:p>
        </w:tc>
        <w:tc>
          <w:tcPr>
            <w:tcW w:w="1150" w:type="dxa"/>
            <w:gridSpan w:val="2"/>
            <w:shd w:val="clear" w:color="auto" w:fill="D9D9D9"/>
          </w:tcPr>
          <w:p w14:paraId="7C9F8D7B" w14:textId="77777777" w:rsidR="0090069F" w:rsidRDefault="0090069F">
            <w:pPr>
              <w:spacing w:after="60"/>
              <w:jc w:val="center"/>
              <w:rPr>
                <w:b/>
                <w:sz w:val="20"/>
                <w:szCs w:val="20"/>
              </w:rPr>
            </w:pPr>
          </w:p>
        </w:tc>
        <w:tc>
          <w:tcPr>
            <w:tcW w:w="1144" w:type="dxa"/>
            <w:shd w:val="clear" w:color="auto" w:fill="FFFFFF"/>
          </w:tcPr>
          <w:p w14:paraId="100394C8" w14:textId="77777777" w:rsidR="0090069F" w:rsidRDefault="0090069F">
            <w:pPr>
              <w:spacing w:after="60"/>
              <w:jc w:val="center"/>
              <w:rPr>
                <w:b/>
                <w:sz w:val="20"/>
                <w:szCs w:val="20"/>
              </w:rPr>
            </w:pPr>
          </w:p>
        </w:tc>
        <w:tc>
          <w:tcPr>
            <w:tcW w:w="1056" w:type="dxa"/>
            <w:gridSpan w:val="2"/>
            <w:shd w:val="clear" w:color="auto" w:fill="FFFFFF"/>
          </w:tcPr>
          <w:p w14:paraId="746F821D" w14:textId="77777777" w:rsidR="0090069F" w:rsidRDefault="0090069F">
            <w:pPr>
              <w:spacing w:after="60"/>
              <w:jc w:val="center"/>
              <w:rPr>
                <w:b/>
                <w:sz w:val="20"/>
                <w:szCs w:val="20"/>
              </w:rPr>
            </w:pPr>
          </w:p>
        </w:tc>
      </w:tr>
      <w:tr w:rsidR="0090069F" w14:paraId="03E578C7" w14:textId="77777777" w:rsidTr="00EB687A">
        <w:trPr>
          <w:trHeight w:val="259"/>
        </w:trPr>
        <w:tc>
          <w:tcPr>
            <w:tcW w:w="1002" w:type="dxa"/>
            <w:shd w:val="clear" w:color="auto" w:fill="FFFFFF"/>
          </w:tcPr>
          <w:p w14:paraId="3C7DF77B" w14:textId="77777777" w:rsidR="0090069F" w:rsidRDefault="0090069F">
            <w:pPr>
              <w:spacing w:after="60"/>
              <w:jc w:val="center"/>
              <w:rPr>
                <w:b/>
                <w:sz w:val="20"/>
                <w:szCs w:val="20"/>
              </w:rPr>
            </w:pPr>
          </w:p>
        </w:tc>
        <w:tc>
          <w:tcPr>
            <w:tcW w:w="1314" w:type="dxa"/>
            <w:gridSpan w:val="3"/>
            <w:shd w:val="clear" w:color="auto" w:fill="FFFFFF"/>
          </w:tcPr>
          <w:p w14:paraId="478BECBF" w14:textId="77777777" w:rsidR="0090069F" w:rsidRDefault="0090069F">
            <w:pPr>
              <w:spacing w:after="60"/>
              <w:jc w:val="center"/>
              <w:rPr>
                <w:b/>
                <w:sz w:val="20"/>
                <w:szCs w:val="20"/>
              </w:rPr>
            </w:pPr>
          </w:p>
        </w:tc>
        <w:tc>
          <w:tcPr>
            <w:tcW w:w="1552" w:type="dxa"/>
            <w:gridSpan w:val="4"/>
            <w:shd w:val="clear" w:color="auto" w:fill="FFFFFF"/>
          </w:tcPr>
          <w:p w14:paraId="5E0624AA" w14:textId="77777777" w:rsidR="0090069F" w:rsidRDefault="0090069F">
            <w:pPr>
              <w:spacing w:after="60"/>
              <w:jc w:val="center"/>
              <w:rPr>
                <w:b/>
                <w:sz w:val="20"/>
                <w:szCs w:val="20"/>
              </w:rPr>
            </w:pPr>
          </w:p>
        </w:tc>
        <w:tc>
          <w:tcPr>
            <w:tcW w:w="1216" w:type="dxa"/>
            <w:shd w:val="clear" w:color="auto" w:fill="FFFFFF"/>
          </w:tcPr>
          <w:p w14:paraId="2CB98053" w14:textId="77777777" w:rsidR="0090069F" w:rsidRDefault="0090069F">
            <w:pPr>
              <w:spacing w:after="60"/>
              <w:jc w:val="center"/>
              <w:rPr>
                <w:b/>
                <w:sz w:val="20"/>
                <w:szCs w:val="20"/>
              </w:rPr>
            </w:pPr>
          </w:p>
        </w:tc>
        <w:tc>
          <w:tcPr>
            <w:tcW w:w="1232" w:type="dxa"/>
            <w:gridSpan w:val="5"/>
            <w:shd w:val="clear" w:color="auto" w:fill="FFFFFF"/>
          </w:tcPr>
          <w:p w14:paraId="637CBF93" w14:textId="77777777" w:rsidR="0090069F" w:rsidRDefault="0090069F">
            <w:pPr>
              <w:spacing w:after="60"/>
              <w:jc w:val="center"/>
              <w:rPr>
                <w:b/>
                <w:sz w:val="20"/>
                <w:szCs w:val="20"/>
              </w:rPr>
            </w:pPr>
          </w:p>
        </w:tc>
        <w:tc>
          <w:tcPr>
            <w:tcW w:w="1150" w:type="dxa"/>
            <w:gridSpan w:val="2"/>
            <w:shd w:val="clear" w:color="auto" w:fill="D9D9D9"/>
          </w:tcPr>
          <w:p w14:paraId="43CE58EC" w14:textId="77777777" w:rsidR="0090069F" w:rsidRDefault="0090069F">
            <w:pPr>
              <w:spacing w:after="60"/>
              <w:jc w:val="center"/>
              <w:rPr>
                <w:b/>
                <w:sz w:val="20"/>
                <w:szCs w:val="20"/>
              </w:rPr>
            </w:pPr>
          </w:p>
        </w:tc>
        <w:tc>
          <w:tcPr>
            <w:tcW w:w="1144" w:type="dxa"/>
            <w:shd w:val="clear" w:color="auto" w:fill="FFFFFF"/>
          </w:tcPr>
          <w:p w14:paraId="5E362C80" w14:textId="77777777" w:rsidR="0090069F" w:rsidRDefault="0090069F">
            <w:pPr>
              <w:spacing w:after="60"/>
              <w:jc w:val="center"/>
              <w:rPr>
                <w:b/>
                <w:sz w:val="20"/>
                <w:szCs w:val="20"/>
              </w:rPr>
            </w:pPr>
          </w:p>
        </w:tc>
        <w:tc>
          <w:tcPr>
            <w:tcW w:w="1056" w:type="dxa"/>
            <w:gridSpan w:val="2"/>
            <w:shd w:val="clear" w:color="auto" w:fill="FFFFFF"/>
          </w:tcPr>
          <w:p w14:paraId="5F561160" w14:textId="77777777" w:rsidR="0090069F" w:rsidRDefault="0090069F">
            <w:pPr>
              <w:spacing w:after="60"/>
              <w:jc w:val="center"/>
              <w:rPr>
                <w:b/>
                <w:sz w:val="20"/>
                <w:szCs w:val="20"/>
              </w:rPr>
            </w:pPr>
          </w:p>
        </w:tc>
      </w:tr>
      <w:tr w:rsidR="0090069F" w14:paraId="4BD2CC95" w14:textId="77777777" w:rsidTr="0004237C">
        <w:trPr>
          <w:trHeight w:val="259"/>
        </w:trPr>
        <w:tc>
          <w:tcPr>
            <w:tcW w:w="9666" w:type="dxa"/>
            <w:gridSpan w:val="19"/>
            <w:shd w:val="clear" w:color="auto" w:fill="D9D9D9"/>
          </w:tcPr>
          <w:p w14:paraId="15572929" w14:textId="77777777" w:rsidR="0090069F" w:rsidRDefault="0090069F">
            <w:pPr>
              <w:spacing w:after="60"/>
              <w:jc w:val="center"/>
              <w:rPr>
                <w:b/>
                <w:sz w:val="20"/>
                <w:szCs w:val="20"/>
              </w:rPr>
            </w:pPr>
          </w:p>
        </w:tc>
      </w:tr>
      <w:tr w:rsidR="0090069F" w14:paraId="0AD15746" w14:textId="77777777" w:rsidTr="0004237C">
        <w:trPr>
          <w:trHeight w:val="259"/>
        </w:trPr>
        <w:tc>
          <w:tcPr>
            <w:tcW w:w="9666" w:type="dxa"/>
            <w:gridSpan w:val="19"/>
            <w:shd w:val="clear" w:color="auto" w:fill="FFFFFF"/>
          </w:tcPr>
          <w:p w14:paraId="70FF3CEE" w14:textId="77777777" w:rsidR="0090069F" w:rsidRDefault="00C360B5">
            <w:pPr>
              <w:spacing w:after="60"/>
              <w:jc w:val="center"/>
              <w:rPr>
                <w:b/>
                <w:sz w:val="20"/>
                <w:szCs w:val="20"/>
              </w:rPr>
            </w:pPr>
            <w:r>
              <w:rPr>
                <w:b/>
                <w:sz w:val="20"/>
                <w:szCs w:val="20"/>
              </w:rPr>
              <w:t>Materials, Supplies, and Non-Capitalized Equipment</w:t>
            </w:r>
          </w:p>
        </w:tc>
      </w:tr>
      <w:tr w:rsidR="0090069F" w14:paraId="1A34DAB1" w14:textId="77777777" w:rsidTr="00EB687A">
        <w:trPr>
          <w:trHeight w:val="479"/>
        </w:trPr>
        <w:tc>
          <w:tcPr>
            <w:tcW w:w="1002" w:type="dxa"/>
            <w:shd w:val="clear" w:color="auto" w:fill="FFFFFF"/>
          </w:tcPr>
          <w:p w14:paraId="1C0DBF9F" w14:textId="77777777" w:rsidR="0090069F" w:rsidRDefault="00C360B5">
            <w:pPr>
              <w:spacing w:after="60"/>
              <w:jc w:val="center"/>
              <w:rPr>
                <w:b/>
                <w:sz w:val="20"/>
                <w:szCs w:val="20"/>
              </w:rPr>
            </w:pPr>
            <w:r>
              <w:rPr>
                <w:b/>
                <w:sz w:val="20"/>
                <w:szCs w:val="20"/>
              </w:rPr>
              <w:t>Object Code</w:t>
            </w:r>
          </w:p>
        </w:tc>
        <w:tc>
          <w:tcPr>
            <w:tcW w:w="1314" w:type="dxa"/>
            <w:gridSpan w:val="3"/>
            <w:shd w:val="clear" w:color="auto" w:fill="FFFFFF"/>
          </w:tcPr>
          <w:p w14:paraId="567CEA29" w14:textId="77777777" w:rsidR="0090069F" w:rsidRDefault="00C360B5">
            <w:pPr>
              <w:spacing w:after="60"/>
              <w:jc w:val="center"/>
              <w:rPr>
                <w:b/>
                <w:sz w:val="20"/>
                <w:szCs w:val="20"/>
              </w:rPr>
            </w:pPr>
            <w:r>
              <w:rPr>
                <w:b/>
                <w:sz w:val="20"/>
                <w:szCs w:val="20"/>
              </w:rPr>
              <w:t>Item(s)</w:t>
            </w:r>
          </w:p>
        </w:tc>
        <w:tc>
          <w:tcPr>
            <w:tcW w:w="1552" w:type="dxa"/>
            <w:gridSpan w:val="4"/>
            <w:shd w:val="clear" w:color="auto" w:fill="FFFFFF"/>
          </w:tcPr>
          <w:p w14:paraId="113017F7" w14:textId="77777777" w:rsidR="0090069F" w:rsidRDefault="00C360B5">
            <w:pPr>
              <w:spacing w:after="60"/>
              <w:jc w:val="center"/>
              <w:rPr>
                <w:b/>
                <w:sz w:val="20"/>
                <w:szCs w:val="20"/>
              </w:rPr>
            </w:pPr>
            <w:r>
              <w:rPr>
                <w:b/>
                <w:sz w:val="20"/>
                <w:szCs w:val="20"/>
              </w:rPr>
              <w:t>Number Purchased</w:t>
            </w:r>
          </w:p>
        </w:tc>
        <w:tc>
          <w:tcPr>
            <w:tcW w:w="1216" w:type="dxa"/>
            <w:shd w:val="clear" w:color="auto" w:fill="FFFFFF"/>
          </w:tcPr>
          <w:p w14:paraId="7D1415E0" w14:textId="77777777" w:rsidR="0090069F" w:rsidRDefault="00C360B5">
            <w:pPr>
              <w:spacing w:after="60"/>
              <w:jc w:val="center"/>
              <w:rPr>
                <w:b/>
                <w:sz w:val="20"/>
                <w:szCs w:val="20"/>
              </w:rPr>
            </w:pPr>
            <w:r>
              <w:rPr>
                <w:b/>
                <w:sz w:val="20"/>
                <w:szCs w:val="20"/>
              </w:rPr>
              <w:t>Unit Cost</w:t>
            </w:r>
          </w:p>
        </w:tc>
        <w:tc>
          <w:tcPr>
            <w:tcW w:w="1232" w:type="dxa"/>
            <w:gridSpan w:val="5"/>
            <w:shd w:val="clear" w:color="auto" w:fill="D9D9D9"/>
          </w:tcPr>
          <w:p w14:paraId="06982698" w14:textId="77777777" w:rsidR="0090069F" w:rsidRDefault="0090069F">
            <w:pPr>
              <w:spacing w:after="60"/>
              <w:jc w:val="center"/>
              <w:rPr>
                <w:b/>
                <w:sz w:val="20"/>
                <w:szCs w:val="20"/>
              </w:rPr>
            </w:pPr>
          </w:p>
        </w:tc>
        <w:tc>
          <w:tcPr>
            <w:tcW w:w="1150" w:type="dxa"/>
            <w:gridSpan w:val="2"/>
            <w:shd w:val="clear" w:color="auto" w:fill="D9D9D9"/>
          </w:tcPr>
          <w:p w14:paraId="160D3E35" w14:textId="77777777" w:rsidR="0090069F" w:rsidRDefault="0090069F">
            <w:pPr>
              <w:spacing w:after="60"/>
              <w:jc w:val="center"/>
              <w:rPr>
                <w:b/>
                <w:sz w:val="20"/>
                <w:szCs w:val="20"/>
              </w:rPr>
            </w:pPr>
          </w:p>
        </w:tc>
        <w:tc>
          <w:tcPr>
            <w:tcW w:w="1144" w:type="dxa"/>
            <w:shd w:val="clear" w:color="auto" w:fill="FFFFFF"/>
          </w:tcPr>
          <w:p w14:paraId="15183872" w14:textId="77777777" w:rsidR="0090069F" w:rsidRDefault="00C360B5">
            <w:pPr>
              <w:spacing w:after="60"/>
              <w:ind w:left="105"/>
              <w:jc w:val="center"/>
              <w:rPr>
                <w:b/>
                <w:sz w:val="20"/>
                <w:szCs w:val="20"/>
              </w:rPr>
            </w:pPr>
            <w:r>
              <w:rPr>
                <w:b/>
                <w:sz w:val="20"/>
                <w:szCs w:val="20"/>
              </w:rPr>
              <w:t>Subtotal</w:t>
            </w:r>
          </w:p>
        </w:tc>
        <w:tc>
          <w:tcPr>
            <w:tcW w:w="1056" w:type="dxa"/>
            <w:gridSpan w:val="2"/>
            <w:shd w:val="clear" w:color="auto" w:fill="FFFFFF"/>
          </w:tcPr>
          <w:p w14:paraId="5D3A21F0" w14:textId="77777777" w:rsidR="0090069F" w:rsidRDefault="00C360B5">
            <w:pPr>
              <w:spacing w:after="60"/>
              <w:jc w:val="center"/>
              <w:rPr>
                <w:b/>
                <w:sz w:val="20"/>
                <w:szCs w:val="20"/>
              </w:rPr>
            </w:pPr>
            <w:r>
              <w:rPr>
                <w:b/>
                <w:sz w:val="20"/>
                <w:szCs w:val="20"/>
              </w:rPr>
              <w:t>Totals</w:t>
            </w:r>
          </w:p>
        </w:tc>
      </w:tr>
      <w:tr w:rsidR="0090069F" w14:paraId="724D417B" w14:textId="77777777" w:rsidTr="00EB687A">
        <w:trPr>
          <w:trHeight w:val="259"/>
        </w:trPr>
        <w:tc>
          <w:tcPr>
            <w:tcW w:w="1002" w:type="dxa"/>
            <w:shd w:val="clear" w:color="auto" w:fill="FFFFFF"/>
          </w:tcPr>
          <w:p w14:paraId="78B67E5B" w14:textId="77777777" w:rsidR="0090069F" w:rsidRDefault="0090069F">
            <w:pPr>
              <w:spacing w:after="60"/>
              <w:jc w:val="center"/>
              <w:rPr>
                <w:b/>
                <w:sz w:val="20"/>
                <w:szCs w:val="20"/>
              </w:rPr>
            </w:pPr>
          </w:p>
        </w:tc>
        <w:tc>
          <w:tcPr>
            <w:tcW w:w="1314" w:type="dxa"/>
            <w:gridSpan w:val="3"/>
            <w:shd w:val="clear" w:color="auto" w:fill="FFFFFF"/>
          </w:tcPr>
          <w:p w14:paraId="0C1A62E5" w14:textId="77777777" w:rsidR="0090069F" w:rsidRDefault="0090069F">
            <w:pPr>
              <w:spacing w:after="60"/>
              <w:jc w:val="center"/>
              <w:rPr>
                <w:b/>
                <w:sz w:val="20"/>
                <w:szCs w:val="20"/>
              </w:rPr>
            </w:pPr>
          </w:p>
        </w:tc>
        <w:tc>
          <w:tcPr>
            <w:tcW w:w="1552" w:type="dxa"/>
            <w:gridSpan w:val="4"/>
            <w:shd w:val="clear" w:color="auto" w:fill="FFFFFF"/>
          </w:tcPr>
          <w:p w14:paraId="6B50AC27" w14:textId="77777777" w:rsidR="0090069F" w:rsidRDefault="0090069F">
            <w:pPr>
              <w:spacing w:after="60"/>
              <w:jc w:val="center"/>
              <w:rPr>
                <w:b/>
                <w:sz w:val="20"/>
                <w:szCs w:val="20"/>
              </w:rPr>
            </w:pPr>
          </w:p>
        </w:tc>
        <w:tc>
          <w:tcPr>
            <w:tcW w:w="1216" w:type="dxa"/>
            <w:shd w:val="clear" w:color="auto" w:fill="FFFFFF"/>
          </w:tcPr>
          <w:p w14:paraId="10E94084" w14:textId="77777777" w:rsidR="0090069F" w:rsidRDefault="0090069F">
            <w:pPr>
              <w:spacing w:after="60"/>
              <w:jc w:val="center"/>
              <w:rPr>
                <w:b/>
                <w:sz w:val="20"/>
                <w:szCs w:val="20"/>
              </w:rPr>
            </w:pPr>
          </w:p>
        </w:tc>
        <w:tc>
          <w:tcPr>
            <w:tcW w:w="1232" w:type="dxa"/>
            <w:gridSpan w:val="5"/>
            <w:shd w:val="clear" w:color="auto" w:fill="D9D9D9"/>
          </w:tcPr>
          <w:p w14:paraId="5F5CD49A" w14:textId="77777777" w:rsidR="0090069F" w:rsidRDefault="0090069F">
            <w:pPr>
              <w:spacing w:after="60"/>
              <w:jc w:val="center"/>
              <w:rPr>
                <w:b/>
                <w:sz w:val="20"/>
                <w:szCs w:val="20"/>
              </w:rPr>
            </w:pPr>
          </w:p>
        </w:tc>
        <w:tc>
          <w:tcPr>
            <w:tcW w:w="1150" w:type="dxa"/>
            <w:gridSpan w:val="2"/>
            <w:shd w:val="clear" w:color="auto" w:fill="D9D9D9"/>
          </w:tcPr>
          <w:p w14:paraId="0755112F" w14:textId="77777777" w:rsidR="0090069F" w:rsidRDefault="0090069F">
            <w:pPr>
              <w:spacing w:after="60"/>
              <w:jc w:val="center"/>
              <w:rPr>
                <w:b/>
                <w:sz w:val="20"/>
                <w:szCs w:val="20"/>
              </w:rPr>
            </w:pPr>
          </w:p>
        </w:tc>
        <w:tc>
          <w:tcPr>
            <w:tcW w:w="1144" w:type="dxa"/>
            <w:shd w:val="clear" w:color="auto" w:fill="FFFFFF"/>
          </w:tcPr>
          <w:p w14:paraId="6580E780" w14:textId="77777777" w:rsidR="0090069F" w:rsidRDefault="0090069F">
            <w:pPr>
              <w:spacing w:after="60"/>
              <w:jc w:val="center"/>
              <w:rPr>
                <w:b/>
                <w:sz w:val="20"/>
                <w:szCs w:val="20"/>
              </w:rPr>
            </w:pPr>
          </w:p>
        </w:tc>
        <w:tc>
          <w:tcPr>
            <w:tcW w:w="1056" w:type="dxa"/>
            <w:gridSpan w:val="2"/>
            <w:shd w:val="clear" w:color="auto" w:fill="FFFFFF"/>
          </w:tcPr>
          <w:p w14:paraId="1D3E18E1" w14:textId="77777777" w:rsidR="0090069F" w:rsidRDefault="0090069F">
            <w:pPr>
              <w:spacing w:after="60"/>
              <w:jc w:val="center"/>
              <w:rPr>
                <w:b/>
                <w:sz w:val="20"/>
                <w:szCs w:val="20"/>
              </w:rPr>
            </w:pPr>
          </w:p>
        </w:tc>
      </w:tr>
      <w:tr w:rsidR="0090069F" w14:paraId="26C190B0" w14:textId="77777777" w:rsidTr="00EB687A">
        <w:trPr>
          <w:trHeight w:val="259"/>
        </w:trPr>
        <w:tc>
          <w:tcPr>
            <w:tcW w:w="1002" w:type="dxa"/>
            <w:shd w:val="clear" w:color="auto" w:fill="FFFFFF"/>
          </w:tcPr>
          <w:p w14:paraId="18D61268" w14:textId="77777777" w:rsidR="0090069F" w:rsidRDefault="0090069F">
            <w:pPr>
              <w:spacing w:after="60"/>
              <w:jc w:val="center"/>
              <w:rPr>
                <w:b/>
                <w:sz w:val="20"/>
                <w:szCs w:val="20"/>
              </w:rPr>
            </w:pPr>
          </w:p>
        </w:tc>
        <w:tc>
          <w:tcPr>
            <w:tcW w:w="1314" w:type="dxa"/>
            <w:gridSpan w:val="3"/>
            <w:shd w:val="clear" w:color="auto" w:fill="FFFFFF"/>
          </w:tcPr>
          <w:p w14:paraId="678CEA08" w14:textId="77777777" w:rsidR="0090069F" w:rsidRDefault="0090069F">
            <w:pPr>
              <w:spacing w:after="60"/>
              <w:jc w:val="center"/>
              <w:rPr>
                <w:b/>
                <w:sz w:val="20"/>
                <w:szCs w:val="20"/>
              </w:rPr>
            </w:pPr>
          </w:p>
        </w:tc>
        <w:tc>
          <w:tcPr>
            <w:tcW w:w="1552" w:type="dxa"/>
            <w:gridSpan w:val="4"/>
            <w:shd w:val="clear" w:color="auto" w:fill="FFFFFF"/>
          </w:tcPr>
          <w:p w14:paraId="23FB3556" w14:textId="77777777" w:rsidR="0090069F" w:rsidRDefault="0090069F">
            <w:pPr>
              <w:spacing w:after="60"/>
              <w:jc w:val="center"/>
              <w:rPr>
                <w:b/>
                <w:sz w:val="20"/>
                <w:szCs w:val="20"/>
              </w:rPr>
            </w:pPr>
          </w:p>
        </w:tc>
        <w:tc>
          <w:tcPr>
            <w:tcW w:w="1216" w:type="dxa"/>
            <w:shd w:val="clear" w:color="auto" w:fill="FFFFFF"/>
          </w:tcPr>
          <w:p w14:paraId="7739E474" w14:textId="77777777" w:rsidR="0090069F" w:rsidRDefault="0090069F">
            <w:pPr>
              <w:spacing w:after="60"/>
              <w:jc w:val="center"/>
              <w:rPr>
                <w:b/>
                <w:sz w:val="20"/>
                <w:szCs w:val="20"/>
              </w:rPr>
            </w:pPr>
          </w:p>
        </w:tc>
        <w:tc>
          <w:tcPr>
            <w:tcW w:w="1232" w:type="dxa"/>
            <w:gridSpan w:val="5"/>
            <w:shd w:val="clear" w:color="auto" w:fill="D9D9D9"/>
          </w:tcPr>
          <w:p w14:paraId="02FE2989" w14:textId="77777777" w:rsidR="0090069F" w:rsidRDefault="0090069F">
            <w:pPr>
              <w:spacing w:after="60"/>
              <w:jc w:val="center"/>
              <w:rPr>
                <w:b/>
                <w:sz w:val="20"/>
                <w:szCs w:val="20"/>
              </w:rPr>
            </w:pPr>
          </w:p>
        </w:tc>
        <w:tc>
          <w:tcPr>
            <w:tcW w:w="1150" w:type="dxa"/>
            <w:gridSpan w:val="2"/>
            <w:shd w:val="clear" w:color="auto" w:fill="D9D9D9"/>
          </w:tcPr>
          <w:p w14:paraId="6B8C15C1" w14:textId="77777777" w:rsidR="0090069F" w:rsidRDefault="0090069F">
            <w:pPr>
              <w:spacing w:after="60"/>
              <w:jc w:val="center"/>
              <w:rPr>
                <w:b/>
                <w:sz w:val="20"/>
                <w:szCs w:val="20"/>
              </w:rPr>
            </w:pPr>
          </w:p>
        </w:tc>
        <w:tc>
          <w:tcPr>
            <w:tcW w:w="1144" w:type="dxa"/>
            <w:shd w:val="clear" w:color="auto" w:fill="FFFFFF"/>
          </w:tcPr>
          <w:p w14:paraId="782B74AA" w14:textId="77777777" w:rsidR="0090069F" w:rsidRDefault="0090069F">
            <w:pPr>
              <w:spacing w:after="60"/>
              <w:jc w:val="center"/>
              <w:rPr>
                <w:b/>
                <w:sz w:val="20"/>
                <w:szCs w:val="20"/>
              </w:rPr>
            </w:pPr>
          </w:p>
        </w:tc>
        <w:tc>
          <w:tcPr>
            <w:tcW w:w="1056" w:type="dxa"/>
            <w:gridSpan w:val="2"/>
            <w:shd w:val="clear" w:color="auto" w:fill="FFFFFF"/>
          </w:tcPr>
          <w:p w14:paraId="36278FBA" w14:textId="77777777" w:rsidR="0090069F" w:rsidRDefault="0090069F">
            <w:pPr>
              <w:spacing w:after="60"/>
              <w:jc w:val="center"/>
              <w:rPr>
                <w:b/>
                <w:sz w:val="20"/>
                <w:szCs w:val="20"/>
              </w:rPr>
            </w:pPr>
          </w:p>
        </w:tc>
      </w:tr>
      <w:tr w:rsidR="0090069F" w14:paraId="58B81432" w14:textId="77777777" w:rsidTr="00EB687A">
        <w:trPr>
          <w:trHeight w:val="259"/>
        </w:trPr>
        <w:tc>
          <w:tcPr>
            <w:tcW w:w="1002" w:type="dxa"/>
            <w:shd w:val="clear" w:color="auto" w:fill="FFFFFF"/>
          </w:tcPr>
          <w:p w14:paraId="6AD879AA" w14:textId="77777777" w:rsidR="0090069F" w:rsidRDefault="0090069F">
            <w:pPr>
              <w:spacing w:after="60"/>
              <w:jc w:val="center"/>
              <w:rPr>
                <w:b/>
                <w:sz w:val="20"/>
                <w:szCs w:val="20"/>
              </w:rPr>
            </w:pPr>
          </w:p>
        </w:tc>
        <w:tc>
          <w:tcPr>
            <w:tcW w:w="1314" w:type="dxa"/>
            <w:gridSpan w:val="3"/>
            <w:shd w:val="clear" w:color="auto" w:fill="FFFFFF"/>
          </w:tcPr>
          <w:p w14:paraId="0DC064C6" w14:textId="77777777" w:rsidR="0090069F" w:rsidRDefault="0090069F">
            <w:pPr>
              <w:spacing w:after="60"/>
              <w:jc w:val="center"/>
              <w:rPr>
                <w:b/>
                <w:sz w:val="20"/>
                <w:szCs w:val="20"/>
              </w:rPr>
            </w:pPr>
          </w:p>
        </w:tc>
        <w:tc>
          <w:tcPr>
            <w:tcW w:w="1552" w:type="dxa"/>
            <w:gridSpan w:val="4"/>
            <w:shd w:val="clear" w:color="auto" w:fill="FFFFFF"/>
          </w:tcPr>
          <w:p w14:paraId="28E6B6B4" w14:textId="77777777" w:rsidR="0090069F" w:rsidRDefault="0090069F">
            <w:pPr>
              <w:spacing w:after="60"/>
              <w:jc w:val="center"/>
              <w:rPr>
                <w:b/>
                <w:sz w:val="20"/>
                <w:szCs w:val="20"/>
              </w:rPr>
            </w:pPr>
          </w:p>
        </w:tc>
        <w:tc>
          <w:tcPr>
            <w:tcW w:w="1216" w:type="dxa"/>
            <w:shd w:val="clear" w:color="auto" w:fill="FFFFFF"/>
          </w:tcPr>
          <w:p w14:paraId="35FBE8C4" w14:textId="77777777" w:rsidR="0090069F" w:rsidRDefault="0090069F">
            <w:pPr>
              <w:spacing w:after="60"/>
              <w:jc w:val="center"/>
              <w:rPr>
                <w:b/>
                <w:sz w:val="20"/>
                <w:szCs w:val="20"/>
              </w:rPr>
            </w:pPr>
          </w:p>
        </w:tc>
        <w:tc>
          <w:tcPr>
            <w:tcW w:w="1232" w:type="dxa"/>
            <w:gridSpan w:val="5"/>
            <w:shd w:val="clear" w:color="auto" w:fill="D9D9D9"/>
          </w:tcPr>
          <w:p w14:paraId="1C1D64B9" w14:textId="77777777" w:rsidR="0090069F" w:rsidRDefault="0090069F">
            <w:pPr>
              <w:spacing w:after="60"/>
              <w:jc w:val="center"/>
              <w:rPr>
                <w:b/>
                <w:sz w:val="20"/>
                <w:szCs w:val="20"/>
              </w:rPr>
            </w:pPr>
          </w:p>
        </w:tc>
        <w:tc>
          <w:tcPr>
            <w:tcW w:w="1150" w:type="dxa"/>
            <w:gridSpan w:val="2"/>
            <w:shd w:val="clear" w:color="auto" w:fill="D9D9D9"/>
          </w:tcPr>
          <w:p w14:paraId="2EADC58E" w14:textId="77777777" w:rsidR="0090069F" w:rsidRDefault="0090069F">
            <w:pPr>
              <w:spacing w:after="60"/>
              <w:jc w:val="center"/>
              <w:rPr>
                <w:b/>
                <w:sz w:val="20"/>
                <w:szCs w:val="20"/>
              </w:rPr>
            </w:pPr>
          </w:p>
        </w:tc>
        <w:tc>
          <w:tcPr>
            <w:tcW w:w="1144" w:type="dxa"/>
            <w:shd w:val="clear" w:color="auto" w:fill="FFFFFF"/>
          </w:tcPr>
          <w:p w14:paraId="5B80A2D7" w14:textId="77777777" w:rsidR="0090069F" w:rsidRDefault="0090069F">
            <w:pPr>
              <w:spacing w:after="60"/>
              <w:jc w:val="center"/>
              <w:rPr>
                <w:b/>
                <w:sz w:val="20"/>
                <w:szCs w:val="20"/>
              </w:rPr>
            </w:pPr>
          </w:p>
        </w:tc>
        <w:tc>
          <w:tcPr>
            <w:tcW w:w="1056" w:type="dxa"/>
            <w:gridSpan w:val="2"/>
            <w:shd w:val="clear" w:color="auto" w:fill="FFFFFF"/>
          </w:tcPr>
          <w:p w14:paraId="70F3EC2B" w14:textId="77777777" w:rsidR="0090069F" w:rsidRDefault="0090069F">
            <w:pPr>
              <w:spacing w:after="60"/>
              <w:jc w:val="center"/>
              <w:rPr>
                <w:b/>
                <w:sz w:val="20"/>
                <w:szCs w:val="20"/>
              </w:rPr>
            </w:pPr>
          </w:p>
        </w:tc>
      </w:tr>
      <w:tr w:rsidR="0090069F" w14:paraId="25B2FAD2" w14:textId="77777777" w:rsidTr="00EB687A">
        <w:trPr>
          <w:trHeight w:val="259"/>
        </w:trPr>
        <w:tc>
          <w:tcPr>
            <w:tcW w:w="1002" w:type="dxa"/>
            <w:shd w:val="clear" w:color="auto" w:fill="FFFFFF"/>
          </w:tcPr>
          <w:p w14:paraId="28EBB5A1" w14:textId="77777777" w:rsidR="0090069F" w:rsidRDefault="0090069F">
            <w:pPr>
              <w:spacing w:after="60"/>
              <w:jc w:val="center"/>
              <w:rPr>
                <w:b/>
                <w:sz w:val="20"/>
                <w:szCs w:val="20"/>
              </w:rPr>
            </w:pPr>
          </w:p>
        </w:tc>
        <w:tc>
          <w:tcPr>
            <w:tcW w:w="1314" w:type="dxa"/>
            <w:gridSpan w:val="3"/>
            <w:shd w:val="clear" w:color="auto" w:fill="FFFFFF"/>
          </w:tcPr>
          <w:p w14:paraId="75A3B7CD" w14:textId="77777777" w:rsidR="0090069F" w:rsidRDefault="0090069F">
            <w:pPr>
              <w:spacing w:after="60"/>
              <w:jc w:val="center"/>
              <w:rPr>
                <w:b/>
                <w:sz w:val="20"/>
                <w:szCs w:val="20"/>
              </w:rPr>
            </w:pPr>
          </w:p>
        </w:tc>
        <w:tc>
          <w:tcPr>
            <w:tcW w:w="1552" w:type="dxa"/>
            <w:gridSpan w:val="4"/>
            <w:shd w:val="clear" w:color="auto" w:fill="FFFFFF"/>
          </w:tcPr>
          <w:p w14:paraId="24CF3D45" w14:textId="77777777" w:rsidR="0090069F" w:rsidRDefault="0090069F">
            <w:pPr>
              <w:spacing w:after="60"/>
              <w:jc w:val="center"/>
              <w:rPr>
                <w:b/>
                <w:sz w:val="20"/>
                <w:szCs w:val="20"/>
              </w:rPr>
            </w:pPr>
          </w:p>
        </w:tc>
        <w:tc>
          <w:tcPr>
            <w:tcW w:w="1216" w:type="dxa"/>
            <w:shd w:val="clear" w:color="auto" w:fill="FFFFFF"/>
          </w:tcPr>
          <w:p w14:paraId="3D6E350B" w14:textId="77777777" w:rsidR="0090069F" w:rsidRDefault="0090069F">
            <w:pPr>
              <w:spacing w:after="60"/>
              <w:jc w:val="center"/>
              <w:rPr>
                <w:b/>
                <w:sz w:val="20"/>
                <w:szCs w:val="20"/>
              </w:rPr>
            </w:pPr>
          </w:p>
        </w:tc>
        <w:tc>
          <w:tcPr>
            <w:tcW w:w="1232" w:type="dxa"/>
            <w:gridSpan w:val="5"/>
            <w:shd w:val="clear" w:color="auto" w:fill="D9D9D9"/>
          </w:tcPr>
          <w:p w14:paraId="47F5AA95" w14:textId="77777777" w:rsidR="0090069F" w:rsidRDefault="0090069F">
            <w:pPr>
              <w:spacing w:after="60"/>
              <w:jc w:val="center"/>
              <w:rPr>
                <w:b/>
                <w:sz w:val="20"/>
                <w:szCs w:val="20"/>
              </w:rPr>
            </w:pPr>
          </w:p>
        </w:tc>
        <w:tc>
          <w:tcPr>
            <w:tcW w:w="1150" w:type="dxa"/>
            <w:gridSpan w:val="2"/>
            <w:shd w:val="clear" w:color="auto" w:fill="D9D9D9"/>
          </w:tcPr>
          <w:p w14:paraId="369DE9D3" w14:textId="77777777" w:rsidR="0090069F" w:rsidRDefault="0090069F">
            <w:pPr>
              <w:spacing w:after="60"/>
              <w:jc w:val="center"/>
              <w:rPr>
                <w:b/>
                <w:sz w:val="20"/>
                <w:szCs w:val="20"/>
              </w:rPr>
            </w:pPr>
          </w:p>
        </w:tc>
        <w:tc>
          <w:tcPr>
            <w:tcW w:w="1144" w:type="dxa"/>
            <w:shd w:val="clear" w:color="auto" w:fill="FFFFFF"/>
          </w:tcPr>
          <w:p w14:paraId="6320195E" w14:textId="77777777" w:rsidR="0090069F" w:rsidRDefault="0090069F">
            <w:pPr>
              <w:spacing w:after="60"/>
              <w:jc w:val="center"/>
              <w:rPr>
                <w:b/>
                <w:sz w:val="20"/>
                <w:szCs w:val="20"/>
              </w:rPr>
            </w:pPr>
          </w:p>
        </w:tc>
        <w:tc>
          <w:tcPr>
            <w:tcW w:w="1056" w:type="dxa"/>
            <w:gridSpan w:val="2"/>
            <w:shd w:val="clear" w:color="auto" w:fill="FFFFFF"/>
          </w:tcPr>
          <w:p w14:paraId="617A238E" w14:textId="77777777" w:rsidR="0090069F" w:rsidRDefault="0090069F">
            <w:pPr>
              <w:spacing w:after="60"/>
              <w:jc w:val="center"/>
              <w:rPr>
                <w:b/>
                <w:sz w:val="20"/>
                <w:szCs w:val="20"/>
              </w:rPr>
            </w:pPr>
          </w:p>
        </w:tc>
      </w:tr>
      <w:tr w:rsidR="0090069F" w14:paraId="7579581C" w14:textId="77777777" w:rsidTr="00EB687A">
        <w:trPr>
          <w:trHeight w:val="259"/>
        </w:trPr>
        <w:tc>
          <w:tcPr>
            <w:tcW w:w="1002" w:type="dxa"/>
            <w:shd w:val="clear" w:color="auto" w:fill="FFFFFF"/>
          </w:tcPr>
          <w:p w14:paraId="5E4D03E8" w14:textId="77777777" w:rsidR="0090069F" w:rsidRDefault="0090069F">
            <w:pPr>
              <w:spacing w:after="60"/>
              <w:jc w:val="center"/>
              <w:rPr>
                <w:b/>
                <w:sz w:val="20"/>
                <w:szCs w:val="20"/>
              </w:rPr>
            </w:pPr>
          </w:p>
        </w:tc>
        <w:tc>
          <w:tcPr>
            <w:tcW w:w="1314" w:type="dxa"/>
            <w:gridSpan w:val="3"/>
            <w:shd w:val="clear" w:color="auto" w:fill="FFFFFF"/>
          </w:tcPr>
          <w:p w14:paraId="4B9BCF45" w14:textId="77777777" w:rsidR="0090069F" w:rsidRDefault="0090069F">
            <w:pPr>
              <w:spacing w:after="60"/>
              <w:jc w:val="center"/>
              <w:rPr>
                <w:b/>
                <w:sz w:val="20"/>
                <w:szCs w:val="20"/>
              </w:rPr>
            </w:pPr>
          </w:p>
        </w:tc>
        <w:tc>
          <w:tcPr>
            <w:tcW w:w="1552" w:type="dxa"/>
            <w:gridSpan w:val="4"/>
            <w:shd w:val="clear" w:color="auto" w:fill="FFFFFF"/>
          </w:tcPr>
          <w:p w14:paraId="336B6ACD" w14:textId="77777777" w:rsidR="0090069F" w:rsidRDefault="0090069F">
            <w:pPr>
              <w:spacing w:after="60"/>
              <w:jc w:val="center"/>
              <w:rPr>
                <w:b/>
                <w:sz w:val="20"/>
                <w:szCs w:val="20"/>
              </w:rPr>
            </w:pPr>
          </w:p>
        </w:tc>
        <w:tc>
          <w:tcPr>
            <w:tcW w:w="1216" w:type="dxa"/>
            <w:shd w:val="clear" w:color="auto" w:fill="FFFFFF"/>
          </w:tcPr>
          <w:p w14:paraId="3AED010E" w14:textId="77777777" w:rsidR="0090069F" w:rsidRDefault="0090069F">
            <w:pPr>
              <w:spacing w:after="60"/>
              <w:jc w:val="center"/>
              <w:rPr>
                <w:b/>
                <w:sz w:val="20"/>
                <w:szCs w:val="20"/>
              </w:rPr>
            </w:pPr>
          </w:p>
        </w:tc>
        <w:tc>
          <w:tcPr>
            <w:tcW w:w="1232" w:type="dxa"/>
            <w:gridSpan w:val="5"/>
            <w:shd w:val="clear" w:color="auto" w:fill="D9D9D9"/>
          </w:tcPr>
          <w:p w14:paraId="314E53F9" w14:textId="77777777" w:rsidR="0090069F" w:rsidRDefault="0090069F">
            <w:pPr>
              <w:spacing w:after="60"/>
              <w:jc w:val="center"/>
              <w:rPr>
                <w:b/>
                <w:sz w:val="20"/>
                <w:szCs w:val="20"/>
              </w:rPr>
            </w:pPr>
          </w:p>
        </w:tc>
        <w:tc>
          <w:tcPr>
            <w:tcW w:w="1150" w:type="dxa"/>
            <w:gridSpan w:val="2"/>
            <w:shd w:val="clear" w:color="auto" w:fill="D9D9D9"/>
          </w:tcPr>
          <w:p w14:paraId="24F841CA" w14:textId="77777777" w:rsidR="0090069F" w:rsidRDefault="0090069F">
            <w:pPr>
              <w:spacing w:after="60"/>
              <w:jc w:val="center"/>
              <w:rPr>
                <w:b/>
                <w:sz w:val="20"/>
                <w:szCs w:val="20"/>
              </w:rPr>
            </w:pPr>
          </w:p>
        </w:tc>
        <w:tc>
          <w:tcPr>
            <w:tcW w:w="1144" w:type="dxa"/>
            <w:shd w:val="clear" w:color="auto" w:fill="FFFFFF"/>
          </w:tcPr>
          <w:p w14:paraId="63009D0D" w14:textId="77777777" w:rsidR="0090069F" w:rsidRDefault="0090069F">
            <w:pPr>
              <w:spacing w:after="60"/>
              <w:jc w:val="center"/>
              <w:rPr>
                <w:b/>
                <w:sz w:val="20"/>
                <w:szCs w:val="20"/>
              </w:rPr>
            </w:pPr>
          </w:p>
        </w:tc>
        <w:tc>
          <w:tcPr>
            <w:tcW w:w="1056" w:type="dxa"/>
            <w:gridSpan w:val="2"/>
            <w:shd w:val="clear" w:color="auto" w:fill="FFFFFF"/>
          </w:tcPr>
          <w:p w14:paraId="2995DE2E" w14:textId="77777777" w:rsidR="0090069F" w:rsidRDefault="0090069F">
            <w:pPr>
              <w:spacing w:after="60"/>
              <w:jc w:val="center"/>
              <w:rPr>
                <w:b/>
                <w:sz w:val="20"/>
                <w:szCs w:val="20"/>
              </w:rPr>
            </w:pPr>
          </w:p>
        </w:tc>
      </w:tr>
      <w:tr w:rsidR="0090069F" w14:paraId="7D765E2D" w14:textId="77777777" w:rsidTr="00EB687A">
        <w:trPr>
          <w:trHeight w:val="279"/>
        </w:trPr>
        <w:tc>
          <w:tcPr>
            <w:tcW w:w="1002" w:type="dxa"/>
            <w:shd w:val="clear" w:color="auto" w:fill="FFFFFF"/>
          </w:tcPr>
          <w:p w14:paraId="4B361C5D" w14:textId="77777777" w:rsidR="0090069F" w:rsidRDefault="0090069F">
            <w:pPr>
              <w:spacing w:after="60"/>
              <w:jc w:val="center"/>
              <w:rPr>
                <w:b/>
                <w:sz w:val="20"/>
                <w:szCs w:val="20"/>
              </w:rPr>
            </w:pPr>
          </w:p>
        </w:tc>
        <w:tc>
          <w:tcPr>
            <w:tcW w:w="1314" w:type="dxa"/>
            <w:gridSpan w:val="3"/>
            <w:shd w:val="clear" w:color="auto" w:fill="FFFFFF"/>
          </w:tcPr>
          <w:p w14:paraId="75EAEEBA" w14:textId="77777777" w:rsidR="0090069F" w:rsidRDefault="0090069F">
            <w:pPr>
              <w:spacing w:after="60"/>
              <w:jc w:val="center"/>
              <w:rPr>
                <w:b/>
                <w:sz w:val="20"/>
                <w:szCs w:val="20"/>
              </w:rPr>
            </w:pPr>
          </w:p>
        </w:tc>
        <w:tc>
          <w:tcPr>
            <w:tcW w:w="1552" w:type="dxa"/>
            <w:gridSpan w:val="4"/>
            <w:shd w:val="clear" w:color="auto" w:fill="FFFFFF"/>
          </w:tcPr>
          <w:p w14:paraId="50D558B2" w14:textId="77777777" w:rsidR="0090069F" w:rsidRDefault="0090069F">
            <w:pPr>
              <w:spacing w:after="60"/>
              <w:jc w:val="center"/>
              <w:rPr>
                <w:b/>
                <w:sz w:val="20"/>
                <w:szCs w:val="20"/>
              </w:rPr>
            </w:pPr>
          </w:p>
        </w:tc>
        <w:tc>
          <w:tcPr>
            <w:tcW w:w="1216" w:type="dxa"/>
            <w:shd w:val="clear" w:color="auto" w:fill="FFFFFF"/>
          </w:tcPr>
          <w:p w14:paraId="23B879B6" w14:textId="77777777" w:rsidR="0090069F" w:rsidRDefault="0090069F">
            <w:pPr>
              <w:spacing w:after="60"/>
              <w:jc w:val="center"/>
              <w:rPr>
                <w:b/>
                <w:sz w:val="20"/>
                <w:szCs w:val="20"/>
              </w:rPr>
            </w:pPr>
          </w:p>
        </w:tc>
        <w:tc>
          <w:tcPr>
            <w:tcW w:w="1232" w:type="dxa"/>
            <w:gridSpan w:val="5"/>
            <w:shd w:val="clear" w:color="auto" w:fill="D9D9D9"/>
          </w:tcPr>
          <w:p w14:paraId="7721F4CF" w14:textId="77777777" w:rsidR="0090069F" w:rsidRDefault="0090069F">
            <w:pPr>
              <w:spacing w:after="60"/>
              <w:jc w:val="center"/>
              <w:rPr>
                <w:b/>
                <w:sz w:val="20"/>
                <w:szCs w:val="20"/>
              </w:rPr>
            </w:pPr>
          </w:p>
        </w:tc>
        <w:tc>
          <w:tcPr>
            <w:tcW w:w="1150" w:type="dxa"/>
            <w:gridSpan w:val="2"/>
            <w:shd w:val="clear" w:color="auto" w:fill="D9D9D9"/>
          </w:tcPr>
          <w:p w14:paraId="6CB9A427" w14:textId="77777777" w:rsidR="0090069F" w:rsidRDefault="0090069F">
            <w:pPr>
              <w:spacing w:after="60"/>
              <w:jc w:val="center"/>
              <w:rPr>
                <w:b/>
                <w:sz w:val="20"/>
                <w:szCs w:val="20"/>
              </w:rPr>
            </w:pPr>
          </w:p>
        </w:tc>
        <w:tc>
          <w:tcPr>
            <w:tcW w:w="1144" w:type="dxa"/>
            <w:shd w:val="clear" w:color="auto" w:fill="FFFFFF"/>
          </w:tcPr>
          <w:p w14:paraId="28DB6F38" w14:textId="77777777" w:rsidR="0090069F" w:rsidRDefault="0090069F">
            <w:pPr>
              <w:spacing w:after="60"/>
              <w:jc w:val="center"/>
              <w:rPr>
                <w:b/>
                <w:sz w:val="20"/>
                <w:szCs w:val="20"/>
              </w:rPr>
            </w:pPr>
          </w:p>
        </w:tc>
        <w:tc>
          <w:tcPr>
            <w:tcW w:w="1056" w:type="dxa"/>
            <w:gridSpan w:val="2"/>
            <w:shd w:val="clear" w:color="auto" w:fill="FFFFFF"/>
          </w:tcPr>
          <w:p w14:paraId="05468559" w14:textId="77777777" w:rsidR="0090069F" w:rsidRDefault="0090069F">
            <w:pPr>
              <w:spacing w:after="60"/>
              <w:jc w:val="center"/>
              <w:rPr>
                <w:b/>
                <w:sz w:val="20"/>
                <w:szCs w:val="20"/>
              </w:rPr>
            </w:pPr>
          </w:p>
        </w:tc>
      </w:tr>
      <w:tr w:rsidR="0090069F" w14:paraId="56F19BF5" w14:textId="77777777" w:rsidTr="00EB687A">
        <w:trPr>
          <w:trHeight w:val="259"/>
        </w:trPr>
        <w:tc>
          <w:tcPr>
            <w:tcW w:w="1002" w:type="dxa"/>
            <w:shd w:val="clear" w:color="auto" w:fill="FFFFFF"/>
          </w:tcPr>
          <w:p w14:paraId="4107E30D" w14:textId="77777777" w:rsidR="0090069F" w:rsidRDefault="0090069F">
            <w:pPr>
              <w:spacing w:after="60"/>
              <w:jc w:val="center"/>
              <w:rPr>
                <w:b/>
                <w:sz w:val="20"/>
                <w:szCs w:val="20"/>
              </w:rPr>
            </w:pPr>
          </w:p>
        </w:tc>
        <w:tc>
          <w:tcPr>
            <w:tcW w:w="1314" w:type="dxa"/>
            <w:gridSpan w:val="3"/>
            <w:shd w:val="clear" w:color="auto" w:fill="FFFFFF"/>
          </w:tcPr>
          <w:p w14:paraId="669E498E" w14:textId="77777777" w:rsidR="0090069F" w:rsidRDefault="0090069F">
            <w:pPr>
              <w:spacing w:after="60"/>
              <w:jc w:val="center"/>
              <w:rPr>
                <w:b/>
                <w:sz w:val="20"/>
                <w:szCs w:val="20"/>
              </w:rPr>
            </w:pPr>
          </w:p>
        </w:tc>
        <w:tc>
          <w:tcPr>
            <w:tcW w:w="1552" w:type="dxa"/>
            <w:gridSpan w:val="4"/>
            <w:shd w:val="clear" w:color="auto" w:fill="FFFFFF"/>
          </w:tcPr>
          <w:p w14:paraId="6178B2A3" w14:textId="77777777" w:rsidR="0090069F" w:rsidRDefault="0090069F">
            <w:pPr>
              <w:spacing w:after="60"/>
              <w:jc w:val="center"/>
              <w:rPr>
                <w:b/>
                <w:sz w:val="20"/>
                <w:szCs w:val="20"/>
              </w:rPr>
            </w:pPr>
          </w:p>
        </w:tc>
        <w:tc>
          <w:tcPr>
            <w:tcW w:w="1216" w:type="dxa"/>
            <w:shd w:val="clear" w:color="auto" w:fill="FFFFFF"/>
          </w:tcPr>
          <w:p w14:paraId="6E6A0030" w14:textId="77777777" w:rsidR="0090069F" w:rsidRDefault="0090069F">
            <w:pPr>
              <w:spacing w:after="60"/>
              <w:jc w:val="center"/>
              <w:rPr>
                <w:b/>
                <w:sz w:val="20"/>
                <w:szCs w:val="20"/>
              </w:rPr>
            </w:pPr>
          </w:p>
        </w:tc>
        <w:tc>
          <w:tcPr>
            <w:tcW w:w="1232" w:type="dxa"/>
            <w:gridSpan w:val="5"/>
            <w:shd w:val="clear" w:color="auto" w:fill="D9D9D9"/>
          </w:tcPr>
          <w:p w14:paraId="73961DA2" w14:textId="77777777" w:rsidR="0090069F" w:rsidRDefault="0090069F">
            <w:pPr>
              <w:spacing w:after="60"/>
              <w:jc w:val="center"/>
              <w:rPr>
                <w:b/>
                <w:sz w:val="20"/>
                <w:szCs w:val="20"/>
              </w:rPr>
            </w:pPr>
          </w:p>
        </w:tc>
        <w:tc>
          <w:tcPr>
            <w:tcW w:w="1150" w:type="dxa"/>
            <w:gridSpan w:val="2"/>
            <w:shd w:val="clear" w:color="auto" w:fill="D9D9D9"/>
          </w:tcPr>
          <w:p w14:paraId="60FBB4C7" w14:textId="77777777" w:rsidR="0090069F" w:rsidRDefault="0090069F">
            <w:pPr>
              <w:spacing w:after="60"/>
              <w:jc w:val="center"/>
              <w:rPr>
                <w:b/>
                <w:sz w:val="20"/>
                <w:szCs w:val="20"/>
              </w:rPr>
            </w:pPr>
          </w:p>
        </w:tc>
        <w:tc>
          <w:tcPr>
            <w:tcW w:w="1144" w:type="dxa"/>
            <w:shd w:val="clear" w:color="auto" w:fill="FFFFFF"/>
          </w:tcPr>
          <w:p w14:paraId="335329E9" w14:textId="77777777" w:rsidR="0090069F" w:rsidRDefault="0090069F">
            <w:pPr>
              <w:spacing w:after="60"/>
              <w:jc w:val="center"/>
              <w:rPr>
                <w:b/>
                <w:sz w:val="20"/>
                <w:szCs w:val="20"/>
              </w:rPr>
            </w:pPr>
          </w:p>
        </w:tc>
        <w:tc>
          <w:tcPr>
            <w:tcW w:w="1056" w:type="dxa"/>
            <w:gridSpan w:val="2"/>
            <w:shd w:val="clear" w:color="auto" w:fill="FFFFFF"/>
          </w:tcPr>
          <w:p w14:paraId="187B8D8A" w14:textId="77777777" w:rsidR="0090069F" w:rsidRDefault="0090069F">
            <w:pPr>
              <w:spacing w:after="60"/>
              <w:jc w:val="center"/>
              <w:rPr>
                <w:b/>
                <w:sz w:val="20"/>
                <w:szCs w:val="20"/>
              </w:rPr>
            </w:pPr>
          </w:p>
        </w:tc>
      </w:tr>
      <w:tr w:rsidR="0090069F" w14:paraId="710BD367" w14:textId="77777777" w:rsidTr="00EB687A">
        <w:trPr>
          <w:trHeight w:val="259"/>
        </w:trPr>
        <w:tc>
          <w:tcPr>
            <w:tcW w:w="1002" w:type="dxa"/>
            <w:shd w:val="clear" w:color="auto" w:fill="FFFFFF"/>
          </w:tcPr>
          <w:p w14:paraId="0DF8E205" w14:textId="77777777" w:rsidR="0090069F" w:rsidRDefault="0090069F">
            <w:pPr>
              <w:spacing w:after="60"/>
              <w:jc w:val="center"/>
              <w:rPr>
                <w:b/>
                <w:sz w:val="20"/>
                <w:szCs w:val="20"/>
              </w:rPr>
            </w:pPr>
          </w:p>
        </w:tc>
        <w:tc>
          <w:tcPr>
            <w:tcW w:w="1314" w:type="dxa"/>
            <w:gridSpan w:val="3"/>
            <w:shd w:val="clear" w:color="auto" w:fill="FFFFFF"/>
          </w:tcPr>
          <w:p w14:paraId="20038F64" w14:textId="77777777" w:rsidR="0090069F" w:rsidRDefault="0090069F">
            <w:pPr>
              <w:spacing w:after="60"/>
              <w:jc w:val="center"/>
              <w:rPr>
                <w:b/>
                <w:sz w:val="20"/>
                <w:szCs w:val="20"/>
              </w:rPr>
            </w:pPr>
          </w:p>
        </w:tc>
        <w:tc>
          <w:tcPr>
            <w:tcW w:w="1552" w:type="dxa"/>
            <w:gridSpan w:val="4"/>
            <w:shd w:val="clear" w:color="auto" w:fill="FFFFFF"/>
          </w:tcPr>
          <w:p w14:paraId="43A0C44C" w14:textId="77777777" w:rsidR="0090069F" w:rsidRDefault="0090069F">
            <w:pPr>
              <w:spacing w:after="60"/>
              <w:jc w:val="center"/>
              <w:rPr>
                <w:b/>
                <w:sz w:val="20"/>
                <w:szCs w:val="20"/>
              </w:rPr>
            </w:pPr>
          </w:p>
        </w:tc>
        <w:tc>
          <w:tcPr>
            <w:tcW w:w="1216" w:type="dxa"/>
            <w:shd w:val="clear" w:color="auto" w:fill="FFFFFF"/>
          </w:tcPr>
          <w:p w14:paraId="099770B4" w14:textId="77777777" w:rsidR="0090069F" w:rsidRDefault="0090069F">
            <w:pPr>
              <w:spacing w:after="60"/>
              <w:jc w:val="center"/>
              <w:rPr>
                <w:b/>
                <w:sz w:val="20"/>
                <w:szCs w:val="20"/>
              </w:rPr>
            </w:pPr>
          </w:p>
        </w:tc>
        <w:tc>
          <w:tcPr>
            <w:tcW w:w="1232" w:type="dxa"/>
            <w:gridSpan w:val="5"/>
            <w:shd w:val="clear" w:color="auto" w:fill="D9D9D9"/>
          </w:tcPr>
          <w:p w14:paraId="11CB5BBF" w14:textId="77777777" w:rsidR="0090069F" w:rsidRDefault="0090069F">
            <w:pPr>
              <w:spacing w:after="60"/>
              <w:jc w:val="center"/>
              <w:rPr>
                <w:b/>
                <w:sz w:val="20"/>
                <w:szCs w:val="20"/>
              </w:rPr>
            </w:pPr>
          </w:p>
        </w:tc>
        <w:tc>
          <w:tcPr>
            <w:tcW w:w="1150" w:type="dxa"/>
            <w:gridSpan w:val="2"/>
            <w:shd w:val="clear" w:color="auto" w:fill="D9D9D9"/>
          </w:tcPr>
          <w:p w14:paraId="418B6443" w14:textId="77777777" w:rsidR="0090069F" w:rsidRDefault="0090069F">
            <w:pPr>
              <w:spacing w:after="60"/>
              <w:jc w:val="center"/>
              <w:rPr>
                <w:b/>
                <w:sz w:val="20"/>
                <w:szCs w:val="20"/>
              </w:rPr>
            </w:pPr>
          </w:p>
        </w:tc>
        <w:tc>
          <w:tcPr>
            <w:tcW w:w="1144" w:type="dxa"/>
            <w:shd w:val="clear" w:color="auto" w:fill="FFFFFF"/>
          </w:tcPr>
          <w:p w14:paraId="1B9228D2" w14:textId="77777777" w:rsidR="0090069F" w:rsidRDefault="0090069F">
            <w:pPr>
              <w:spacing w:after="60"/>
              <w:jc w:val="center"/>
              <w:rPr>
                <w:b/>
                <w:sz w:val="20"/>
                <w:szCs w:val="20"/>
              </w:rPr>
            </w:pPr>
          </w:p>
        </w:tc>
        <w:tc>
          <w:tcPr>
            <w:tcW w:w="1056" w:type="dxa"/>
            <w:gridSpan w:val="2"/>
            <w:shd w:val="clear" w:color="auto" w:fill="FFFFFF"/>
          </w:tcPr>
          <w:p w14:paraId="5134C8E5" w14:textId="77777777" w:rsidR="0090069F" w:rsidRDefault="0090069F">
            <w:pPr>
              <w:spacing w:after="60"/>
              <w:jc w:val="center"/>
              <w:rPr>
                <w:b/>
                <w:sz w:val="20"/>
                <w:szCs w:val="20"/>
              </w:rPr>
            </w:pPr>
          </w:p>
        </w:tc>
      </w:tr>
      <w:tr w:rsidR="0090069F" w14:paraId="24F476FE" w14:textId="77777777" w:rsidTr="0004237C">
        <w:trPr>
          <w:trHeight w:val="259"/>
        </w:trPr>
        <w:tc>
          <w:tcPr>
            <w:tcW w:w="9666" w:type="dxa"/>
            <w:gridSpan w:val="19"/>
            <w:shd w:val="clear" w:color="auto" w:fill="FFFFFF"/>
          </w:tcPr>
          <w:p w14:paraId="78064E3D" w14:textId="77777777" w:rsidR="0090069F" w:rsidRDefault="00C360B5">
            <w:pPr>
              <w:spacing w:after="60"/>
              <w:jc w:val="center"/>
              <w:rPr>
                <w:b/>
                <w:sz w:val="20"/>
                <w:szCs w:val="20"/>
              </w:rPr>
            </w:pPr>
            <w:r>
              <w:rPr>
                <w:b/>
                <w:sz w:val="20"/>
                <w:szCs w:val="20"/>
              </w:rPr>
              <w:lastRenderedPageBreak/>
              <w:t>Transportation</w:t>
            </w:r>
          </w:p>
        </w:tc>
      </w:tr>
      <w:tr w:rsidR="0090069F" w14:paraId="01FB264B" w14:textId="77777777" w:rsidTr="00EB687A">
        <w:trPr>
          <w:trHeight w:val="479"/>
        </w:trPr>
        <w:tc>
          <w:tcPr>
            <w:tcW w:w="1002" w:type="dxa"/>
            <w:shd w:val="clear" w:color="auto" w:fill="FFFFFF"/>
          </w:tcPr>
          <w:p w14:paraId="5185B96D" w14:textId="77777777" w:rsidR="0090069F" w:rsidRDefault="00C360B5">
            <w:pPr>
              <w:spacing w:after="60"/>
              <w:jc w:val="center"/>
              <w:rPr>
                <w:b/>
                <w:sz w:val="20"/>
                <w:szCs w:val="20"/>
              </w:rPr>
            </w:pPr>
            <w:r>
              <w:rPr>
                <w:b/>
                <w:sz w:val="20"/>
                <w:szCs w:val="20"/>
              </w:rPr>
              <w:t>Object Code</w:t>
            </w:r>
          </w:p>
        </w:tc>
        <w:tc>
          <w:tcPr>
            <w:tcW w:w="1314" w:type="dxa"/>
            <w:gridSpan w:val="3"/>
            <w:shd w:val="clear" w:color="auto" w:fill="FFFFFF"/>
          </w:tcPr>
          <w:p w14:paraId="12276B8F" w14:textId="77777777" w:rsidR="0090069F" w:rsidRDefault="00C360B5">
            <w:pPr>
              <w:spacing w:after="60"/>
              <w:jc w:val="center"/>
              <w:rPr>
                <w:b/>
                <w:sz w:val="20"/>
                <w:szCs w:val="20"/>
              </w:rPr>
            </w:pPr>
            <w:r>
              <w:rPr>
                <w:b/>
                <w:sz w:val="20"/>
                <w:szCs w:val="20"/>
              </w:rPr>
              <w:t>Item(s)</w:t>
            </w:r>
          </w:p>
        </w:tc>
        <w:tc>
          <w:tcPr>
            <w:tcW w:w="1552" w:type="dxa"/>
            <w:gridSpan w:val="4"/>
            <w:shd w:val="clear" w:color="auto" w:fill="FFFFFF"/>
          </w:tcPr>
          <w:p w14:paraId="0D560214" w14:textId="77777777" w:rsidR="0090069F" w:rsidRDefault="00C360B5">
            <w:pPr>
              <w:spacing w:after="60"/>
              <w:jc w:val="center"/>
              <w:rPr>
                <w:b/>
                <w:sz w:val="20"/>
                <w:szCs w:val="20"/>
              </w:rPr>
            </w:pPr>
            <w:r>
              <w:rPr>
                <w:b/>
                <w:sz w:val="20"/>
                <w:szCs w:val="20"/>
              </w:rPr>
              <w:t>Allocation</w:t>
            </w:r>
          </w:p>
        </w:tc>
        <w:tc>
          <w:tcPr>
            <w:tcW w:w="1216" w:type="dxa"/>
            <w:shd w:val="clear" w:color="auto" w:fill="D9D9D9"/>
          </w:tcPr>
          <w:p w14:paraId="379A646D" w14:textId="77777777" w:rsidR="0090069F" w:rsidRDefault="0090069F">
            <w:pPr>
              <w:spacing w:after="60"/>
              <w:jc w:val="center"/>
              <w:rPr>
                <w:b/>
                <w:sz w:val="20"/>
                <w:szCs w:val="20"/>
              </w:rPr>
            </w:pPr>
          </w:p>
        </w:tc>
        <w:tc>
          <w:tcPr>
            <w:tcW w:w="1232" w:type="dxa"/>
            <w:gridSpan w:val="5"/>
            <w:shd w:val="clear" w:color="auto" w:fill="D9D9D9"/>
          </w:tcPr>
          <w:p w14:paraId="390B750D" w14:textId="77777777" w:rsidR="0090069F" w:rsidRDefault="0090069F">
            <w:pPr>
              <w:spacing w:after="60"/>
              <w:jc w:val="center"/>
              <w:rPr>
                <w:b/>
                <w:sz w:val="20"/>
                <w:szCs w:val="20"/>
              </w:rPr>
            </w:pPr>
          </w:p>
        </w:tc>
        <w:tc>
          <w:tcPr>
            <w:tcW w:w="1150" w:type="dxa"/>
            <w:gridSpan w:val="2"/>
            <w:shd w:val="clear" w:color="auto" w:fill="D9D9D9"/>
          </w:tcPr>
          <w:p w14:paraId="07964A32" w14:textId="77777777" w:rsidR="0090069F" w:rsidRDefault="0090069F">
            <w:pPr>
              <w:spacing w:after="60"/>
              <w:jc w:val="center"/>
              <w:rPr>
                <w:b/>
                <w:sz w:val="20"/>
                <w:szCs w:val="20"/>
              </w:rPr>
            </w:pPr>
          </w:p>
        </w:tc>
        <w:tc>
          <w:tcPr>
            <w:tcW w:w="1144" w:type="dxa"/>
            <w:shd w:val="clear" w:color="auto" w:fill="D9D9D9"/>
          </w:tcPr>
          <w:p w14:paraId="2BA904CE" w14:textId="77777777" w:rsidR="0090069F" w:rsidRDefault="0090069F">
            <w:pPr>
              <w:spacing w:after="60"/>
              <w:ind w:left="105"/>
              <w:jc w:val="center"/>
              <w:rPr>
                <w:b/>
                <w:sz w:val="20"/>
                <w:szCs w:val="20"/>
              </w:rPr>
            </w:pPr>
          </w:p>
        </w:tc>
        <w:tc>
          <w:tcPr>
            <w:tcW w:w="1056" w:type="dxa"/>
            <w:gridSpan w:val="2"/>
            <w:shd w:val="clear" w:color="auto" w:fill="FFFFFF"/>
          </w:tcPr>
          <w:p w14:paraId="0E2A25DC" w14:textId="77777777" w:rsidR="0090069F" w:rsidRDefault="00C360B5">
            <w:pPr>
              <w:spacing w:after="60"/>
              <w:jc w:val="center"/>
              <w:rPr>
                <w:b/>
                <w:sz w:val="20"/>
                <w:szCs w:val="20"/>
              </w:rPr>
            </w:pPr>
            <w:r>
              <w:rPr>
                <w:b/>
                <w:sz w:val="20"/>
                <w:szCs w:val="20"/>
              </w:rPr>
              <w:t>Totals</w:t>
            </w:r>
          </w:p>
        </w:tc>
      </w:tr>
      <w:tr w:rsidR="0090069F" w14:paraId="58A6B096" w14:textId="77777777" w:rsidTr="00EB687A">
        <w:trPr>
          <w:trHeight w:val="1178"/>
        </w:trPr>
        <w:tc>
          <w:tcPr>
            <w:tcW w:w="1002" w:type="dxa"/>
            <w:shd w:val="clear" w:color="auto" w:fill="FFFFFF"/>
          </w:tcPr>
          <w:p w14:paraId="1AF8B5A8" w14:textId="77777777" w:rsidR="0090069F" w:rsidRDefault="0090069F">
            <w:pPr>
              <w:spacing w:after="60"/>
              <w:jc w:val="center"/>
              <w:rPr>
                <w:b/>
                <w:sz w:val="20"/>
                <w:szCs w:val="20"/>
              </w:rPr>
            </w:pPr>
          </w:p>
        </w:tc>
        <w:tc>
          <w:tcPr>
            <w:tcW w:w="1314" w:type="dxa"/>
            <w:gridSpan w:val="3"/>
            <w:shd w:val="clear" w:color="auto" w:fill="FFFFFF"/>
          </w:tcPr>
          <w:p w14:paraId="525DC087" w14:textId="77777777" w:rsidR="0090069F" w:rsidRDefault="00C360B5">
            <w:pPr>
              <w:spacing w:after="60"/>
              <w:rPr>
                <w:sz w:val="20"/>
                <w:szCs w:val="20"/>
              </w:rPr>
            </w:pPr>
            <w:r>
              <w:rPr>
                <w:sz w:val="20"/>
                <w:szCs w:val="20"/>
              </w:rPr>
              <w:t>Driver Salary(ies)</w:t>
            </w:r>
          </w:p>
        </w:tc>
        <w:tc>
          <w:tcPr>
            <w:tcW w:w="1552" w:type="dxa"/>
            <w:gridSpan w:val="4"/>
            <w:shd w:val="clear" w:color="auto" w:fill="FFFFFF"/>
          </w:tcPr>
          <w:p w14:paraId="71AFEB5C" w14:textId="77777777" w:rsidR="0090069F" w:rsidRDefault="0090069F">
            <w:pPr>
              <w:spacing w:after="60"/>
              <w:jc w:val="center"/>
              <w:rPr>
                <w:b/>
                <w:sz w:val="20"/>
                <w:szCs w:val="20"/>
              </w:rPr>
            </w:pPr>
          </w:p>
        </w:tc>
        <w:tc>
          <w:tcPr>
            <w:tcW w:w="4742" w:type="dxa"/>
            <w:gridSpan w:val="9"/>
            <w:shd w:val="clear" w:color="auto" w:fill="D9D9D9"/>
          </w:tcPr>
          <w:p w14:paraId="04E50CFB" w14:textId="77777777" w:rsidR="0090069F" w:rsidRDefault="00C360B5">
            <w:pPr>
              <w:spacing w:after="60"/>
              <w:ind w:left="105"/>
              <w:rPr>
                <w:sz w:val="20"/>
                <w:szCs w:val="20"/>
              </w:rPr>
            </w:pPr>
            <w:r>
              <w:rPr>
                <w:sz w:val="20"/>
                <w:szCs w:val="20"/>
              </w:rPr>
              <w:t xml:space="preserve">Since these salaries must be included in the RFA 25% </w:t>
            </w:r>
            <w:r>
              <w:rPr>
                <w:i/>
                <w:sz w:val="20"/>
                <w:szCs w:val="20"/>
              </w:rPr>
              <w:t>Transportation Allowance</w:t>
            </w:r>
            <w:r>
              <w:rPr>
                <w:sz w:val="20"/>
                <w:szCs w:val="20"/>
              </w:rPr>
              <w:t xml:space="preserve">, please do </w:t>
            </w:r>
            <w:r>
              <w:rPr>
                <w:b/>
                <w:sz w:val="20"/>
                <w:szCs w:val="20"/>
              </w:rPr>
              <w:t>not</w:t>
            </w:r>
            <w:r>
              <w:rPr>
                <w:sz w:val="20"/>
                <w:szCs w:val="20"/>
              </w:rPr>
              <w:t xml:space="preserve"> duplicate or double allocate when calculating </w:t>
            </w:r>
            <w:r>
              <w:rPr>
                <w:b/>
                <w:sz w:val="20"/>
                <w:szCs w:val="20"/>
              </w:rPr>
              <w:t>totals</w:t>
            </w:r>
            <w:r>
              <w:rPr>
                <w:sz w:val="20"/>
                <w:szCs w:val="20"/>
              </w:rPr>
              <w:t>, if Driver salaries are represented elsewhere on your chart.</w:t>
            </w:r>
          </w:p>
        </w:tc>
        <w:tc>
          <w:tcPr>
            <w:tcW w:w="1056" w:type="dxa"/>
            <w:gridSpan w:val="2"/>
            <w:shd w:val="clear" w:color="auto" w:fill="FFFFFF"/>
          </w:tcPr>
          <w:p w14:paraId="622FA3AB" w14:textId="77777777" w:rsidR="0090069F" w:rsidRDefault="0090069F">
            <w:pPr>
              <w:spacing w:after="60"/>
              <w:jc w:val="center"/>
              <w:rPr>
                <w:b/>
                <w:sz w:val="20"/>
                <w:szCs w:val="20"/>
              </w:rPr>
            </w:pPr>
          </w:p>
        </w:tc>
      </w:tr>
      <w:tr w:rsidR="0090069F" w14:paraId="565BCE91" w14:textId="77777777" w:rsidTr="00EB687A">
        <w:trPr>
          <w:trHeight w:val="259"/>
        </w:trPr>
        <w:tc>
          <w:tcPr>
            <w:tcW w:w="1002" w:type="dxa"/>
            <w:shd w:val="clear" w:color="auto" w:fill="FFFFFF"/>
          </w:tcPr>
          <w:p w14:paraId="0DD13FB0" w14:textId="77777777" w:rsidR="0090069F" w:rsidRDefault="0090069F">
            <w:pPr>
              <w:spacing w:after="60"/>
              <w:jc w:val="center"/>
              <w:rPr>
                <w:b/>
                <w:sz w:val="20"/>
                <w:szCs w:val="20"/>
              </w:rPr>
            </w:pPr>
          </w:p>
        </w:tc>
        <w:tc>
          <w:tcPr>
            <w:tcW w:w="1314" w:type="dxa"/>
            <w:gridSpan w:val="3"/>
            <w:shd w:val="clear" w:color="auto" w:fill="FFFFFF"/>
          </w:tcPr>
          <w:p w14:paraId="2F850A92" w14:textId="77777777" w:rsidR="0090069F" w:rsidRDefault="00C360B5">
            <w:pPr>
              <w:spacing w:after="60"/>
              <w:rPr>
                <w:sz w:val="20"/>
                <w:szCs w:val="20"/>
              </w:rPr>
            </w:pPr>
            <w:r>
              <w:rPr>
                <w:sz w:val="20"/>
                <w:szCs w:val="20"/>
              </w:rPr>
              <w:t>Buses</w:t>
            </w:r>
          </w:p>
        </w:tc>
        <w:tc>
          <w:tcPr>
            <w:tcW w:w="1552" w:type="dxa"/>
            <w:gridSpan w:val="4"/>
            <w:shd w:val="clear" w:color="auto" w:fill="FFFFFF"/>
          </w:tcPr>
          <w:p w14:paraId="1DF34F65" w14:textId="77777777" w:rsidR="0090069F" w:rsidRDefault="0090069F">
            <w:pPr>
              <w:spacing w:after="60"/>
              <w:jc w:val="center"/>
              <w:rPr>
                <w:b/>
                <w:sz w:val="20"/>
                <w:szCs w:val="20"/>
              </w:rPr>
            </w:pPr>
          </w:p>
        </w:tc>
        <w:tc>
          <w:tcPr>
            <w:tcW w:w="1216" w:type="dxa"/>
            <w:shd w:val="clear" w:color="auto" w:fill="D9D9D9"/>
          </w:tcPr>
          <w:p w14:paraId="1A398CB1" w14:textId="77777777" w:rsidR="0090069F" w:rsidRDefault="0090069F">
            <w:pPr>
              <w:spacing w:after="60"/>
              <w:jc w:val="center"/>
              <w:rPr>
                <w:b/>
                <w:sz w:val="20"/>
                <w:szCs w:val="20"/>
              </w:rPr>
            </w:pPr>
          </w:p>
        </w:tc>
        <w:tc>
          <w:tcPr>
            <w:tcW w:w="1232" w:type="dxa"/>
            <w:gridSpan w:val="5"/>
            <w:shd w:val="clear" w:color="auto" w:fill="D9D9D9"/>
          </w:tcPr>
          <w:p w14:paraId="2CD72237" w14:textId="77777777" w:rsidR="0090069F" w:rsidRDefault="0090069F">
            <w:pPr>
              <w:spacing w:after="60"/>
              <w:jc w:val="center"/>
              <w:rPr>
                <w:b/>
                <w:sz w:val="20"/>
                <w:szCs w:val="20"/>
              </w:rPr>
            </w:pPr>
          </w:p>
        </w:tc>
        <w:tc>
          <w:tcPr>
            <w:tcW w:w="1150" w:type="dxa"/>
            <w:gridSpan w:val="2"/>
            <w:shd w:val="clear" w:color="auto" w:fill="D9D9D9"/>
          </w:tcPr>
          <w:p w14:paraId="54486F7F" w14:textId="77777777" w:rsidR="0090069F" w:rsidRDefault="0090069F">
            <w:pPr>
              <w:spacing w:after="60"/>
              <w:jc w:val="center"/>
              <w:rPr>
                <w:b/>
                <w:sz w:val="20"/>
                <w:szCs w:val="20"/>
              </w:rPr>
            </w:pPr>
          </w:p>
        </w:tc>
        <w:tc>
          <w:tcPr>
            <w:tcW w:w="1144" w:type="dxa"/>
            <w:shd w:val="clear" w:color="auto" w:fill="D9D9D9"/>
          </w:tcPr>
          <w:p w14:paraId="79EA3AF7" w14:textId="77777777" w:rsidR="0090069F" w:rsidRDefault="0090069F">
            <w:pPr>
              <w:spacing w:after="60"/>
              <w:ind w:left="105"/>
              <w:jc w:val="center"/>
              <w:rPr>
                <w:b/>
                <w:sz w:val="20"/>
                <w:szCs w:val="20"/>
              </w:rPr>
            </w:pPr>
          </w:p>
        </w:tc>
        <w:tc>
          <w:tcPr>
            <w:tcW w:w="1056" w:type="dxa"/>
            <w:gridSpan w:val="2"/>
            <w:shd w:val="clear" w:color="auto" w:fill="FFFFFF"/>
          </w:tcPr>
          <w:p w14:paraId="29E52226" w14:textId="77777777" w:rsidR="0090069F" w:rsidRDefault="0090069F">
            <w:pPr>
              <w:spacing w:after="60"/>
              <w:jc w:val="center"/>
              <w:rPr>
                <w:b/>
                <w:sz w:val="20"/>
                <w:szCs w:val="20"/>
              </w:rPr>
            </w:pPr>
          </w:p>
        </w:tc>
      </w:tr>
      <w:tr w:rsidR="0090069F" w14:paraId="1BBC6BD1" w14:textId="77777777" w:rsidTr="00EB687A">
        <w:trPr>
          <w:trHeight w:val="259"/>
        </w:trPr>
        <w:tc>
          <w:tcPr>
            <w:tcW w:w="1002" w:type="dxa"/>
            <w:shd w:val="clear" w:color="auto" w:fill="FFFFFF"/>
          </w:tcPr>
          <w:p w14:paraId="1B106473" w14:textId="77777777" w:rsidR="0090069F" w:rsidRDefault="0090069F">
            <w:pPr>
              <w:spacing w:after="60"/>
              <w:jc w:val="center"/>
              <w:rPr>
                <w:b/>
                <w:sz w:val="20"/>
                <w:szCs w:val="20"/>
              </w:rPr>
            </w:pPr>
          </w:p>
        </w:tc>
        <w:tc>
          <w:tcPr>
            <w:tcW w:w="1314" w:type="dxa"/>
            <w:gridSpan w:val="3"/>
            <w:shd w:val="clear" w:color="auto" w:fill="FFFFFF"/>
          </w:tcPr>
          <w:p w14:paraId="5EEA4619" w14:textId="77777777" w:rsidR="0090069F" w:rsidRDefault="00C360B5">
            <w:pPr>
              <w:spacing w:after="60"/>
              <w:rPr>
                <w:sz w:val="20"/>
                <w:szCs w:val="20"/>
              </w:rPr>
            </w:pPr>
            <w:r>
              <w:rPr>
                <w:sz w:val="20"/>
                <w:szCs w:val="20"/>
              </w:rPr>
              <w:t>Gas</w:t>
            </w:r>
          </w:p>
        </w:tc>
        <w:tc>
          <w:tcPr>
            <w:tcW w:w="1552" w:type="dxa"/>
            <w:gridSpan w:val="4"/>
            <w:shd w:val="clear" w:color="auto" w:fill="FFFFFF"/>
          </w:tcPr>
          <w:p w14:paraId="5C90215F" w14:textId="77777777" w:rsidR="0090069F" w:rsidRDefault="0090069F">
            <w:pPr>
              <w:spacing w:after="60"/>
              <w:jc w:val="center"/>
              <w:rPr>
                <w:b/>
                <w:sz w:val="20"/>
                <w:szCs w:val="20"/>
              </w:rPr>
            </w:pPr>
          </w:p>
        </w:tc>
        <w:tc>
          <w:tcPr>
            <w:tcW w:w="1216" w:type="dxa"/>
            <w:shd w:val="clear" w:color="auto" w:fill="D9D9D9"/>
          </w:tcPr>
          <w:p w14:paraId="205D0FC2" w14:textId="77777777" w:rsidR="0090069F" w:rsidRDefault="0090069F">
            <w:pPr>
              <w:spacing w:after="60"/>
              <w:jc w:val="center"/>
              <w:rPr>
                <w:b/>
                <w:sz w:val="20"/>
                <w:szCs w:val="20"/>
              </w:rPr>
            </w:pPr>
          </w:p>
        </w:tc>
        <w:tc>
          <w:tcPr>
            <w:tcW w:w="1232" w:type="dxa"/>
            <w:gridSpan w:val="5"/>
            <w:shd w:val="clear" w:color="auto" w:fill="D9D9D9"/>
          </w:tcPr>
          <w:p w14:paraId="2D323B94" w14:textId="77777777" w:rsidR="0090069F" w:rsidRDefault="0090069F">
            <w:pPr>
              <w:spacing w:after="60"/>
              <w:jc w:val="center"/>
              <w:rPr>
                <w:b/>
                <w:sz w:val="20"/>
                <w:szCs w:val="20"/>
              </w:rPr>
            </w:pPr>
          </w:p>
        </w:tc>
        <w:tc>
          <w:tcPr>
            <w:tcW w:w="1150" w:type="dxa"/>
            <w:gridSpan w:val="2"/>
            <w:shd w:val="clear" w:color="auto" w:fill="D9D9D9"/>
          </w:tcPr>
          <w:p w14:paraId="7B2455C8" w14:textId="77777777" w:rsidR="0090069F" w:rsidRDefault="0090069F">
            <w:pPr>
              <w:spacing w:after="60"/>
              <w:jc w:val="center"/>
              <w:rPr>
                <w:b/>
                <w:sz w:val="20"/>
                <w:szCs w:val="20"/>
              </w:rPr>
            </w:pPr>
          </w:p>
        </w:tc>
        <w:tc>
          <w:tcPr>
            <w:tcW w:w="1144" w:type="dxa"/>
            <w:shd w:val="clear" w:color="auto" w:fill="D9D9D9"/>
          </w:tcPr>
          <w:p w14:paraId="3BFBE2A0" w14:textId="77777777" w:rsidR="0090069F" w:rsidRDefault="0090069F">
            <w:pPr>
              <w:spacing w:after="60"/>
              <w:ind w:left="105"/>
              <w:jc w:val="center"/>
              <w:rPr>
                <w:b/>
                <w:sz w:val="20"/>
                <w:szCs w:val="20"/>
              </w:rPr>
            </w:pPr>
          </w:p>
        </w:tc>
        <w:tc>
          <w:tcPr>
            <w:tcW w:w="1056" w:type="dxa"/>
            <w:gridSpan w:val="2"/>
            <w:shd w:val="clear" w:color="auto" w:fill="FFFFFF"/>
          </w:tcPr>
          <w:p w14:paraId="4931EF76" w14:textId="77777777" w:rsidR="0090069F" w:rsidRDefault="0090069F">
            <w:pPr>
              <w:spacing w:after="60"/>
              <w:jc w:val="center"/>
              <w:rPr>
                <w:b/>
                <w:sz w:val="20"/>
                <w:szCs w:val="20"/>
              </w:rPr>
            </w:pPr>
          </w:p>
        </w:tc>
      </w:tr>
      <w:tr w:rsidR="0090069F" w14:paraId="32AA4E45" w14:textId="77777777" w:rsidTr="00EB687A">
        <w:trPr>
          <w:trHeight w:val="259"/>
        </w:trPr>
        <w:tc>
          <w:tcPr>
            <w:tcW w:w="1002" w:type="dxa"/>
            <w:shd w:val="clear" w:color="auto" w:fill="FFFFFF"/>
          </w:tcPr>
          <w:p w14:paraId="2681049F" w14:textId="77777777" w:rsidR="0090069F" w:rsidRDefault="0090069F">
            <w:pPr>
              <w:spacing w:after="60"/>
              <w:jc w:val="center"/>
              <w:rPr>
                <w:b/>
                <w:sz w:val="20"/>
                <w:szCs w:val="20"/>
              </w:rPr>
            </w:pPr>
          </w:p>
        </w:tc>
        <w:tc>
          <w:tcPr>
            <w:tcW w:w="1314" w:type="dxa"/>
            <w:gridSpan w:val="3"/>
            <w:shd w:val="clear" w:color="auto" w:fill="FFFFFF"/>
          </w:tcPr>
          <w:p w14:paraId="3E9B1D7B" w14:textId="77777777" w:rsidR="0090069F" w:rsidRDefault="0090069F">
            <w:pPr>
              <w:spacing w:after="60"/>
              <w:jc w:val="center"/>
              <w:rPr>
                <w:b/>
                <w:sz w:val="20"/>
                <w:szCs w:val="20"/>
              </w:rPr>
            </w:pPr>
          </w:p>
        </w:tc>
        <w:tc>
          <w:tcPr>
            <w:tcW w:w="1552" w:type="dxa"/>
            <w:gridSpan w:val="4"/>
            <w:shd w:val="clear" w:color="auto" w:fill="FFFFFF"/>
          </w:tcPr>
          <w:p w14:paraId="5FC6C9BA" w14:textId="77777777" w:rsidR="0090069F" w:rsidRDefault="0090069F">
            <w:pPr>
              <w:spacing w:after="60"/>
              <w:jc w:val="center"/>
              <w:rPr>
                <w:b/>
                <w:sz w:val="20"/>
                <w:szCs w:val="20"/>
              </w:rPr>
            </w:pPr>
          </w:p>
        </w:tc>
        <w:tc>
          <w:tcPr>
            <w:tcW w:w="1216" w:type="dxa"/>
            <w:shd w:val="clear" w:color="auto" w:fill="D9D9D9"/>
          </w:tcPr>
          <w:p w14:paraId="6835E0CD" w14:textId="77777777" w:rsidR="0090069F" w:rsidRDefault="0090069F">
            <w:pPr>
              <w:spacing w:after="60"/>
              <w:jc w:val="center"/>
              <w:rPr>
                <w:b/>
                <w:sz w:val="20"/>
                <w:szCs w:val="20"/>
              </w:rPr>
            </w:pPr>
          </w:p>
        </w:tc>
        <w:tc>
          <w:tcPr>
            <w:tcW w:w="1232" w:type="dxa"/>
            <w:gridSpan w:val="5"/>
            <w:shd w:val="clear" w:color="auto" w:fill="D9D9D9"/>
          </w:tcPr>
          <w:p w14:paraId="75FDF874" w14:textId="77777777" w:rsidR="0090069F" w:rsidRDefault="0090069F">
            <w:pPr>
              <w:spacing w:after="60"/>
              <w:jc w:val="center"/>
              <w:rPr>
                <w:b/>
                <w:sz w:val="20"/>
                <w:szCs w:val="20"/>
              </w:rPr>
            </w:pPr>
          </w:p>
        </w:tc>
        <w:tc>
          <w:tcPr>
            <w:tcW w:w="1150" w:type="dxa"/>
            <w:gridSpan w:val="2"/>
            <w:shd w:val="clear" w:color="auto" w:fill="D9D9D9"/>
          </w:tcPr>
          <w:p w14:paraId="2B316E22" w14:textId="77777777" w:rsidR="0090069F" w:rsidRDefault="0090069F">
            <w:pPr>
              <w:spacing w:after="60"/>
              <w:jc w:val="center"/>
              <w:rPr>
                <w:b/>
                <w:sz w:val="20"/>
                <w:szCs w:val="20"/>
              </w:rPr>
            </w:pPr>
          </w:p>
        </w:tc>
        <w:tc>
          <w:tcPr>
            <w:tcW w:w="1144" w:type="dxa"/>
            <w:shd w:val="clear" w:color="auto" w:fill="D9D9D9"/>
          </w:tcPr>
          <w:p w14:paraId="225AC8B9" w14:textId="77777777" w:rsidR="0090069F" w:rsidRDefault="0090069F">
            <w:pPr>
              <w:spacing w:after="60"/>
              <w:ind w:left="105"/>
              <w:jc w:val="center"/>
              <w:rPr>
                <w:b/>
                <w:sz w:val="20"/>
                <w:szCs w:val="20"/>
              </w:rPr>
            </w:pPr>
          </w:p>
        </w:tc>
        <w:tc>
          <w:tcPr>
            <w:tcW w:w="1056" w:type="dxa"/>
            <w:gridSpan w:val="2"/>
            <w:shd w:val="clear" w:color="auto" w:fill="FFFFFF"/>
          </w:tcPr>
          <w:p w14:paraId="0FD327CB" w14:textId="77777777" w:rsidR="0090069F" w:rsidRDefault="0090069F">
            <w:pPr>
              <w:spacing w:after="60"/>
              <w:jc w:val="center"/>
              <w:rPr>
                <w:b/>
                <w:sz w:val="20"/>
                <w:szCs w:val="20"/>
              </w:rPr>
            </w:pPr>
          </w:p>
        </w:tc>
      </w:tr>
      <w:tr w:rsidR="0090069F" w14:paraId="23EC4BEC" w14:textId="77777777" w:rsidTr="00EB687A">
        <w:trPr>
          <w:trHeight w:val="259"/>
        </w:trPr>
        <w:tc>
          <w:tcPr>
            <w:tcW w:w="1002" w:type="dxa"/>
            <w:shd w:val="clear" w:color="auto" w:fill="D9D9D9"/>
          </w:tcPr>
          <w:p w14:paraId="4A897765" w14:textId="77777777" w:rsidR="0090069F" w:rsidRDefault="0090069F">
            <w:pPr>
              <w:spacing w:after="60"/>
              <w:jc w:val="center"/>
              <w:rPr>
                <w:b/>
                <w:sz w:val="20"/>
                <w:szCs w:val="20"/>
              </w:rPr>
            </w:pPr>
          </w:p>
        </w:tc>
        <w:tc>
          <w:tcPr>
            <w:tcW w:w="1314" w:type="dxa"/>
            <w:gridSpan w:val="3"/>
            <w:shd w:val="clear" w:color="auto" w:fill="D9D9D9"/>
          </w:tcPr>
          <w:p w14:paraId="16B63EBA" w14:textId="77777777" w:rsidR="0090069F" w:rsidRDefault="0090069F">
            <w:pPr>
              <w:spacing w:after="60"/>
              <w:jc w:val="center"/>
              <w:rPr>
                <w:b/>
                <w:sz w:val="20"/>
                <w:szCs w:val="20"/>
              </w:rPr>
            </w:pPr>
          </w:p>
        </w:tc>
        <w:tc>
          <w:tcPr>
            <w:tcW w:w="1552" w:type="dxa"/>
            <w:gridSpan w:val="4"/>
            <w:shd w:val="clear" w:color="auto" w:fill="D9D9D9"/>
          </w:tcPr>
          <w:p w14:paraId="689121A9" w14:textId="77777777" w:rsidR="0090069F" w:rsidRDefault="0090069F">
            <w:pPr>
              <w:spacing w:after="60"/>
              <w:jc w:val="center"/>
              <w:rPr>
                <w:b/>
                <w:sz w:val="20"/>
                <w:szCs w:val="20"/>
              </w:rPr>
            </w:pPr>
          </w:p>
        </w:tc>
        <w:tc>
          <w:tcPr>
            <w:tcW w:w="1216" w:type="dxa"/>
            <w:shd w:val="clear" w:color="auto" w:fill="D9D9D9"/>
          </w:tcPr>
          <w:p w14:paraId="22C54429" w14:textId="77777777" w:rsidR="0090069F" w:rsidRDefault="0090069F">
            <w:pPr>
              <w:spacing w:after="60"/>
              <w:jc w:val="center"/>
              <w:rPr>
                <w:b/>
                <w:sz w:val="20"/>
                <w:szCs w:val="20"/>
              </w:rPr>
            </w:pPr>
          </w:p>
        </w:tc>
        <w:tc>
          <w:tcPr>
            <w:tcW w:w="1232" w:type="dxa"/>
            <w:gridSpan w:val="5"/>
            <w:shd w:val="clear" w:color="auto" w:fill="D9D9D9"/>
          </w:tcPr>
          <w:p w14:paraId="04D4A4BA" w14:textId="77777777" w:rsidR="0090069F" w:rsidRDefault="0090069F">
            <w:pPr>
              <w:spacing w:after="60"/>
              <w:jc w:val="center"/>
              <w:rPr>
                <w:b/>
                <w:sz w:val="20"/>
                <w:szCs w:val="20"/>
              </w:rPr>
            </w:pPr>
          </w:p>
        </w:tc>
        <w:tc>
          <w:tcPr>
            <w:tcW w:w="1150" w:type="dxa"/>
            <w:gridSpan w:val="2"/>
            <w:shd w:val="clear" w:color="auto" w:fill="D9D9D9"/>
          </w:tcPr>
          <w:p w14:paraId="6CC02026" w14:textId="77777777" w:rsidR="0090069F" w:rsidRDefault="0090069F">
            <w:pPr>
              <w:spacing w:after="60"/>
              <w:jc w:val="center"/>
              <w:rPr>
                <w:b/>
                <w:sz w:val="20"/>
                <w:szCs w:val="20"/>
              </w:rPr>
            </w:pPr>
          </w:p>
        </w:tc>
        <w:tc>
          <w:tcPr>
            <w:tcW w:w="1144" w:type="dxa"/>
            <w:shd w:val="clear" w:color="auto" w:fill="D9D9D9"/>
          </w:tcPr>
          <w:p w14:paraId="219E54EE" w14:textId="77777777" w:rsidR="0090069F" w:rsidRDefault="0090069F">
            <w:pPr>
              <w:spacing w:after="60"/>
              <w:ind w:left="105"/>
              <w:jc w:val="center"/>
              <w:rPr>
                <w:b/>
                <w:sz w:val="20"/>
                <w:szCs w:val="20"/>
              </w:rPr>
            </w:pPr>
          </w:p>
        </w:tc>
        <w:tc>
          <w:tcPr>
            <w:tcW w:w="1056" w:type="dxa"/>
            <w:gridSpan w:val="2"/>
            <w:shd w:val="clear" w:color="auto" w:fill="D9D9D9"/>
          </w:tcPr>
          <w:p w14:paraId="522D0381" w14:textId="77777777" w:rsidR="0090069F" w:rsidRDefault="0090069F">
            <w:pPr>
              <w:spacing w:after="60"/>
              <w:jc w:val="center"/>
              <w:rPr>
                <w:b/>
                <w:sz w:val="20"/>
                <w:szCs w:val="20"/>
              </w:rPr>
            </w:pPr>
          </w:p>
        </w:tc>
      </w:tr>
      <w:tr w:rsidR="0090069F" w14:paraId="3FED8021" w14:textId="77777777" w:rsidTr="0004237C">
        <w:trPr>
          <w:trHeight w:val="259"/>
        </w:trPr>
        <w:tc>
          <w:tcPr>
            <w:tcW w:w="9666" w:type="dxa"/>
            <w:gridSpan w:val="19"/>
            <w:shd w:val="clear" w:color="auto" w:fill="FFFFFF"/>
          </w:tcPr>
          <w:p w14:paraId="3B297154" w14:textId="77777777" w:rsidR="0090069F" w:rsidRDefault="00C360B5">
            <w:pPr>
              <w:spacing w:after="60"/>
              <w:jc w:val="center"/>
              <w:rPr>
                <w:b/>
                <w:sz w:val="20"/>
                <w:szCs w:val="20"/>
              </w:rPr>
            </w:pPr>
            <w:r>
              <w:rPr>
                <w:b/>
                <w:sz w:val="20"/>
                <w:szCs w:val="20"/>
              </w:rPr>
              <w:t>Purchased Services / Contracted Services</w:t>
            </w:r>
          </w:p>
        </w:tc>
      </w:tr>
      <w:tr w:rsidR="0090069F" w14:paraId="233B992D" w14:textId="77777777" w:rsidTr="00EB687A">
        <w:trPr>
          <w:trHeight w:val="479"/>
        </w:trPr>
        <w:tc>
          <w:tcPr>
            <w:tcW w:w="1002" w:type="dxa"/>
            <w:shd w:val="clear" w:color="auto" w:fill="FFFFFF"/>
          </w:tcPr>
          <w:p w14:paraId="155938F3" w14:textId="77777777" w:rsidR="0090069F" w:rsidRDefault="00C360B5">
            <w:pPr>
              <w:spacing w:after="60"/>
              <w:jc w:val="center"/>
              <w:rPr>
                <w:b/>
                <w:sz w:val="20"/>
                <w:szCs w:val="20"/>
              </w:rPr>
            </w:pPr>
            <w:r>
              <w:rPr>
                <w:b/>
                <w:sz w:val="20"/>
                <w:szCs w:val="20"/>
              </w:rPr>
              <w:t>Object Code</w:t>
            </w:r>
          </w:p>
        </w:tc>
        <w:tc>
          <w:tcPr>
            <w:tcW w:w="2866" w:type="dxa"/>
            <w:gridSpan w:val="7"/>
            <w:shd w:val="clear" w:color="auto" w:fill="FFFFFF"/>
          </w:tcPr>
          <w:p w14:paraId="1AEA7648" w14:textId="77777777" w:rsidR="0090069F" w:rsidRDefault="00C360B5">
            <w:pPr>
              <w:spacing w:after="60"/>
              <w:jc w:val="center"/>
              <w:rPr>
                <w:b/>
                <w:sz w:val="20"/>
                <w:szCs w:val="20"/>
              </w:rPr>
            </w:pPr>
            <w:r>
              <w:rPr>
                <w:b/>
                <w:sz w:val="20"/>
                <w:szCs w:val="20"/>
              </w:rPr>
              <w:t>Individual or Entity</w:t>
            </w:r>
          </w:p>
        </w:tc>
        <w:tc>
          <w:tcPr>
            <w:tcW w:w="1216" w:type="dxa"/>
            <w:shd w:val="clear" w:color="auto" w:fill="FFFFFF"/>
          </w:tcPr>
          <w:p w14:paraId="2FC85DE2" w14:textId="77777777" w:rsidR="0090069F" w:rsidRDefault="00C360B5">
            <w:pPr>
              <w:spacing w:after="60"/>
              <w:jc w:val="center"/>
              <w:rPr>
                <w:b/>
                <w:sz w:val="20"/>
                <w:szCs w:val="20"/>
              </w:rPr>
            </w:pPr>
            <w:r>
              <w:rPr>
                <w:b/>
                <w:sz w:val="20"/>
                <w:szCs w:val="20"/>
              </w:rPr>
              <w:t>Number of Days</w:t>
            </w:r>
          </w:p>
        </w:tc>
        <w:tc>
          <w:tcPr>
            <w:tcW w:w="1232" w:type="dxa"/>
            <w:gridSpan w:val="5"/>
            <w:shd w:val="clear" w:color="auto" w:fill="FFFFFF"/>
          </w:tcPr>
          <w:p w14:paraId="34C663A5" w14:textId="77777777" w:rsidR="0090069F" w:rsidRDefault="00C360B5">
            <w:pPr>
              <w:spacing w:after="60"/>
              <w:jc w:val="center"/>
              <w:rPr>
                <w:b/>
                <w:sz w:val="20"/>
                <w:szCs w:val="20"/>
              </w:rPr>
            </w:pPr>
            <w:r>
              <w:rPr>
                <w:b/>
                <w:sz w:val="20"/>
                <w:szCs w:val="20"/>
              </w:rPr>
              <w:t>Cost Per Day/Week</w:t>
            </w:r>
          </w:p>
        </w:tc>
        <w:tc>
          <w:tcPr>
            <w:tcW w:w="1150" w:type="dxa"/>
            <w:gridSpan w:val="2"/>
            <w:shd w:val="clear" w:color="auto" w:fill="FFFFFF"/>
          </w:tcPr>
          <w:p w14:paraId="39E981CA" w14:textId="77777777" w:rsidR="0090069F" w:rsidRDefault="0090069F">
            <w:pPr>
              <w:spacing w:after="60"/>
              <w:jc w:val="center"/>
              <w:rPr>
                <w:b/>
                <w:sz w:val="20"/>
                <w:szCs w:val="20"/>
              </w:rPr>
            </w:pPr>
          </w:p>
        </w:tc>
        <w:tc>
          <w:tcPr>
            <w:tcW w:w="1144" w:type="dxa"/>
            <w:shd w:val="clear" w:color="auto" w:fill="FFFFFF"/>
          </w:tcPr>
          <w:p w14:paraId="4E24FBD9" w14:textId="77777777" w:rsidR="0090069F" w:rsidRDefault="00C360B5">
            <w:pPr>
              <w:spacing w:after="60"/>
              <w:ind w:left="105"/>
              <w:jc w:val="center"/>
              <w:rPr>
                <w:b/>
                <w:sz w:val="20"/>
                <w:szCs w:val="20"/>
              </w:rPr>
            </w:pPr>
            <w:r>
              <w:rPr>
                <w:b/>
                <w:sz w:val="20"/>
                <w:szCs w:val="20"/>
              </w:rPr>
              <w:t>Subtotal</w:t>
            </w:r>
          </w:p>
        </w:tc>
        <w:tc>
          <w:tcPr>
            <w:tcW w:w="1056" w:type="dxa"/>
            <w:gridSpan w:val="2"/>
            <w:shd w:val="clear" w:color="auto" w:fill="FFFFFF"/>
          </w:tcPr>
          <w:p w14:paraId="7BDE8906" w14:textId="77777777" w:rsidR="0090069F" w:rsidRDefault="00C360B5">
            <w:pPr>
              <w:spacing w:after="60"/>
              <w:jc w:val="center"/>
              <w:rPr>
                <w:b/>
                <w:sz w:val="20"/>
                <w:szCs w:val="20"/>
              </w:rPr>
            </w:pPr>
            <w:r>
              <w:rPr>
                <w:b/>
                <w:sz w:val="20"/>
                <w:szCs w:val="20"/>
              </w:rPr>
              <w:t>Totals</w:t>
            </w:r>
          </w:p>
        </w:tc>
      </w:tr>
      <w:tr w:rsidR="0090069F" w14:paraId="651DFF48" w14:textId="77777777" w:rsidTr="00EB687A">
        <w:trPr>
          <w:trHeight w:val="259"/>
        </w:trPr>
        <w:tc>
          <w:tcPr>
            <w:tcW w:w="1002" w:type="dxa"/>
            <w:shd w:val="clear" w:color="auto" w:fill="FFFFFF"/>
          </w:tcPr>
          <w:p w14:paraId="40701FB3" w14:textId="77777777" w:rsidR="0090069F" w:rsidRDefault="0090069F">
            <w:pPr>
              <w:spacing w:after="60"/>
              <w:jc w:val="center"/>
              <w:rPr>
                <w:b/>
                <w:sz w:val="20"/>
                <w:szCs w:val="20"/>
              </w:rPr>
            </w:pPr>
          </w:p>
        </w:tc>
        <w:tc>
          <w:tcPr>
            <w:tcW w:w="2866" w:type="dxa"/>
            <w:gridSpan w:val="7"/>
            <w:shd w:val="clear" w:color="auto" w:fill="FFFFFF"/>
          </w:tcPr>
          <w:p w14:paraId="287CF364" w14:textId="77777777" w:rsidR="0090069F" w:rsidRDefault="00C360B5">
            <w:pPr>
              <w:spacing w:after="60"/>
              <w:rPr>
                <w:sz w:val="20"/>
                <w:szCs w:val="20"/>
              </w:rPr>
            </w:pPr>
            <w:r>
              <w:rPr>
                <w:sz w:val="20"/>
                <w:szCs w:val="20"/>
              </w:rPr>
              <w:t xml:space="preserve">Music Instruction </w:t>
            </w:r>
            <w:r>
              <w:rPr>
                <w:i/>
                <w:sz w:val="20"/>
                <w:szCs w:val="20"/>
              </w:rPr>
              <w:t>(example)</w:t>
            </w:r>
          </w:p>
        </w:tc>
        <w:tc>
          <w:tcPr>
            <w:tcW w:w="3598" w:type="dxa"/>
            <w:gridSpan w:val="8"/>
            <w:vMerge w:val="restart"/>
            <w:shd w:val="clear" w:color="auto" w:fill="D9D9D9"/>
          </w:tcPr>
          <w:p w14:paraId="5C92033E" w14:textId="77777777" w:rsidR="0090069F" w:rsidRDefault="00C360B5">
            <w:pPr>
              <w:spacing w:after="60"/>
              <w:jc w:val="center"/>
              <w:rPr>
                <w:i/>
                <w:sz w:val="20"/>
                <w:szCs w:val="20"/>
              </w:rPr>
            </w:pPr>
            <w:r>
              <w:rPr>
                <w:i/>
                <w:sz w:val="20"/>
                <w:szCs w:val="20"/>
              </w:rPr>
              <w:t>The above cells should be custom-tailored to the needs of the program</w:t>
            </w:r>
          </w:p>
        </w:tc>
        <w:tc>
          <w:tcPr>
            <w:tcW w:w="1144" w:type="dxa"/>
            <w:shd w:val="clear" w:color="auto" w:fill="FFFFFF"/>
          </w:tcPr>
          <w:p w14:paraId="6893390A" w14:textId="77777777" w:rsidR="0090069F" w:rsidRDefault="0090069F">
            <w:pPr>
              <w:spacing w:after="60"/>
              <w:ind w:left="105"/>
              <w:jc w:val="center"/>
              <w:rPr>
                <w:b/>
                <w:sz w:val="20"/>
                <w:szCs w:val="20"/>
              </w:rPr>
            </w:pPr>
          </w:p>
        </w:tc>
        <w:tc>
          <w:tcPr>
            <w:tcW w:w="1056" w:type="dxa"/>
            <w:gridSpan w:val="2"/>
            <w:shd w:val="clear" w:color="auto" w:fill="FFFFFF"/>
          </w:tcPr>
          <w:p w14:paraId="73001477" w14:textId="77777777" w:rsidR="0090069F" w:rsidRDefault="0090069F">
            <w:pPr>
              <w:spacing w:after="60"/>
              <w:jc w:val="center"/>
              <w:rPr>
                <w:b/>
                <w:sz w:val="20"/>
                <w:szCs w:val="20"/>
              </w:rPr>
            </w:pPr>
          </w:p>
        </w:tc>
      </w:tr>
      <w:tr w:rsidR="0090069F" w14:paraId="709B43FD" w14:textId="77777777" w:rsidTr="00EB687A">
        <w:trPr>
          <w:trHeight w:val="259"/>
        </w:trPr>
        <w:tc>
          <w:tcPr>
            <w:tcW w:w="1002" w:type="dxa"/>
            <w:shd w:val="clear" w:color="auto" w:fill="FFFFFF"/>
          </w:tcPr>
          <w:p w14:paraId="4AD75648" w14:textId="77777777" w:rsidR="0090069F" w:rsidRDefault="0090069F">
            <w:pPr>
              <w:spacing w:after="60"/>
              <w:jc w:val="center"/>
              <w:rPr>
                <w:b/>
                <w:sz w:val="20"/>
                <w:szCs w:val="20"/>
              </w:rPr>
            </w:pPr>
          </w:p>
        </w:tc>
        <w:tc>
          <w:tcPr>
            <w:tcW w:w="2866" w:type="dxa"/>
            <w:gridSpan w:val="7"/>
            <w:shd w:val="clear" w:color="auto" w:fill="FFFFFF"/>
          </w:tcPr>
          <w:p w14:paraId="4215DBED" w14:textId="77777777" w:rsidR="0090069F" w:rsidRDefault="00C360B5">
            <w:pPr>
              <w:spacing w:after="60"/>
              <w:rPr>
                <w:sz w:val="20"/>
                <w:szCs w:val="20"/>
              </w:rPr>
            </w:pPr>
            <w:r>
              <w:rPr>
                <w:sz w:val="20"/>
                <w:szCs w:val="20"/>
              </w:rPr>
              <w:t xml:space="preserve">YMCA </w:t>
            </w:r>
            <w:r>
              <w:rPr>
                <w:i/>
                <w:sz w:val="20"/>
                <w:szCs w:val="20"/>
              </w:rPr>
              <w:t>(example)</w:t>
            </w:r>
          </w:p>
        </w:tc>
        <w:tc>
          <w:tcPr>
            <w:tcW w:w="3598" w:type="dxa"/>
            <w:gridSpan w:val="8"/>
            <w:vMerge/>
            <w:shd w:val="clear" w:color="auto" w:fill="D9D9D9"/>
          </w:tcPr>
          <w:p w14:paraId="5BA2EFC8" w14:textId="77777777" w:rsidR="0090069F" w:rsidRDefault="0090069F">
            <w:pPr>
              <w:widowControl w:val="0"/>
              <w:pBdr>
                <w:top w:val="nil"/>
                <w:left w:val="nil"/>
                <w:bottom w:val="nil"/>
                <w:right w:val="nil"/>
                <w:between w:val="nil"/>
              </w:pBdr>
              <w:spacing w:line="276" w:lineRule="auto"/>
              <w:rPr>
                <w:sz w:val="20"/>
                <w:szCs w:val="20"/>
              </w:rPr>
            </w:pPr>
          </w:p>
        </w:tc>
        <w:tc>
          <w:tcPr>
            <w:tcW w:w="1144" w:type="dxa"/>
            <w:shd w:val="clear" w:color="auto" w:fill="FFFFFF"/>
          </w:tcPr>
          <w:p w14:paraId="14D5BFF3" w14:textId="77777777" w:rsidR="0090069F" w:rsidRDefault="0090069F">
            <w:pPr>
              <w:spacing w:after="60"/>
              <w:ind w:left="105"/>
              <w:jc w:val="center"/>
              <w:rPr>
                <w:b/>
                <w:sz w:val="20"/>
                <w:szCs w:val="20"/>
              </w:rPr>
            </w:pPr>
          </w:p>
        </w:tc>
        <w:tc>
          <w:tcPr>
            <w:tcW w:w="1056" w:type="dxa"/>
            <w:gridSpan w:val="2"/>
            <w:shd w:val="clear" w:color="auto" w:fill="FFFFFF"/>
          </w:tcPr>
          <w:p w14:paraId="67317D28" w14:textId="77777777" w:rsidR="0090069F" w:rsidRDefault="0090069F">
            <w:pPr>
              <w:spacing w:after="60"/>
              <w:jc w:val="center"/>
              <w:rPr>
                <w:b/>
                <w:sz w:val="20"/>
                <w:szCs w:val="20"/>
              </w:rPr>
            </w:pPr>
          </w:p>
        </w:tc>
      </w:tr>
      <w:tr w:rsidR="0090069F" w14:paraId="49A63440" w14:textId="77777777" w:rsidTr="00EB687A">
        <w:trPr>
          <w:trHeight w:val="259"/>
        </w:trPr>
        <w:tc>
          <w:tcPr>
            <w:tcW w:w="1002" w:type="dxa"/>
            <w:shd w:val="clear" w:color="auto" w:fill="FFFFFF"/>
          </w:tcPr>
          <w:p w14:paraId="0F8C46A9" w14:textId="77777777" w:rsidR="0090069F" w:rsidRDefault="0090069F">
            <w:pPr>
              <w:spacing w:after="60"/>
              <w:jc w:val="center"/>
              <w:rPr>
                <w:b/>
                <w:sz w:val="20"/>
                <w:szCs w:val="20"/>
              </w:rPr>
            </w:pPr>
          </w:p>
        </w:tc>
        <w:tc>
          <w:tcPr>
            <w:tcW w:w="2866" w:type="dxa"/>
            <w:gridSpan w:val="7"/>
            <w:shd w:val="clear" w:color="auto" w:fill="FFFFFF"/>
          </w:tcPr>
          <w:p w14:paraId="137F7DB7" w14:textId="77777777" w:rsidR="0090069F" w:rsidRDefault="00C360B5">
            <w:pPr>
              <w:spacing w:after="60"/>
              <w:rPr>
                <w:sz w:val="20"/>
                <w:szCs w:val="20"/>
              </w:rPr>
            </w:pPr>
            <w:r>
              <w:rPr>
                <w:sz w:val="20"/>
                <w:szCs w:val="20"/>
              </w:rPr>
              <w:t xml:space="preserve">Culinary Lessons </w:t>
            </w:r>
            <w:r>
              <w:rPr>
                <w:i/>
                <w:sz w:val="20"/>
                <w:szCs w:val="20"/>
              </w:rPr>
              <w:t>(example)</w:t>
            </w:r>
          </w:p>
        </w:tc>
        <w:tc>
          <w:tcPr>
            <w:tcW w:w="1216" w:type="dxa"/>
            <w:shd w:val="clear" w:color="auto" w:fill="FFFFFF"/>
          </w:tcPr>
          <w:p w14:paraId="1D06916D" w14:textId="77777777" w:rsidR="0090069F" w:rsidRDefault="0090069F">
            <w:pPr>
              <w:spacing w:after="60"/>
              <w:jc w:val="center"/>
              <w:rPr>
                <w:b/>
                <w:sz w:val="20"/>
                <w:szCs w:val="20"/>
              </w:rPr>
            </w:pPr>
          </w:p>
        </w:tc>
        <w:tc>
          <w:tcPr>
            <w:tcW w:w="1232" w:type="dxa"/>
            <w:gridSpan w:val="5"/>
            <w:shd w:val="clear" w:color="auto" w:fill="FFFFFF"/>
          </w:tcPr>
          <w:p w14:paraId="2005C210" w14:textId="77777777" w:rsidR="0090069F" w:rsidRDefault="0090069F">
            <w:pPr>
              <w:spacing w:after="60"/>
              <w:jc w:val="center"/>
              <w:rPr>
                <w:b/>
                <w:sz w:val="20"/>
                <w:szCs w:val="20"/>
              </w:rPr>
            </w:pPr>
          </w:p>
        </w:tc>
        <w:tc>
          <w:tcPr>
            <w:tcW w:w="1150" w:type="dxa"/>
            <w:gridSpan w:val="2"/>
            <w:shd w:val="clear" w:color="auto" w:fill="FFFFFF"/>
          </w:tcPr>
          <w:p w14:paraId="17F2B3E3" w14:textId="77777777" w:rsidR="0090069F" w:rsidRDefault="0090069F">
            <w:pPr>
              <w:spacing w:after="60"/>
              <w:jc w:val="center"/>
              <w:rPr>
                <w:b/>
                <w:sz w:val="20"/>
                <w:szCs w:val="20"/>
              </w:rPr>
            </w:pPr>
          </w:p>
        </w:tc>
        <w:tc>
          <w:tcPr>
            <w:tcW w:w="1144" w:type="dxa"/>
            <w:shd w:val="clear" w:color="auto" w:fill="FFFFFF"/>
          </w:tcPr>
          <w:p w14:paraId="54EBB74C" w14:textId="77777777" w:rsidR="0090069F" w:rsidRDefault="0090069F">
            <w:pPr>
              <w:spacing w:after="60"/>
              <w:ind w:left="105"/>
              <w:jc w:val="center"/>
              <w:rPr>
                <w:b/>
                <w:sz w:val="20"/>
                <w:szCs w:val="20"/>
              </w:rPr>
            </w:pPr>
          </w:p>
        </w:tc>
        <w:tc>
          <w:tcPr>
            <w:tcW w:w="1056" w:type="dxa"/>
            <w:gridSpan w:val="2"/>
            <w:shd w:val="clear" w:color="auto" w:fill="FFFFFF"/>
          </w:tcPr>
          <w:p w14:paraId="71E3C269" w14:textId="77777777" w:rsidR="0090069F" w:rsidRDefault="0090069F">
            <w:pPr>
              <w:spacing w:after="60"/>
              <w:jc w:val="center"/>
              <w:rPr>
                <w:b/>
                <w:sz w:val="20"/>
                <w:szCs w:val="20"/>
              </w:rPr>
            </w:pPr>
          </w:p>
        </w:tc>
      </w:tr>
      <w:tr w:rsidR="0090069F" w14:paraId="6A713E9E" w14:textId="77777777" w:rsidTr="00EB687A">
        <w:trPr>
          <w:trHeight w:val="259"/>
        </w:trPr>
        <w:tc>
          <w:tcPr>
            <w:tcW w:w="1002" w:type="dxa"/>
            <w:shd w:val="clear" w:color="auto" w:fill="FFFFFF"/>
          </w:tcPr>
          <w:p w14:paraId="082F49B4" w14:textId="77777777" w:rsidR="0090069F" w:rsidRDefault="0090069F">
            <w:pPr>
              <w:spacing w:after="60"/>
              <w:jc w:val="center"/>
              <w:rPr>
                <w:b/>
                <w:sz w:val="20"/>
                <w:szCs w:val="20"/>
              </w:rPr>
            </w:pPr>
          </w:p>
        </w:tc>
        <w:tc>
          <w:tcPr>
            <w:tcW w:w="1314" w:type="dxa"/>
            <w:gridSpan w:val="3"/>
            <w:shd w:val="clear" w:color="auto" w:fill="FFFFFF"/>
          </w:tcPr>
          <w:p w14:paraId="192B38B0" w14:textId="77777777" w:rsidR="0090069F" w:rsidRDefault="0090069F">
            <w:pPr>
              <w:spacing w:after="60"/>
              <w:jc w:val="center"/>
              <w:rPr>
                <w:b/>
                <w:sz w:val="20"/>
                <w:szCs w:val="20"/>
              </w:rPr>
            </w:pPr>
          </w:p>
        </w:tc>
        <w:tc>
          <w:tcPr>
            <w:tcW w:w="1552" w:type="dxa"/>
            <w:gridSpan w:val="4"/>
            <w:shd w:val="clear" w:color="auto" w:fill="FFFFFF"/>
          </w:tcPr>
          <w:p w14:paraId="2A2A778E" w14:textId="77777777" w:rsidR="0090069F" w:rsidRDefault="0090069F">
            <w:pPr>
              <w:spacing w:after="60"/>
              <w:jc w:val="center"/>
              <w:rPr>
                <w:b/>
                <w:sz w:val="20"/>
                <w:szCs w:val="20"/>
              </w:rPr>
            </w:pPr>
          </w:p>
        </w:tc>
        <w:tc>
          <w:tcPr>
            <w:tcW w:w="1216" w:type="dxa"/>
            <w:shd w:val="clear" w:color="auto" w:fill="FFFFFF"/>
          </w:tcPr>
          <w:p w14:paraId="3A393E3B" w14:textId="77777777" w:rsidR="0090069F" w:rsidRDefault="0090069F">
            <w:pPr>
              <w:spacing w:after="60"/>
              <w:jc w:val="center"/>
              <w:rPr>
                <w:b/>
                <w:sz w:val="20"/>
                <w:szCs w:val="20"/>
              </w:rPr>
            </w:pPr>
          </w:p>
        </w:tc>
        <w:tc>
          <w:tcPr>
            <w:tcW w:w="1232" w:type="dxa"/>
            <w:gridSpan w:val="5"/>
            <w:shd w:val="clear" w:color="auto" w:fill="FFFFFF"/>
          </w:tcPr>
          <w:p w14:paraId="41152763" w14:textId="77777777" w:rsidR="0090069F" w:rsidRDefault="0090069F">
            <w:pPr>
              <w:spacing w:after="60"/>
              <w:jc w:val="center"/>
              <w:rPr>
                <w:b/>
                <w:sz w:val="20"/>
                <w:szCs w:val="20"/>
              </w:rPr>
            </w:pPr>
          </w:p>
        </w:tc>
        <w:tc>
          <w:tcPr>
            <w:tcW w:w="1150" w:type="dxa"/>
            <w:gridSpan w:val="2"/>
            <w:shd w:val="clear" w:color="auto" w:fill="FFFFFF"/>
          </w:tcPr>
          <w:p w14:paraId="6394E584" w14:textId="77777777" w:rsidR="0090069F" w:rsidRDefault="0090069F">
            <w:pPr>
              <w:spacing w:after="60"/>
              <w:jc w:val="center"/>
              <w:rPr>
                <w:b/>
                <w:sz w:val="20"/>
                <w:szCs w:val="20"/>
              </w:rPr>
            </w:pPr>
          </w:p>
        </w:tc>
        <w:tc>
          <w:tcPr>
            <w:tcW w:w="1144" w:type="dxa"/>
            <w:shd w:val="clear" w:color="auto" w:fill="FFFFFF"/>
          </w:tcPr>
          <w:p w14:paraId="6235F003" w14:textId="77777777" w:rsidR="0090069F" w:rsidRDefault="0090069F">
            <w:pPr>
              <w:spacing w:after="60"/>
              <w:ind w:left="105"/>
              <w:jc w:val="center"/>
              <w:rPr>
                <w:b/>
                <w:sz w:val="20"/>
                <w:szCs w:val="20"/>
              </w:rPr>
            </w:pPr>
          </w:p>
        </w:tc>
        <w:tc>
          <w:tcPr>
            <w:tcW w:w="1056" w:type="dxa"/>
            <w:gridSpan w:val="2"/>
            <w:shd w:val="clear" w:color="auto" w:fill="FFFFFF"/>
          </w:tcPr>
          <w:p w14:paraId="4A4594FB" w14:textId="77777777" w:rsidR="0090069F" w:rsidRDefault="0090069F">
            <w:pPr>
              <w:spacing w:after="60"/>
              <w:jc w:val="center"/>
              <w:rPr>
                <w:b/>
                <w:sz w:val="20"/>
                <w:szCs w:val="20"/>
              </w:rPr>
            </w:pPr>
          </w:p>
        </w:tc>
      </w:tr>
      <w:tr w:rsidR="0090069F" w14:paraId="460CE4CC" w14:textId="77777777" w:rsidTr="00EB687A">
        <w:trPr>
          <w:trHeight w:val="259"/>
        </w:trPr>
        <w:tc>
          <w:tcPr>
            <w:tcW w:w="1002" w:type="dxa"/>
            <w:shd w:val="clear" w:color="auto" w:fill="FFFFFF"/>
          </w:tcPr>
          <w:p w14:paraId="157C20A6" w14:textId="77777777" w:rsidR="0090069F" w:rsidRDefault="0090069F">
            <w:pPr>
              <w:spacing w:after="60"/>
              <w:jc w:val="center"/>
              <w:rPr>
                <w:b/>
                <w:sz w:val="20"/>
                <w:szCs w:val="20"/>
              </w:rPr>
            </w:pPr>
          </w:p>
        </w:tc>
        <w:tc>
          <w:tcPr>
            <w:tcW w:w="1314" w:type="dxa"/>
            <w:gridSpan w:val="3"/>
            <w:shd w:val="clear" w:color="auto" w:fill="FFFFFF"/>
          </w:tcPr>
          <w:p w14:paraId="55FD2D56" w14:textId="77777777" w:rsidR="0090069F" w:rsidRDefault="0090069F">
            <w:pPr>
              <w:spacing w:after="60"/>
              <w:jc w:val="center"/>
              <w:rPr>
                <w:b/>
                <w:sz w:val="20"/>
                <w:szCs w:val="20"/>
              </w:rPr>
            </w:pPr>
          </w:p>
        </w:tc>
        <w:tc>
          <w:tcPr>
            <w:tcW w:w="1552" w:type="dxa"/>
            <w:gridSpan w:val="4"/>
            <w:shd w:val="clear" w:color="auto" w:fill="FFFFFF"/>
          </w:tcPr>
          <w:p w14:paraId="6CC11C73" w14:textId="77777777" w:rsidR="0090069F" w:rsidRDefault="0090069F">
            <w:pPr>
              <w:spacing w:after="60"/>
              <w:jc w:val="center"/>
              <w:rPr>
                <w:b/>
                <w:sz w:val="20"/>
                <w:szCs w:val="20"/>
              </w:rPr>
            </w:pPr>
          </w:p>
        </w:tc>
        <w:tc>
          <w:tcPr>
            <w:tcW w:w="1216" w:type="dxa"/>
            <w:shd w:val="clear" w:color="auto" w:fill="FFFFFF"/>
          </w:tcPr>
          <w:p w14:paraId="476D4A4F" w14:textId="77777777" w:rsidR="0090069F" w:rsidRDefault="0090069F">
            <w:pPr>
              <w:spacing w:after="60"/>
              <w:jc w:val="center"/>
              <w:rPr>
                <w:b/>
                <w:sz w:val="20"/>
                <w:szCs w:val="20"/>
              </w:rPr>
            </w:pPr>
          </w:p>
        </w:tc>
        <w:tc>
          <w:tcPr>
            <w:tcW w:w="1232" w:type="dxa"/>
            <w:gridSpan w:val="5"/>
            <w:shd w:val="clear" w:color="auto" w:fill="FFFFFF"/>
          </w:tcPr>
          <w:p w14:paraId="46C88D25" w14:textId="77777777" w:rsidR="0090069F" w:rsidRDefault="0090069F">
            <w:pPr>
              <w:spacing w:after="60"/>
              <w:jc w:val="center"/>
              <w:rPr>
                <w:b/>
                <w:sz w:val="20"/>
                <w:szCs w:val="20"/>
              </w:rPr>
            </w:pPr>
          </w:p>
        </w:tc>
        <w:tc>
          <w:tcPr>
            <w:tcW w:w="1150" w:type="dxa"/>
            <w:gridSpan w:val="2"/>
            <w:shd w:val="clear" w:color="auto" w:fill="FFFFFF"/>
          </w:tcPr>
          <w:p w14:paraId="16DB931E" w14:textId="77777777" w:rsidR="0090069F" w:rsidRDefault="0090069F">
            <w:pPr>
              <w:spacing w:after="60"/>
              <w:jc w:val="center"/>
              <w:rPr>
                <w:b/>
                <w:sz w:val="20"/>
                <w:szCs w:val="20"/>
              </w:rPr>
            </w:pPr>
          </w:p>
        </w:tc>
        <w:tc>
          <w:tcPr>
            <w:tcW w:w="1144" w:type="dxa"/>
            <w:shd w:val="clear" w:color="auto" w:fill="FFFFFF"/>
          </w:tcPr>
          <w:p w14:paraId="00A7B51A" w14:textId="77777777" w:rsidR="0090069F" w:rsidRDefault="0090069F">
            <w:pPr>
              <w:spacing w:after="60"/>
              <w:ind w:left="105"/>
              <w:jc w:val="center"/>
              <w:rPr>
                <w:b/>
                <w:sz w:val="20"/>
                <w:szCs w:val="20"/>
              </w:rPr>
            </w:pPr>
          </w:p>
        </w:tc>
        <w:tc>
          <w:tcPr>
            <w:tcW w:w="1056" w:type="dxa"/>
            <w:gridSpan w:val="2"/>
            <w:shd w:val="clear" w:color="auto" w:fill="FFFFFF"/>
          </w:tcPr>
          <w:p w14:paraId="3CDB59B2" w14:textId="77777777" w:rsidR="0090069F" w:rsidRDefault="0090069F">
            <w:pPr>
              <w:spacing w:after="60"/>
              <w:jc w:val="center"/>
              <w:rPr>
                <w:b/>
                <w:sz w:val="20"/>
                <w:szCs w:val="20"/>
              </w:rPr>
            </w:pPr>
          </w:p>
        </w:tc>
      </w:tr>
      <w:tr w:rsidR="0090069F" w14:paraId="22BDB716" w14:textId="77777777" w:rsidTr="00EB687A">
        <w:trPr>
          <w:trHeight w:val="259"/>
        </w:trPr>
        <w:tc>
          <w:tcPr>
            <w:tcW w:w="1002" w:type="dxa"/>
            <w:shd w:val="clear" w:color="auto" w:fill="FFFFFF"/>
          </w:tcPr>
          <w:p w14:paraId="77B230F6" w14:textId="77777777" w:rsidR="0090069F" w:rsidRDefault="0090069F">
            <w:pPr>
              <w:spacing w:after="60"/>
              <w:jc w:val="center"/>
              <w:rPr>
                <w:b/>
                <w:sz w:val="20"/>
                <w:szCs w:val="20"/>
              </w:rPr>
            </w:pPr>
          </w:p>
        </w:tc>
        <w:tc>
          <w:tcPr>
            <w:tcW w:w="1314" w:type="dxa"/>
            <w:gridSpan w:val="3"/>
            <w:shd w:val="clear" w:color="auto" w:fill="FFFFFF"/>
          </w:tcPr>
          <w:p w14:paraId="0A0D38D1" w14:textId="77777777" w:rsidR="0090069F" w:rsidRDefault="0090069F">
            <w:pPr>
              <w:spacing w:after="60"/>
              <w:jc w:val="center"/>
              <w:rPr>
                <w:b/>
                <w:sz w:val="20"/>
                <w:szCs w:val="20"/>
              </w:rPr>
            </w:pPr>
          </w:p>
        </w:tc>
        <w:tc>
          <w:tcPr>
            <w:tcW w:w="1552" w:type="dxa"/>
            <w:gridSpan w:val="4"/>
            <w:shd w:val="clear" w:color="auto" w:fill="FFFFFF"/>
          </w:tcPr>
          <w:p w14:paraId="38496FAF" w14:textId="77777777" w:rsidR="0090069F" w:rsidRDefault="0090069F">
            <w:pPr>
              <w:spacing w:after="60"/>
              <w:jc w:val="center"/>
              <w:rPr>
                <w:b/>
                <w:sz w:val="20"/>
                <w:szCs w:val="20"/>
              </w:rPr>
            </w:pPr>
          </w:p>
        </w:tc>
        <w:tc>
          <w:tcPr>
            <w:tcW w:w="1216" w:type="dxa"/>
            <w:shd w:val="clear" w:color="auto" w:fill="FFFFFF"/>
          </w:tcPr>
          <w:p w14:paraId="744E6A88" w14:textId="77777777" w:rsidR="0090069F" w:rsidRDefault="0090069F">
            <w:pPr>
              <w:spacing w:after="60"/>
              <w:jc w:val="center"/>
              <w:rPr>
                <w:b/>
                <w:sz w:val="20"/>
                <w:szCs w:val="20"/>
              </w:rPr>
            </w:pPr>
          </w:p>
        </w:tc>
        <w:tc>
          <w:tcPr>
            <w:tcW w:w="1232" w:type="dxa"/>
            <w:gridSpan w:val="5"/>
            <w:shd w:val="clear" w:color="auto" w:fill="FFFFFF"/>
          </w:tcPr>
          <w:p w14:paraId="7F59DB10" w14:textId="77777777" w:rsidR="0090069F" w:rsidRDefault="0090069F">
            <w:pPr>
              <w:spacing w:after="60"/>
              <w:jc w:val="center"/>
              <w:rPr>
                <w:b/>
                <w:sz w:val="20"/>
                <w:szCs w:val="20"/>
              </w:rPr>
            </w:pPr>
          </w:p>
        </w:tc>
        <w:tc>
          <w:tcPr>
            <w:tcW w:w="1150" w:type="dxa"/>
            <w:gridSpan w:val="2"/>
            <w:shd w:val="clear" w:color="auto" w:fill="FFFFFF"/>
          </w:tcPr>
          <w:p w14:paraId="3535F82A" w14:textId="77777777" w:rsidR="0090069F" w:rsidRDefault="0090069F">
            <w:pPr>
              <w:spacing w:after="60"/>
              <w:jc w:val="center"/>
              <w:rPr>
                <w:b/>
                <w:sz w:val="20"/>
                <w:szCs w:val="20"/>
              </w:rPr>
            </w:pPr>
          </w:p>
        </w:tc>
        <w:tc>
          <w:tcPr>
            <w:tcW w:w="1144" w:type="dxa"/>
            <w:shd w:val="clear" w:color="auto" w:fill="FFFFFF"/>
          </w:tcPr>
          <w:p w14:paraId="727E26C4" w14:textId="77777777" w:rsidR="0090069F" w:rsidRDefault="0090069F">
            <w:pPr>
              <w:spacing w:after="60"/>
              <w:ind w:left="105"/>
              <w:jc w:val="center"/>
              <w:rPr>
                <w:b/>
                <w:sz w:val="20"/>
                <w:szCs w:val="20"/>
              </w:rPr>
            </w:pPr>
          </w:p>
        </w:tc>
        <w:tc>
          <w:tcPr>
            <w:tcW w:w="1056" w:type="dxa"/>
            <w:gridSpan w:val="2"/>
            <w:shd w:val="clear" w:color="auto" w:fill="FFFFFF"/>
          </w:tcPr>
          <w:p w14:paraId="6CA2204A" w14:textId="77777777" w:rsidR="0090069F" w:rsidRDefault="0090069F">
            <w:pPr>
              <w:spacing w:after="60"/>
              <w:jc w:val="center"/>
              <w:rPr>
                <w:b/>
                <w:sz w:val="20"/>
                <w:szCs w:val="20"/>
              </w:rPr>
            </w:pPr>
          </w:p>
        </w:tc>
      </w:tr>
      <w:tr w:rsidR="0090069F" w14:paraId="7644B036" w14:textId="77777777" w:rsidTr="00EB687A">
        <w:trPr>
          <w:trHeight w:val="259"/>
        </w:trPr>
        <w:tc>
          <w:tcPr>
            <w:tcW w:w="1002" w:type="dxa"/>
            <w:shd w:val="clear" w:color="auto" w:fill="FFFFFF"/>
          </w:tcPr>
          <w:p w14:paraId="632598BD" w14:textId="77777777" w:rsidR="0090069F" w:rsidRDefault="0090069F">
            <w:pPr>
              <w:spacing w:after="60"/>
              <w:jc w:val="center"/>
              <w:rPr>
                <w:b/>
                <w:sz w:val="20"/>
                <w:szCs w:val="20"/>
              </w:rPr>
            </w:pPr>
          </w:p>
        </w:tc>
        <w:tc>
          <w:tcPr>
            <w:tcW w:w="1314" w:type="dxa"/>
            <w:gridSpan w:val="3"/>
            <w:shd w:val="clear" w:color="auto" w:fill="FFFFFF"/>
          </w:tcPr>
          <w:p w14:paraId="34616B05" w14:textId="77777777" w:rsidR="0090069F" w:rsidRDefault="0090069F">
            <w:pPr>
              <w:spacing w:after="60"/>
              <w:jc w:val="center"/>
              <w:rPr>
                <w:b/>
                <w:sz w:val="20"/>
                <w:szCs w:val="20"/>
              </w:rPr>
            </w:pPr>
          </w:p>
        </w:tc>
        <w:tc>
          <w:tcPr>
            <w:tcW w:w="1552" w:type="dxa"/>
            <w:gridSpan w:val="4"/>
            <w:shd w:val="clear" w:color="auto" w:fill="FFFFFF"/>
          </w:tcPr>
          <w:p w14:paraId="185368EC" w14:textId="77777777" w:rsidR="0090069F" w:rsidRDefault="0090069F">
            <w:pPr>
              <w:spacing w:after="60"/>
              <w:jc w:val="center"/>
              <w:rPr>
                <w:b/>
                <w:sz w:val="20"/>
                <w:szCs w:val="20"/>
              </w:rPr>
            </w:pPr>
          </w:p>
        </w:tc>
        <w:tc>
          <w:tcPr>
            <w:tcW w:w="1216" w:type="dxa"/>
            <w:shd w:val="clear" w:color="auto" w:fill="FFFFFF"/>
          </w:tcPr>
          <w:p w14:paraId="52ECF1DC" w14:textId="77777777" w:rsidR="0090069F" w:rsidRDefault="0090069F">
            <w:pPr>
              <w:spacing w:after="60"/>
              <w:jc w:val="center"/>
              <w:rPr>
                <w:b/>
                <w:sz w:val="20"/>
                <w:szCs w:val="20"/>
              </w:rPr>
            </w:pPr>
          </w:p>
        </w:tc>
        <w:tc>
          <w:tcPr>
            <w:tcW w:w="1232" w:type="dxa"/>
            <w:gridSpan w:val="5"/>
            <w:shd w:val="clear" w:color="auto" w:fill="FFFFFF"/>
          </w:tcPr>
          <w:p w14:paraId="670773BD" w14:textId="77777777" w:rsidR="0090069F" w:rsidRDefault="0090069F">
            <w:pPr>
              <w:spacing w:after="60"/>
              <w:jc w:val="center"/>
              <w:rPr>
                <w:b/>
                <w:sz w:val="20"/>
                <w:szCs w:val="20"/>
              </w:rPr>
            </w:pPr>
          </w:p>
        </w:tc>
        <w:tc>
          <w:tcPr>
            <w:tcW w:w="1150" w:type="dxa"/>
            <w:gridSpan w:val="2"/>
            <w:shd w:val="clear" w:color="auto" w:fill="FFFFFF"/>
          </w:tcPr>
          <w:p w14:paraId="23F00C4D" w14:textId="77777777" w:rsidR="0090069F" w:rsidRDefault="0090069F">
            <w:pPr>
              <w:spacing w:after="60"/>
              <w:jc w:val="center"/>
              <w:rPr>
                <w:b/>
                <w:sz w:val="20"/>
                <w:szCs w:val="20"/>
              </w:rPr>
            </w:pPr>
          </w:p>
        </w:tc>
        <w:tc>
          <w:tcPr>
            <w:tcW w:w="1144" w:type="dxa"/>
            <w:shd w:val="clear" w:color="auto" w:fill="FFFFFF"/>
          </w:tcPr>
          <w:p w14:paraId="4B14BC5D" w14:textId="77777777" w:rsidR="0090069F" w:rsidRDefault="0090069F">
            <w:pPr>
              <w:spacing w:after="60"/>
              <w:ind w:left="105"/>
              <w:jc w:val="center"/>
              <w:rPr>
                <w:b/>
                <w:sz w:val="20"/>
                <w:szCs w:val="20"/>
              </w:rPr>
            </w:pPr>
          </w:p>
        </w:tc>
        <w:tc>
          <w:tcPr>
            <w:tcW w:w="1056" w:type="dxa"/>
            <w:gridSpan w:val="2"/>
            <w:shd w:val="clear" w:color="auto" w:fill="FFFFFF"/>
          </w:tcPr>
          <w:p w14:paraId="758B262E" w14:textId="77777777" w:rsidR="0090069F" w:rsidRDefault="0090069F">
            <w:pPr>
              <w:spacing w:after="60"/>
              <w:jc w:val="center"/>
              <w:rPr>
                <w:b/>
                <w:sz w:val="20"/>
                <w:szCs w:val="20"/>
              </w:rPr>
            </w:pPr>
          </w:p>
        </w:tc>
      </w:tr>
      <w:tr w:rsidR="0090069F" w14:paraId="1AC2F86E" w14:textId="77777777" w:rsidTr="00EB687A">
        <w:trPr>
          <w:trHeight w:val="259"/>
        </w:trPr>
        <w:tc>
          <w:tcPr>
            <w:tcW w:w="1002" w:type="dxa"/>
            <w:shd w:val="clear" w:color="auto" w:fill="FFFFFF"/>
          </w:tcPr>
          <w:p w14:paraId="44291169" w14:textId="77777777" w:rsidR="0090069F" w:rsidRDefault="0090069F">
            <w:pPr>
              <w:spacing w:after="60"/>
              <w:jc w:val="center"/>
              <w:rPr>
                <w:b/>
                <w:sz w:val="20"/>
                <w:szCs w:val="20"/>
              </w:rPr>
            </w:pPr>
          </w:p>
        </w:tc>
        <w:tc>
          <w:tcPr>
            <w:tcW w:w="1314" w:type="dxa"/>
            <w:gridSpan w:val="3"/>
            <w:shd w:val="clear" w:color="auto" w:fill="FFFFFF"/>
          </w:tcPr>
          <w:p w14:paraId="768DC47B" w14:textId="77777777" w:rsidR="0090069F" w:rsidRDefault="0090069F">
            <w:pPr>
              <w:spacing w:after="60"/>
              <w:jc w:val="center"/>
              <w:rPr>
                <w:b/>
                <w:sz w:val="20"/>
                <w:szCs w:val="20"/>
              </w:rPr>
            </w:pPr>
          </w:p>
        </w:tc>
        <w:tc>
          <w:tcPr>
            <w:tcW w:w="1552" w:type="dxa"/>
            <w:gridSpan w:val="4"/>
            <w:shd w:val="clear" w:color="auto" w:fill="FFFFFF"/>
          </w:tcPr>
          <w:p w14:paraId="37B78CA2" w14:textId="77777777" w:rsidR="0090069F" w:rsidRDefault="0090069F">
            <w:pPr>
              <w:spacing w:after="60"/>
              <w:jc w:val="center"/>
              <w:rPr>
                <w:b/>
                <w:sz w:val="20"/>
                <w:szCs w:val="20"/>
              </w:rPr>
            </w:pPr>
          </w:p>
        </w:tc>
        <w:tc>
          <w:tcPr>
            <w:tcW w:w="1216" w:type="dxa"/>
            <w:shd w:val="clear" w:color="auto" w:fill="FFFFFF"/>
          </w:tcPr>
          <w:p w14:paraId="179AF6B3" w14:textId="77777777" w:rsidR="0090069F" w:rsidRDefault="0090069F">
            <w:pPr>
              <w:spacing w:after="60"/>
              <w:jc w:val="center"/>
              <w:rPr>
                <w:b/>
                <w:sz w:val="20"/>
                <w:szCs w:val="20"/>
              </w:rPr>
            </w:pPr>
          </w:p>
        </w:tc>
        <w:tc>
          <w:tcPr>
            <w:tcW w:w="1232" w:type="dxa"/>
            <w:gridSpan w:val="5"/>
            <w:shd w:val="clear" w:color="auto" w:fill="FFFFFF"/>
          </w:tcPr>
          <w:p w14:paraId="2EF6EE52" w14:textId="77777777" w:rsidR="0090069F" w:rsidRDefault="0090069F">
            <w:pPr>
              <w:spacing w:after="60"/>
              <w:jc w:val="center"/>
              <w:rPr>
                <w:b/>
                <w:sz w:val="20"/>
                <w:szCs w:val="20"/>
              </w:rPr>
            </w:pPr>
          </w:p>
        </w:tc>
        <w:tc>
          <w:tcPr>
            <w:tcW w:w="1150" w:type="dxa"/>
            <w:gridSpan w:val="2"/>
            <w:shd w:val="clear" w:color="auto" w:fill="FFFFFF"/>
          </w:tcPr>
          <w:p w14:paraId="52218998" w14:textId="77777777" w:rsidR="0090069F" w:rsidRDefault="0090069F">
            <w:pPr>
              <w:spacing w:after="60"/>
              <w:jc w:val="center"/>
              <w:rPr>
                <w:b/>
                <w:sz w:val="20"/>
                <w:szCs w:val="20"/>
              </w:rPr>
            </w:pPr>
          </w:p>
        </w:tc>
        <w:tc>
          <w:tcPr>
            <w:tcW w:w="1144" w:type="dxa"/>
            <w:shd w:val="clear" w:color="auto" w:fill="FFFFFF"/>
          </w:tcPr>
          <w:p w14:paraId="6BA862D5" w14:textId="77777777" w:rsidR="0090069F" w:rsidRDefault="0090069F">
            <w:pPr>
              <w:spacing w:after="60"/>
              <w:ind w:left="105"/>
              <w:jc w:val="center"/>
              <w:rPr>
                <w:b/>
                <w:sz w:val="20"/>
                <w:szCs w:val="20"/>
              </w:rPr>
            </w:pPr>
          </w:p>
        </w:tc>
        <w:tc>
          <w:tcPr>
            <w:tcW w:w="1056" w:type="dxa"/>
            <w:gridSpan w:val="2"/>
            <w:shd w:val="clear" w:color="auto" w:fill="FFFFFF"/>
          </w:tcPr>
          <w:p w14:paraId="35E484AF" w14:textId="77777777" w:rsidR="0090069F" w:rsidRDefault="0090069F">
            <w:pPr>
              <w:spacing w:after="60"/>
              <w:jc w:val="center"/>
              <w:rPr>
                <w:b/>
                <w:sz w:val="20"/>
                <w:szCs w:val="20"/>
              </w:rPr>
            </w:pPr>
          </w:p>
        </w:tc>
      </w:tr>
      <w:tr w:rsidR="0090069F" w14:paraId="0316245B" w14:textId="77777777" w:rsidTr="00EB687A">
        <w:trPr>
          <w:trHeight w:val="259"/>
        </w:trPr>
        <w:tc>
          <w:tcPr>
            <w:tcW w:w="1002" w:type="dxa"/>
            <w:shd w:val="clear" w:color="auto" w:fill="FFFFFF"/>
          </w:tcPr>
          <w:p w14:paraId="44C1590B" w14:textId="77777777" w:rsidR="0090069F" w:rsidRDefault="0090069F">
            <w:pPr>
              <w:spacing w:after="60"/>
              <w:jc w:val="center"/>
              <w:rPr>
                <w:b/>
                <w:sz w:val="20"/>
                <w:szCs w:val="20"/>
              </w:rPr>
            </w:pPr>
          </w:p>
        </w:tc>
        <w:tc>
          <w:tcPr>
            <w:tcW w:w="1314" w:type="dxa"/>
            <w:gridSpan w:val="3"/>
            <w:shd w:val="clear" w:color="auto" w:fill="FFFFFF"/>
          </w:tcPr>
          <w:p w14:paraId="4881E6F8" w14:textId="77777777" w:rsidR="0090069F" w:rsidRDefault="0090069F">
            <w:pPr>
              <w:spacing w:after="60"/>
              <w:jc w:val="center"/>
              <w:rPr>
                <w:b/>
                <w:sz w:val="20"/>
                <w:szCs w:val="20"/>
              </w:rPr>
            </w:pPr>
          </w:p>
        </w:tc>
        <w:tc>
          <w:tcPr>
            <w:tcW w:w="1552" w:type="dxa"/>
            <w:gridSpan w:val="4"/>
            <w:shd w:val="clear" w:color="auto" w:fill="FFFFFF"/>
          </w:tcPr>
          <w:p w14:paraId="3A86881E" w14:textId="77777777" w:rsidR="0090069F" w:rsidRDefault="0090069F">
            <w:pPr>
              <w:spacing w:after="60"/>
              <w:jc w:val="center"/>
              <w:rPr>
                <w:b/>
                <w:sz w:val="20"/>
                <w:szCs w:val="20"/>
              </w:rPr>
            </w:pPr>
          </w:p>
        </w:tc>
        <w:tc>
          <w:tcPr>
            <w:tcW w:w="1216" w:type="dxa"/>
            <w:shd w:val="clear" w:color="auto" w:fill="FFFFFF"/>
          </w:tcPr>
          <w:p w14:paraId="5620C070" w14:textId="77777777" w:rsidR="0090069F" w:rsidRDefault="0090069F">
            <w:pPr>
              <w:spacing w:after="60"/>
              <w:jc w:val="center"/>
              <w:rPr>
                <w:b/>
                <w:sz w:val="20"/>
                <w:szCs w:val="20"/>
              </w:rPr>
            </w:pPr>
          </w:p>
        </w:tc>
        <w:tc>
          <w:tcPr>
            <w:tcW w:w="1232" w:type="dxa"/>
            <w:gridSpan w:val="5"/>
            <w:shd w:val="clear" w:color="auto" w:fill="FFFFFF"/>
          </w:tcPr>
          <w:p w14:paraId="418364D9" w14:textId="77777777" w:rsidR="0090069F" w:rsidRDefault="0090069F">
            <w:pPr>
              <w:spacing w:after="60"/>
              <w:jc w:val="center"/>
              <w:rPr>
                <w:b/>
                <w:sz w:val="20"/>
                <w:szCs w:val="20"/>
              </w:rPr>
            </w:pPr>
          </w:p>
        </w:tc>
        <w:tc>
          <w:tcPr>
            <w:tcW w:w="1150" w:type="dxa"/>
            <w:gridSpan w:val="2"/>
            <w:shd w:val="clear" w:color="auto" w:fill="FFFFFF"/>
          </w:tcPr>
          <w:p w14:paraId="68C0C2B4" w14:textId="77777777" w:rsidR="0090069F" w:rsidRDefault="0090069F">
            <w:pPr>
              <w:spacing w:after="60"/>
              <w:jc w:val="center"/>
              <w:rPr>
                <w:b/>
                <w:sz w:val="20"/>
                <w:szCs w:val="20"/>
              </w:rPr>
            </w:pPr>
          </w:p>
        </w:tc>
        <w:tc>
          <w:tcPr>
            <w:tcW w:w="1144" w:type="dxa"/>
            <w:shd w:val="clear" w:color="auto" w:fill="FFFFFF"/>
          </w:tcPr>
          <w:p w14:paraId="45FA667B" w14:textId="77777777" w:rsidR="0090069F" w:rsidRDefault="0090069F">
            <w:pPr>
              <w:spacing w:after="60"/>
              <w:ind w:left="105"/>
              <w:jc w:val="center"/>
              <w:rPr>
                <w:b/>
                <w:sz w:val="20"/>
                <w:szCs w:val="20"/>
              </w:rPr>
            </w:pPr>
          </w:p>
        </w:tc>
        <w:tc>
          <w:tcPr>
            <w:tcW w:w="1056" w:type="dxa"/>
            <w:gridSpan w:val="2"/>
            <w:shd w:val="clear" w:color="auto" w:fill="FFFFFF"/>
          </w:tcPr>
          <w:p w14:paraId="323A5686" w14:textId="77777777" w:rsidR="0090069F" w:rsidRDefault="0090069F">
            <w:pPr>
              <w:spacing w:after="60"/>
              <w:jc w:val="center"/>
              <w:rPr>
                <w:b/>
                <w:sz w:val="20"/>
                <w:szCs w:val="20"/>
              </w:rPr>
            </w:pPr>
          </w:p>
        </w:tc>
      </w:tr>
      <w:tr w:rsidR="0090069F" w14:paraId="75D59FD9" w14:textId="77777777" w:rsidTr="0004237C">
        <w:trPr>
          <w:trHeight w:val="259"/>
        </w:trPr>
        <w:tc>
          <w:tcPr>
            <w:tcW w:w="9666" w:type="dxa"/>
            <w:gridSpan w:val="19"/>
            <w:shd w:val="clear" w:color="auto" w:fill="D9D9D9"/>
          </w:tcPr>
          <w:p w14:paraId="358CCE5D" w14:textId="77777777" w:rsidR="0090069F" w:rsidRDefault="00C360B5">
            <w:pPr>
              <w:spacing w:after="60"/>
              <w:jc w:val="center"/>
              <w:rPr>
                <w:b/>
                <w:sz w:val="20"/>
                <w:szCs w:val="20"/>
              </w:rPr>
            </w:pPr>
            <w:r>
              <w:rPr>
                <w:sz w:val="36"/>
                <w:szCs w:val="36"/>
              </w:rPr>
              <w:t xml:space="preserve">       </w:t>
            </w:r>
          </w:p>
        </w:tc>
      </w:tr>
      <w:tr w:rsidR="0090069F" w14:paraId="149B3F40" w14:textId="77777777" w:rsidTr="0004237C">
        <w:trPr>
          <w:trHeight w:val="259"/>
        </w:trPr>
        <w:tc>
          <w:tcPr>
            <w:tcW w:w="9666" w:type="dxa"/>
            <w:gridSpan w:val="19"/>
            <w:shd w:val="clear" w:color="auto" w:fill="FFFFFF"/>
          </w:tcPr>
          <w:p w14:paraId="1F622E69" w14:textId="77777777" w:rsidR="0090069F" w:rsidRDefault="00C360B5">
            <w:pPr>
              <w:spacing w:after="60"/>
              <w:jc w:val="center"/>
              <w:rPr>
                <w:b/>
                <w:sz w:val="20"/>
                <w:szCs w:val="20"/>
              </w:rPr>
            </w:pPr>
            <w:r>
              <w:rPr>
                <w:b/>
                <w:sz w:val="20"/>
                <w:szCs w:val="20"/>
              </w:rPr>
              <w:t>Indirect Costs</w:t>
            </w:r>
          </w:p>
        </w:tc>
      </w:tr>
      <w:tr w:rsidR="0090069F" w14:paraId="7FF405B7" w14:textId="77777777" w:rsidTr="00EB687A">
        <w:trPr>
          <w:trHeight w:val="479"/>
        </w:trPr>
        <w:tc>
          <w:tcPr>
            <w:tcW w:w="1002" w:type="dxa"/>
            <w:shd w:val="clear" w:color="auto" w:fill="FFFFFF"/>
          </w:tcPr>
          <w:p w14:paraId="22D62A35" w14:textId="77777777" w:rsidR="0090069F" w:rsidRDefault="00C360B5">
            <w:pPr>
              <w:spacing w:after="60"/>
              <w:jc w:val="center"/>
              <w:rPr>
                <w:b/>
                <w:sz w:val="20"/>
                <w:szCs w:val="20"/>
              </w:rPr>
            </w:pPr>
            <w:r>
              <w:rPr>
                <w:b/>
                <w:sz w:val="20"/>
                <w:szCs w:val="20"/>
              </w:rPr>
              <w:t>Object Code</w:t>
            </w:r>
          </w:p>
        </w:tc>
        <w:tc>
          <w:tcPr>
            <w:tcW w:w="1314" w:type="dxa"/>
            <w:gridSpan w:val="3"/>
            <w:shd w:val="clear" w:color="auto" w:fill="FFFFFF"/>
          </w:tcPr>
          <w:p w14:paraId="0D1DF053" w14:textId="77777777" w:rsidR="0090069F" w:rsidRDefault="00C360B5">
            <w:pPr>
              <w:spacing w:after="60"/>
              <w:jc w:val="center"/>
              <w:rPr>
                <w:b/>
                <w:sz w:val="20"/>
                <w:szCs w:val="20"/>
              </w:rPr>
            </w:pPr>
            <w:r>
              <w:rPr>
                <w:b/>
                <w:sz w:val="20"/>
                <w:szCs w:val="20"/>
              </w:rPr>
              <w:t>Item(s)</w:t>
            </w:r>
          </w:p>
        </w:tc>
        <w:tc>
          <w:tcPr>
            <w:tcW w:w="1552" w:type="dxa"/>
            <w:gridSpan w:val="4"/>
            <w:shd w:val="clear" w:color="auto" w:fill="FFFFFF"/>
          </w:tcPr>
          <w:p w14:paraId="5099550D" w14:textId="77777777" w:rsidR="0090069F" w:rsidRDefault="00C360B5">
            <w:pPr>
              <w:spacing w:after="60"/>
              <w:jc w:val="center"/>
              <w:rPr>
                <w:b/>
                <w:sz w:val="20"/>
                <w:szCs w:val="20"/>
              </w:rPr>
            </w:pPr>
            <w:r>
              <w:rPr>
                <w:b/>
                <w:sz w:val="20"/>
                <w:szCs w:val="20"/>
              </w:rPr>
              <w:t>Allocation</w:t>
            </w:r>
          </w:p>
        </w:tc>
        <w:tc>
          <w:tcPr>
            <w:tcW w:w="1216" w:type="dxa"/>
            <w:shd w:val="clear" w:color="auto" w:fill="D9D9D9"/>
          </w:tcPr>
          <w:p w14:paraId="2560B6B4" w14:textId="77777777" w:rsidR="0090069F" w:rsidRDefault="0090069F">
            <w:pPr>
              <w:spacing w:after="60"/>
              <w:jc w:val="center"/>
              <w:rPr>
                <w:b/>
                <w:sz w:val="20"/>
                <w:szCs w:val="20"/>
              </w:rPr>
            </w:pPr>
          </w:p>
        </w:tc>
        <w:tc>
          <w:tcPr>
            <w:tcW w:w="1232" w:type="dxa"/>
            <w:gridSpan w:val="5"/>
            <w:shd w:val="clear" w:color="auto" w:fill="D9D9D9"/>
          </w:tcPr>
          <w:p w14:paraId="0A4DEF36" w14:textId="77777777" w:rsidR="0090069F" w:rsidRDefault="0090069F">
            <w:pPr>
              <w:spacing w:after="60"/>
              <w:jc w:val="center"/>
              <w:rPr>
                <w:b/>
                <w:sz w:val="20"/>
                <w:szCs w:val="20"/>
              </w:rPr>
            </w:pPr>
          </w:p>
        </w:tc>
        <w:tc>
          <w:tcPr>
            <w:tcW w:w="1150" w:type="dxa"/>
            <w:gridSpan w:val="2"/>
            <w:shd w:val="clear" w:color="auto" w:fill="D9D9D9"/>
          </w:tcPr>
          <w:p w14:paraId="6ADE9998" w14:textId="77777777" w:rsidR="0090069F" w:rsidRDefault="0090069F">
            <w:pPr>
              <w:spacing w:after="60"/>
              <w:jc w:val="center"/>
              <w:rPr>
                <w:b/>
                <w:sz w:val="20"/>
                <w:szCs w:val="20"/>
              </w:rPr>
            </w:pPr>
          </w:p>
        </w:tc>
        <w:tc>
          <w:tcPr>
            <w:tcW w:w="1144" w:type="dxa"/>
            <w:shd w:val="clear" w:color="auto" w:fill="FFFFFF"/>
          </w:tcPr>
          <w:p w14:paraId="78B75826" w14:textId="77777777" w:rsidR="0090069F" w:rsidRDefault="00C360B5">
            <w:pPr>
              <w:spacing w:after="60"/>
              <w:ind w:left="105"/>
              <w:jc w:val="center"/>
              <w:rPr>
                <w:b/>
                <w:sz w:val="20"/>
                <w:szCs w:val="20"/>
              </w:rPr>
            </w:pPr>
            <w:r>
              <w:rPr>
                <w:b/>
                <w:sz w:val="20"/>
                <w:szCs w:val="20"/>
              </w:rPr>
              <w:t>Subtotal</w:t>
            </w:r>
          </w:p>
        </w:tc>
        <w:tc>
          <w:tcPr>
            <w:tcW w:w="1056" w:type="dxa"/>
            <w:gridSpan w:val="2"/>
            <w:shd w:val="clear" w:color="auto" w:fill="FFFFFF"/>
          </w:tcPr>
          <w:p w14:paraId="2CBD946E" w14:textId="77777777" w:rsidR="0090069F" w:rsidRDefault="00C360B5">
            <w:pPr>
              <w:spacing w:after="60"/>
              <w:jc w:val="center"/>
              <w:rPr>
                <w:b/>
                <w:sz w:val="20"/>
                <w:szCs w:val="20"/>
              </w:rPr>
            </w:pPr>
            <w:r>
              <w:rPr>
                <w:b/>
                <w:sz w:val="20"/>
                <w:szCs w:val="20"/>
              </w:rPr>
              <w:t>Totals</w:t>
            </w:r>
          </w:p>
        </w:tc>
      </w:tr>
      <w:tr w:rsidR="0090069F" w14:paraId="53167689" w14:textId="77777777" w:rsidTr="00EB687A">
        <w:trPr>
          <w:trHeight w:val="259"/>
        </w:trPr>
        <w:tc>
          <w:tcPr>
            <w:tcW w:w="1002" w:type="dxa"/>
            <w:shd w:val="clear" w:color="auto" w:fill="FFFFFF"/>
          </w:tcPr>
          <w:p w14:paraId="4F8C41CE" w14:textId="77777777" w:rsidR="0090069F" w:rsidRDefault="0090069F">
            <w:pPr>
              <w:spacing w:after="60"/>
              <w:jc w:val="center"/>
              <w:rPr>
                <w:b/>
                <w:sz w:val="20"/>
                <w:szCs w:val="20"/>
              </w:rPr>
            </w:pPr>
          </w:p>
        </w:tc>
        <w:tc>
          <w:tcPr>
            <w:tcW w:w="1314" w:type="dxa"/>
            <w:gridSpan w:val="3"/>
            <w:shd w:val="clear" w:color="auto" w:fill="FFFFFF"/>
          </w:tcPr>
          <w:p w14:paraId="52C54D48" w14:textId="77777777" w:rsidR="0090069F" w:rsidRDefault="0090069F">
            <w:pPr>
              <w:spacing w:after="60"/>
              <w:jc w:val="center"/>
              <w:rPr>
                <w:b/>
                <w:sz w:val="20"/>
                <w:szCs w:val="20"/>
              </w:rPr>
            </w:pPr>
          </w:p>
        </w:tc>
        <w:tc>
          <w:tcPr>
            <w:tcW w:w="1552" w:type="dxa"/>
            <w:gridSpan w:val="4"/>
            <w:shd w:val="clear" w:color="auto" w:fill="FFFFFF"/>
          </w:tcPr>
          <w:p w14:paraId="7632AE00" w14:textId="77777777" w:rsidR="0090069F" w:rsidRDefault="0090069F">
            <w:pPr>
              <w:spacing w:after="60"/>
              <w:jc w:val="center"/>
              <w:rPr>
                <w:b/>
                <w:sz w:val="20"/>
                <w:szCs w:val="20"/>
              </w:rPr>
            </w:pPr>
          </w:p>
        </w:tc>
        <w:tc>
          <w:tcPr>
            <w:tcW w:w="3598" w:type="dxa"/>
            <w:gridSpan w:val="8"/>
            <w:vMerge w:val="restart"/>
            <w:shd w:val="clear" w:color="auto" w:fill="D9D9D9"/>
          </w:tcPr>
          <w:p w14:paraId="114A36F4" w14:textId="77777777" w:rsidR="0090069F" w:rsidRDefault="00C360B5">
            <w:pPr>
              <w:spacing w:after="60"/>
              <w:rPr>
                <w:i/>
                <w:sz w:val="20"/>
                <w:szCs w:val="20"/>
              </w:rPr>
            </w:pPr>
            <w:r>
              <w:rPr>
                <w:i/>
                <w:sz w:val="20"/>
                <w:szCs w:val="20"/>
              </w:rPr>
              <w:t>LEAs, please adhere to the State mandated equation (calculation) regarding Indirect Costs.  Indirect Costs are to be included in the applicant’s 20% Administrative allowance.</w:t>
            </w:r>
          </w:p>
        </w:tc>
        <w:tc>
          <w:tcPr>
            <w:tcW w:w="1144" w:type="dxa"/>
            <w:shd w:val="clear" w:color="auto" w:fill="FFFFFF"/>
          </w:tcPr>
          <w:p w14:paraId="672AF958" w14:textId="77777777" w:rsidR="0090069F" w:rsidRDefault="0090069F">
            <w:pPr>
              <w:spacing w:after="60"/>
              <w:jc w:val="center"/>
              <w:rPr>
                <w:b/>
                <w:sz w:val="20"/>
                <w:szCs w:val="20"/>
              </w:rPr>
            </w:pPr>
          </w:p>
        </w:tc>
        <w:tc>
          <w:tcPr>
            <w:tcW w:w="1056" w:type="dxa"/>
            <w:gridSpan w:val="2"/>
            <w:shd w:val="clear" w:color="auto" w:fill="FFFFFF"/>
          </w:tcPr>
          <w:p w14:paraId="76AC827A" w14:textId="77777777" w:rsidR="0090069F" w:rsidRDefault="0090069F">
            <w:pPr>
              <w:spacing w:after="60"/>
              <w:jc w:val="center"/>
              <w:rPr>
                <w:b/>
                <w:sz w:val="20"/>
                <w:szCs w:val="20"/>
              </w:rPr>
            </w:pPr>
          </w:p>
        </w:tc>
      </w:tr>
      <w:tr w:rsidR="0090069F" w14:paraId="6758E8DB" w14:textId="77777777" w:rsidTr="00EB687A">
        <w:trPr>
          <w:trHeight w:val="259"/>
        </w:trPr>
        <w:tc>
          <w:tcPr>
            <w:tcW w:w="1002" w:type="dxa"/>
            <w:shd w:val="clear" w:color="auto" w:fill="FFFFFF"/>
          </w:tcPr>
          <w:p w14:paraId="1FCE351F" w14:textId="77777777" w:rsidR="0090069F" w:rsidRDefault="0090069F">
            <w:pPr>
              <w:spacing w:after="60"/>
              <w:jc w:val="center"/>
              <w:rPr>
                <w:b/>
                <w:sz w:val="20"/>
                <w:szCs w:val="20"/>
              </w:rPr>
            </w:pPr>
          </w:p>
        </w:tc>
        <w:tc>
          <w:tcPr>
            <w:tcW w:w="1314" w:type="dxa"/>
            <w:gridSpan w:val="3"/>
            <w:shd w:val="clear" w:color="auto" w:fill="FFFFFF"/>
          </w:tcPr>
          <w:p w14:paraId="44D8A773" w14:textId="77777777" w:rsidR="0090069F" w:rsidRDefault="0090069F">
            <w:pPr>
              <w:spacing w:after="60"/>
              <w:jc w:val="center"/>
              <w:rPr>
                <w:b/>
                <w:sz w:val="20"/>
                <w:szCs w:val="20"/>
              </w:rPr>
            </w:pPr>
          </w:p>
        </w:tc>
        <w:tc>
          <w:tcPr>
            <w:tcW w:w="1552" w:type="dxa"/>
            <w:gridSpan w:val="4"/>
            <w:shd w:val="clear" w:color="auto" w:fill="FFFFFF"/>
          </w:tcPr>
          <w:p w14:paraId="469CC1AA" w14:textId="77777777" w:rsidR="0090069F" w:rsidRDefault="0090069F">
            <w:pPr>
              <w:spacing w:after="60"/>
              <w:jc w:val="center"/>
              <w:rPr>
                <w:b/>
                <w:sz w:val="20"/>
                <w:szCs w:val="20"/>
              </w:rPr>
            </w:pPr>
          </w:p>
        </w:tc>
        <w:tc>
          <w:tcPr>
            <w:tcW w:w="3598" w:type="dxa"/>
            <w:gridSpan w:val="8"/>
            <w:vMerge/>
            <w:shd w:val="clear" w:color="auto" w:fill="D9D9D9"/>
          </w:tcPr>
          <w:p w14:paraId="06BE7D43" w14:textId="77777777" w:rsidR="0090069F" w:rsidRDefault="0090069F">
            <w:pPr>
              <w:widowControl w:val="0"/>
              <w:pBdr>
                <w:top w:val="nil"/>
                <w:left w:val="nil"/>
                <w:bottom w:val="nil"/>
                <w:right w:val="nil"/>
                <w:between w:val="nil"/>
              </w:pBdr>
              <w:spacing w:line="276" w:lineRule="auto"/>
              <w:rPr>
                <w:b/>
                <w:sz w:val="20"/>
                <w:szCs w:val="20"/>
              </w:rPr>
            </w:pPr>
          </w:p>
        </w:tc>
        <w:tc>
          <w:tcPr>
            <w:tcW w:w="1144" w:type="dxa"/>
            <w:shd w:val="clear" w:color="auto" w:fill="FFFFFF"/>
          </w:tcPr>
          <w:p w14:paraId="54D83966" w14:textId="77777777" w:rsidR="0090069F" w:rsidRDefault="0090069F">
            <w:pPr>
              <w:spacing w:after="60"/>
              <w:jc w:val="center"/>
              <w:rPr>
                <w:b/>
                <w:sz w:val="20"/>
                <w:szCs w:val="20"/>
              </w:rPr>
            </w:pPr>
          </w:p>
        </w:tc>
        <w:tc>
          <w:tcPr>
            <w:tcW w:w="1056" w:type="dxa"/>
            <w:gridSpan w:val="2"/>
            <w:shd w:val="clear" w:color="auto" w:fill="FFFFFF"/>
          </w:tcPr>
          <w:p w14:paraId="061ED187" w14:textId="77777777" w:rsidR="0090069F" w:rsidRDefault="0090069F">
            <w:pPr>
              <w:spacing w:after="60"/>
              <w:jc w:val="center"/>
              <w:rPr>
                <w:b/>
                <w:sz w:val="20"/>
                <w:szCs w:val="20"/>
              </w:rPr>
            </w:pPr>
          </w:p>
        </w:tc>
      </w:tr>
      <w:tr w:rsidR="0090069F" w14:paraId="005E76A2" w14:textId="77777777" w:rsidTr="00EB687A">
        <w:trPr>
          <w:trHeight w:val="799"/>
        </w:trPr>
        <w:tc>
          <w:tcPr>
            <w:tcW w:w="1002" w:type="dxa"/>
            <w:shd w:val="clear" w:color="auto" w:fill="FFFFFF"/>
          </w:tcPr>
          <w:p w14:paraId="58E9F7F8" w14:textId="77777777" w:rsidR="0090069F" w:rsidRDefault="0090069F">
            <w:pPr>
              <w:spacing w:after="60"/>
              <w:jc w:val="center"/>
              <w:rPr>
                <w:b/>
                <w:sz w:val="20"/>
                <w:szCs w:val="20"/>
              </w:rPr>
            </w:pPr>
          </w:p>
        </w:tc>
        <w:tc>
          <w:tcPr>
            <w:tcW w:w="1314" w:type="dxa"/>
            <w:gridSpan w:val="3"/>
            <w:shd w:val="clear" w:color="auto" w:fill="FFFFFF"/>
          </w:tcPr>
          <w:p w14:paraId="22DAB9D7" w14:textId="77777777" w:rsidR="0090069F" w:rsidRDefault="0090069F">
            <w:pPr>
              <w:spacing w:after="60"/>
              <w:jc w:val="center"/>
              <w:rPr>
                <w:b/>
                <w:sz w:val="20"/>
                <w:szCs w:val="20"/>
              </w:rPr>
            </w:pPr>
          </w:p>
        </w:tc>
        <w:tc>
          <w:tcPr>
            <w:tcW w:w="1552" w:type="dxa"/>
            <w:gridSpan w:val="4"/>
            <w:shd w:val="clear" w:color="auto" w:fill="FFFFFF"/>
          </w:tcPr>
          <w:p w14:paraId="3C18314A" w14:textId="77777777" w:rsidR="0090069F" w:rsidRDefault="0090069F">
            <w:pPr>
              <w:spacing w:after="60"/>
              <w:jc w:val="center"/>
              <w:rPr>
                <w:b/>
                <w:sz w:val="20"/>
                <w:szCs w:val="20"/>
              </w:rPr>
            </w:pPr>
          </w:p>
        </w:tc>
        <w:tc>
          <w:tcPr>
            <w:tcW w:w="3598" w:type="dxa"/>
            <w:gridSpan w:val="8"/>
            <w:vMerge/>
            <w:shd w:val="clear" w:color="auto" w:fill="D9D9D9"/>
          </w:tcPr>
          <w:p w14:paraId="0727C8F7" w14:textId="77777777" w:rsidR="0090069F" w:rsidRDefault="0090069F">
            <w:pPr>
              <w:widowControl w:val="0"/>
              <w:pBdr>
                <w:top w:val="nil"/>
                <w:left w:val="nil"/>
                <w:bottom w:val="nil"/>
                <w:right w:val="nil"/>
                <w:between w:val="nil"/>
              </w:pBdr>
              <w:spacing w:line="276" w:lineRule="auto"/>
              <w:rPr>
                <w:b/>
                <w:sz w:val="20"/>
                <w:szCs w:val="20"/>
              </w:rPr>
            </w:pPr>
          </w:p>
        </w:tc>
        <w:tc>
          <w:tcPr>
            <w:tcW w:w="1144" w:type="dxa"/>
            <w:shd w:val="clear" w:color="auto" w:fill="FFFFFF"/>
          </w:tcPr>
          <w:p w14:paraId="1C55607C" w14:textId="77777777" w:rsidR="0090069F" w:rsidRDefault="0090069F">
            <w:pPr>
              <w:spacing w:after="60"/>
              <w:jc w:val="center"/>
              <w:rPr>
                <w:b/>
                <w:sz w:val="20"/>
                <w:szCs w:val="20"/>
              </w:rPr>
            </w:pPr>
          </w:p>
        </w:tc>
        <w:tc>
          <w:tcPr>
            <w:tcW w:w="1056" w:type="dxa"/>
            <w:gridSpan w:val="2"/>
            <w:shd w:val="clear" w:color="auto" w:fill="FFFFFF"/>
          </w:tcPr>
          <w:p w14:paraId="126323BB" w14:textId="77777777" w:rsidR="0090069F" w:rsidRDefault="0090069F">
            <w:pPr>
              <w:spacing w:after="60"/>
              <w:jc w:val="center"/>
              <w:rPr>
                <w:b/>
                <w:sz w:val="20"/>
                <w:szCs w:val="20"/>
              </w:rPr>
            </w:pPr>
          </w:p>
        </w:tc>
      </w:tr>
      <w:tr w:rsidR="0090069F" w14:paraId="630FF90F" w14:textId="77777777" w:rsidTr="00EB687A">
        <w:trPr>
          <w:trHeight w:val="259"/>
        </w:trPr>
        <w:tc>
          <w:tcPr>
            <w:tcW w:w="1002" w:type="dxa"/>
            <w:shd w:val="clear" w:color="auto" w:fill="FFFFFF"/>
          </w:tcPr>
          <w:p w14:paraId="42F9D315" w14:textId="77777777" w:rsidR="0090069F" w:rsidRDefault="0090069F">
            <w:pPr>
              <w:spacing w:after="60"/>
              <w:jc w:val="center"/>
              <w:rPr>
                <w:b/>
                <w:sz w:val="20"/>
                <w:szCs w:val="20"/>
              </w:rPr>
            </w:pPr>
          </w:p>
        </w:tc>
        <w:tc>
          <w:tcPr>
            <w:tcW w:w="1314" w:type="dxa"/>
            <w:gridSpan w:val="3"/>
            <w:shd w:val="clear" w:color="auto" w:fill="FFFFFF"/>
          </w:tcPr>
          <w:p w14:paraId="0523A93F" w14:textId="77777777" w:rsidR="0090069F" w:rsidRDefault="0090069F">
            <w:pPr>
              <w:spacing w:after="60"/>
              <w:jc w:val="center"/>
              <w:rPr>
                <w:b/>
                <w:sz w:val="20"/>
                <w:szCs w:val="20"/>
              </w:rPr>
            </w:pPr>
          </w:p>
        </w:tc>
        <w:tc>
          <w:tcPr>
            <w:tcW w:w="1552" w:type="dxa"/>
            <w:gridSpan w:val="4"/>
            <w:shd w:val="clear" w:color="auto" w:fill="FFFFFF"/>
          </w:tcPr>
          <w:p w14:paraId="442084DE" w14:textId="77777777" w:rsidR="0090069F" w:rsidRDefault="0090069F">
            <w:pPr>
              <w:spacing w:after="60"/>
              <w:jc w:val="center"/>
              <w:rPr>
                <w:b/>
                <w:sz w:val="20"/>
                <w:szCs w:val="20"/>
              </w:rPr>
            </w:pPr>
          </w:p>
        </w:tc>
        <w:tc>
          <w:tcPr>
            <w:tcW w:w="1216" w:type="dxa"/>
            <w:shd w:val="clear" w:color="auto" w:fill="D9D9D9"/>
          </w:tcPr>
          <w:p w14:paraId="2E960E38" w14:textId="77777777" w:rsidR="0090069F" w:rsidRDefault="0090069F">
            <w:pPr>
              <w:spacing w:after="60"/>
              <w:jc w:val="center"/>
              <w:rPr>
                <w:b/>
                <w:sz w:val="20"/>
                <w:szCs w:val="20"/>
              </w:rPr>
            </w:pPr>
          </w:p>
        </w:tc>
        <w:tc>
          <w:tcPr>
            <w:tcW w:w="1232" w:type="dxa"/>
            <w:gridSpan w:val="5"/>
            <w:shd w:val="clear" w:color="auto" w:fill="D9D9D9"/>
          </w:tcPr>
          <w:p w14:paraId="4DAC3E74" w14:textId="77777777" w:rsidR="0090069F" w:rsidRDefault="0090069F">
            <w:pPr>
              <w:spacing w:after="60"/>
              <w:jc w:val="center"/>
              <w:rPr>
                <w:b/>
                <w:sz w:val="20"/>
                <w:szCs w:val="20"/>
              </w:rPr>
            </w:pPr>
          </w:p>
        </w:tc>
        <w:tc>
          <w:tcPr>
            <w:tcW w:w="1150" w:type="dxa"/>
            <w:gridSpan w:val="2"/>
            <w:shd w:val="clear" w:color="auto" w:fill="D9D9D9"/>
          </w:tcPr>
          <w:p w14:paraId="63E4C640" w14:textId="77777777" w:rsidR="0090069F" w:rsidRDefault="0090069F">
            <w:pPr>
              <w:spacing w:after="60"/>
              <w:jc w:val="center"/>
              <w:rPr>
                <w:b/>
                <w:sz w:val="20"/>
                <w:szCs w:val="20"/>
              </w:rPr>
            </w:pPr>
          </w:p>
        </w:tc>
        <w:tc>
          <w:tcPr>
            <w:tcW w:w="1144" w:type="dxa"/>
            <w:shd w:val="clear" w:color="auto" w:fill="FFFFFF"/>
          </w:tcPr>
          <w:p w14:paraId="5A96647C" w14:textId="77777777" w:rsidR="0090069F" w:rsidRDefault="0090069F">
            <w:pPr>
              <w:spacing w:after="60"/>
              <w:jc w:val="center"/>
              <w:rPr>
                <w:b/>
                <w:sz w:val="20"/>
                <w:szCs w:val="20"/>
              </w:rPr>
            </w:pPr>
          </w:p>
        </w:tc>
        <w:tc>
          <w:tcPr>
            <w:tcW w:w="1056" w:type="dxa"/>
            <w:gridSpan w:val="2"/>
            <w:shd w:val="clear" w:color="auto" w:fill="FFFFFF"/>
          </w:tcPr>
          <w:p w14:paraId="5699BDB7" w14:textId="77777777" w:rsidR="0090069F" w:rsidRDefault="0090069F">
            <w:pPr>
              <w:spacing w:after="60"/>
              <w:jc w:val="center"/>
              <w:rPr>
                <w:b/>
                <w:sz w:val="20"/>
                <w:szCs w:val="20"/>
              </w:rPr>
            </w:pPr>
          </w:p>
        </w:tc>
      </w:tr>
      <w:tr w:rsidR="0090069F" w14:paraId="2588D811" w14:textId="77777777" w:rsidTr="00EB687A">
        <w:trPr>
          <w:trHeight w:val="259"/>
        </w:trPr>
        <w:tc>
          <w:tcPr>
            <w:tcW w:w="1002" w:type="dxa"/>
            <w:shd w:val="clear" w:color="auto" w:fill="FFFFFF"/>
          </w:tcPr>
          <w:p w14:paraId="76D29DA5" w14:textId="77777777" w:rsidR="0090069F" w:rsidRDefault="0090069F">
            <w:pPr>
              <w:spacing w:after="60"/>
              <w:jc w:val="center"/>
              <w:rPr>
                <w:b/>
                <w:sz w:val="20"/>
                <w:szCs w:val="20"/>
              </w:rPr>
            </w:pPr>
          </w:p>
        </w:tc>
        <w:tc>
          <w:tcPr>
            <w:tcW w:w="1314" w:type="dxa"/>
            <w:gridSpan w:val="3"/>
            <w:shd w:val="clear" w:color="auto" w:fill="FFFFFF"/>
          </w:tcPr>
          <w:p w14:paraId="08F6C40C" w14:textId="77777777" w:rsidR="0090069F" w:rsidRDefault="0090069F">
            <w:pPr>
              <w:spacing w:after="60"/>
              <w:jc w:val="center"/>
              <w:rPr>
                <w:b/>
                <w:sz w:val="20"/>
                <w:szCs w:val="20"/>
              </w:rPr>
            </w:pPr>
          </w:p>
        </w:tc>
        <w:tc>
          <w:tcPr>
            <w:tcW w:w="1552" w:type="dxa"/>
            <w:gridSpan w:val="4"/>
            <w:shd w:val="clear" w:color="auto" w:fill="FFFFFF"/>
          </w:tcPr>
          <w:p w14:paraId="7DCBB2A2" w14:textId="77777777" w:rsidR="0090069F" w:rsidRDefault="0090069F">
            <w:pPr>
              <w:spacing w:after="60"/>
              <w:jc w:val="center"/>
              <w:rPr>
                <w:b/>
                <w:sz w:val="20"/>
                <w:szCs w:val="20"/>
              </w:rPr>
            </w:pPr>
          </w:p>
        </w:tc>
        <w:tc>
          <w:tcPr>
            <w:tcW w:w="1216" w:type="dxa"/>
            <w:shd w:val="clear" w:color="auto" w:fill="D9D9D9"/>
          </w:tcPr>
          <w:p w14:paraId="0A90EC7D" w14:textId="77777777" w:rsidR="0090069F" w:rsidRDefault="0090069F">
            <w:pPr>
              <w:spacing w:after="60"/>
              <w:jc w:val="center"/>
              <w:rPr>
                <w:b/>
                <w:sz w:val="20"/>
                <w:szCs w:val="20"/>
              </w:rPr>
            </w:pPr>
          </w:p>
        </w:tc>
        <w:tc>
          <w:tcPr>
            <w:tcW w:w="1232" w:type="dxa"/>
            <w:gridSpan w:val="5"/>
            <w:shd w:val="clear" w:color="auto" w:fill="D9D9D9"/>
          </w:tcPr>
          <w:p w14:paraId="74CD1FCB" w14:textId="77777777" w:rsidR="0090069F" w:rsidRDefault="0090069F">
            <w:pPr>
              <w:spacing w:after="60"/>
              <w:jc w:val="center"/>
              <w:rPr>
                <w:b/>
                <w:sz w:val="20"/>
                <w:szCs w:val="20"/>
              </w:rPr>
            </w:pPr>
          </w:p>
        </w:tc>
        <w:tc>
          <w:tcPr>
            <w:tcW w:w="1150" w:type="dxa"/>
            <w:gridSpan w:val="2"/>
            <w:shd w:val="clear" w:color="auto" w:fill="D9D9D9"/>
          </w:tcPr>
          <w:p w14:paraId="7C49AB46" w14:textId="77777777" w:rsidR="0090069F" w:rsidRDefault="0090069F">
            <w:pPr>
              <w:spacing w:after="60"/>
              <w:jc w:val="center"/>
              <w:rPr>
                <w:b/>
                <w:sz w:val="20"/>
                <w:szCs w:val="20"/>
              </w:rPr>
            </w:pPr>
          </w:p>
        </w:tc>
        <w:tc>
          <w:tcPr>
            <w:tcW w:w="1144" w:type="dxa"/>
            <w:shd w:val="clear" w:color="auto" w:fill="FFFFFF"/>
          </w:tcPr>
          <w:p w14:paraId="313C9870" w14:textId="77777777" w:rsidR="0090069F" w:rsidRDefault="0090069F">
            <w:pPr>
              <w:spacing w:after="60"/>
              <w:jc w:val="center"/>
              <w:rPr>
                <w:b/>
                <w:sz w:val="20"/>
                <w:szCs w:val="20"/>
              </w:rPr>
            </w:pPr>
          </w:p>
        </w:tc>
        <w:tc>
          <w:tcPr>
            <w:tcW w:w="1056" w:type="dxa"/>
            <w:gridSpan w:val="2"/>
            <w:shd w:val="clear" w:color="auto" w:fill="FFFFFF"/>
          </w:tcPr>
          <w:p w14:paraId="7CB0CBD6" w14:textId="77777777" w:rsidR="0090069F" w:rsidRDefault="0090069F">
            <w:pPr>
              <w:spacing w:after="60"/>
              <w:jc w:val="center"/>
              <w:rPr>
                <w:b/>
                <w:sz w:val="20"/>
                <w:szCs w:val="20"/>
              </w:rPr>
            </w:pPr>
          </w:p>
        </w:tc>
      </w:tr>
      <w:tr w:rsidR="0090069F" w14:paraId="232DE45E" w14:textId="77777777" w:rsidTr="00EB687A">
        <w:trPr>
          <w:trHeight w:val="259"/>
        </w:trPr>
        <w:tc>
          <w:tcPr>
            <w:tcW w:w="1002" w:type="dxa"/>
            <w:shd w:val="clear" w:color="auto" w:fill="D9D9D9"/>
          </w:tcPr>
          <w:p w14:paraId="0DD5B974" w14:textId="77777777" w:rsidR="0090069F" w:rsidRDefault="0090069F">
            <w:pPr>
              <w:spacing w:after="60"/>
              <w:jc w:val="center"/>
              <w:rPr>
                <w:b/>
                <w:sz w:val="20"/>
                <w:szCs w:val="20"/>
              </w:rPr>
            </w:pPr>
          </w:p>
        </w:tc>
        <w:tc>
          <w:tcPr>
            <w:tcW w:w="1314" w:type="dxa"/>
            <w:gridSpan w:val="3"/>
            <w:shd w:val="clear" w:color="auto" w:fill="D9D9D9"/>
          </w:tcPr>
          <w:p w14:paraId="5B38503C" w14:textId="77777777" w:rsidR="0090069F" w:rsidRDefault="0090069F">
            <w:pPr>
              <w:spacing w:after="60"/>
              <w:jc w:val="center"/>
              <w:rPr>
                <w:b/>
                <w:sz w:val="20"/>
                <w:szCs w:val="20"/>
              </w:rPr>
            </w:pPr>
          </w:p>
        </w:tc>
        <w:tc>
          <w:tcPr>
            <w:tcW w:w="5150" w:type="dxa"/>
            <w:gridSpan w:val="12"/>
            <w:shd w:val="clear" w:color="auto" w:fill="D9D9D9"/>
          </w:tcPr>
          <w:p w14:paraId="1A6AF760" w14:textId="77777777" w:rsidR="0090069F" w:rsidRDefault="00C360B5">
            <w:pPr>
              <w:spacing w:after="60"/>
              <w:rPr>
                <w:b/>
                <w:sz w:val="20"/>
                <w:szCs w:val="20"/>
              </w:rPr>
            </w:pPr>
            <w:r>
              <w:rPr>
                <w:b/>
                <w:sz w:val="20"/>
                <w:szCs w:val="20"/>
              </w:rPr>
              <w:t>Project Sub-Totals from each Category</w:t>
            </w:r>
          </w:p>
        </w:tc>
        <w:tc>
          <w:tcPr>
            <w:tcW w:w="1144" w:type="dxa"/>
          </w:tcPr>
          <w:p w14:paraId="14A0CEBB" w14:textId="77777777" w:rsidR="0090069F" w:rsidRDefault="0090069F">
            <w:pPr>
              <w:spacing w:after="60"/>
              <w:rPr>
                <w:b/>
                <w:sz w:val="20"/>
                <w:szCs w:val="20"/>
              </w:rPr>
            </w:pPr>
          </w:p>
        </w:tc>
        <w:tc>
          <w:tcPr>
            <w:tcW w:w="1056" w:type="dxa"/>
            <w:gridSpan w:val="2"/>
            <w:shd w:val="clear" w:color="auto" w:fill="FFFFFF"/>
          </w:tcPr>
          <w:p w14:paraId="78279FE4" w14:textId="77777777" w:rsidR="0090069F" w:rsidRDefault="0090069F">
            <w:pPr>
              <w:spacing w:after="60"/>
              <w:jc w:val="center"/>
              <w:rPr>
                <w:b/>
                <w:sz w:val="20"/>
                <w:szCs w:val="20"/>
              </w:rPr>
            </w:pPr>
          </w:p>
        </w:tc>
      </w:tr>
      <w:tr w:rsidR="0090069F" w14:paraId="586C894A" w14:textId="77777777" w:rsidTr="00EB687A">
        <w:trPr>
          <w:trHeight w:val="259"/>
        </w:trPr>
        <w:tc>
          <w:tcPr>
            <w:tcW w:w="1002" w:type="dxa"/>
            <w:shd w:val="clear" w:color="auto" w:fill="FFFFFF" w:themeFill="background1"/>
          </w:tcPr>
          <w:p w14:paraId="329EAB6A" w14:textId="77777777" w:rsidR="0090069F" w:rsidRDefault="0090069F">
            <w:pPr>
              <w:spacing w:after="60"/>
              <w:jc w:val="center"/>
              <w:rPr>
                <w:b/>
                <w:sz w:val="20"/>
                <w:szCs w:val="20"/>
              </w:rPr>
            </w:pPr>
          </w:p>
        </w:tc>
        <w:tc>
          <w:tcPr>
            <w:tcW w:w="1314" w:type="dxa"/>
            <w:gridSpan w:val="3"/>
            <w:shd w:val="clear" w:color="auto" w:fill="FFFFFF" w:themeFill="background1"/>
          </w:tcPr>
          <w:p w14:paraId="0C22BD01" w14:textId="77777777" w:rsidR="0090069F" w:rsidRDefault="0090069F">
            <w:pPr>
              <w:spacing w:after="60"/>
              <w:jc w:val="center"/>
              <w:rPr>
                <w:b/>
                <w:sz w:val="20"/>
                <w:szCs w:val="20"/>
              </w:rPr>
            </w:pPr>
          </w:p>
        </w:tc>
        <w:tc>
          <w:tcPr>
            <w:tcW w:w="1552" w:type="dxa"/>
            <w:gridSpan w:val="4"/>
            <w:shd w:val="clear" w:color="auto" w:fill="FFFFFF" w:themeFill="background1"/>
          </w:tcPr>
          <w:p w14:paraId="2BB98B62" w14:textId="77777777" w:rsidR="0090069F" w:rsidRDefault="0090069F">
            <w:pPr>
              <w:spacing w:after="60"/>
              <w:jc w:val="center"/>
              <w:rPr>
                <w:b/>
                <w:sz w:val="20"/>
                <w:szCs w:val="20"/>
              </w:rPr>
            </w:pPr>
          </w:p>
        </w:tc>
        <w:tc>
          <w:tcPr>
            <w:tcW w:w="3598" w:type="dxa"/>
            <w:gridSpan w:val="8"/>
            <w:shd w:val="clear" w:color="auto" w:fill="FFFFFF" w:themeFill="background1"/>
          </w:tcPr>
          <w:p w14:paraId="0824F50A" w14:textId="749FB28B" w:rsidR="0090069F" w:rsidRPr="00250C8A" w:rsidRDefault="008333C8" w:rsidP="008333C8">
            <w:pPr>
              <w:spacing w:after="60"/>
              <w:rPr>
                <w:b/>
                <w:sz w:val="20"/>
                <w:szCs w:val="20"/>
              </w:rPr>
            </w:pPr>
            <w:r w:rsidRPr="00250C8A">
              <w:rPr>
                <w:b/>
                <w:sz w:val="20"/>
                <w:szCs w:val="20"/>
              </w:rPr>
              <w:t>Employee Salaries</w:t>
            </w:r>
          </w:p>
        </w:tc>
        <w:tc>
          <w:tcPr>
            <w:tcW w:w="1144" w:type="dxa"/>
          </w:tcPr>
          <w:p w14:paraId="0CD92A39" w14:textId="77777777" w:rsidR="0090069F" w:rsidRDefault="0090069F">
            <w:pPr>
              <w:spacing w:after="60"/>
              <w:jc w:val="center"/>
              <w:rPr>
                <w:b/>
                <w:sz w:val="20"/>
                <w:szCs w:val="20"/>
              </w:rPr>
            </w:pPr>
          </w:p>
        </w:tc>
        <w:tc>
          <w:tcPr>
            <w:tcW w:w="1056" w:type="dxa"/>
            <w:gridSpan w:val="2"/>
            <w:shd w:val="clear" w:color="auto" w:fill="FFFFFF"/>
          </w:tcPr>
          <w:p w14:paraId="023578EB" w14:textId="77777777" w:rsidR="0090069F" w:rsidRDefault="0090069F">
            <w:pPr>
              <w:spacing w:after="60"/>
              <w:jc w:val="center"/>
              <w:rPr>
                <w:b/>
                <w:sz w:val="20"/>
                <w:szCs w:val="20"/>
              </w:rPr>
            </w:pPr>
          </w:p>
        </w:tc>
      </w:tr>
      <w:tr w:rsidR="0090069F" w14:paraId="4E9E33DF" w14:textId="77777777" w:rsidTr="00EB687A">
        <w:trPr>
          <w:trHeight w:val="259"/>
        </w:trPr>
        <w:tc>
          <w:tcPr>
            <w:tcW w:w="1002" w:type="dxa"/>
            <w:shd w:val="clear" w:color="auto" w:fill="FFFFFF" w:themeFill="background1"/>
          </w:tcPr>
          <w:p w14:paraId="56DBC562" w14:textId="77777777" w:rsidR="0090069F" w:rsidRDefault="0090069F">
            <w:pPr>
              <w:spacing w:after="60"/>
              <w:jc w:val="center"/>
              <w:rPr>
                <w:b/>
                <w:sz w:val="20"/>
                <w:szCs w:val="20"/>
              </w:rPr>
            </w:pPr>
          </w:p>
        </w:tc>
        <w:tc>
          <w:tcPr>
            <w:tcW w:w="1314" w:type="dxa"/>
            <w:gridSpan w:val="3"/>
            <w:shd w:val="clear" w:color="auto" w:fill="FFFFFF" w:themeFill="background1"/>
          </w:tcPr>
          <w:p w14:paraId="483027DA" w14:textId="77777777" w:rsidR="0090069F" w:rsidRDefault="0090069F">
            <w:pPr>
              <w:spacing w:after="60"/>
              <w:jc w:val="center"/>
              <w:rPr>
                <w:b/>
                <w:sz w:val="20"/>
                <w:szCs w:val="20"/>
              </w:rPr>
            </w:pPr>
          </w:p>
        </w:tc>
        <w:tc>
          <w:tcPr>
            <w:tcW w:w="1552" w:type="dxa"/>
            <w:gridSpan w:val="4"/>
            <w:shd w:val="clear" w:color="auto" w:fill="FFFFFF" w:themeFill="background1"/>
          </w:tcPr>
          <w:p w14:paraId="7A75BB92" w14:textId="77777777" w:rsidR="0090069F" w:rsidRDefault="0090069F">
            <w:pPr>
              <w:spacing w:after="60"/>
              <w:jc w:val="center"/>
              <w:rPr>
                <w:b/>
                <w:sz w:val="20"/>
                <w:szCs w:val="20"/>
              </w:rPr>
            </w:pPr>
          </w:p>
        </w:tc>
        <w:tc>
          <w:tcPr>
            <w:tcW w:w="3598" w:type="dxa"/>
            <w:gridSpan w:val="8"/>
            <w:shd w:val="clear" w:color="auto" w:fill="FFFFFF" w:themeFill="background1"/>
          </w:tcPr>
          <w:p w14:paraId="11A9C707" w14:textId="3521DDA2" w:rsidR="0090069F" w:rsidRPr="00250C8A" w:rsidRDefault="008333C8" w:rsidP="008333C8">
            <w:pPr>
              <w:spacing w:after="60"/>
              <w:rPr>
                <w:b/>
                <w:sz w:val="20"/>
                <w:szCs w:val="20"/>
              </w:rPr>
            </w:pPr>
            <w:r w:rsidRPr="00250C8A">
              <w:rPr>
                <w:b/>
                <w:sz w:val="20"/>
                <w:szCs w:val="20"/>
              </w:rPr>
              <w:t>Employee Benefits</w:t>
            </w:r>
          </w:p>
        </w:tc>
        <w:tc>
          <w:tcPr>
            <w:tcW w:w="1144" w:type="dxa"/>
          </w:tcPr>
          <w:p w14:paraId="39451C1A" w14:textId="77777777" w:rsidR="0090069F" w:rsidRDefault="0090069F">
            <w:pPr>
              <w:spacing w:after="60"/>
              <w:jc w:val="center"/>
              <w:rPr>
                <w:b/>
                <w:sz w:val="20"/>
                <w:szCs w:val="20"/>
              </w:rPr>
            </w:pPr>
          </w:p>
        </w:tc>
        <w:tc>
          <w:tcPr>
            <w:tcW w:w="1056" w:type="dxa"/>
            <w:gridSpan w:val="2"/>
            <w:shd w:val="clear" w:color="auto" w:fill="FFFFFF"/>
          </w:tcPr>
          <w:p w14:paraId="2B53F301" w14:textId="77777777" w:rsidR="0090069F" w:rsidRDefault="0090069F">
            <w:pPr>
              <w:spacing w:after="60"/>
              <w:jc w:val="center"/>
              <w:rPr>
                <w:b/>
                <w:sz w:val="20"/>
                <w:szCs w:val="20"/>
              </w:rPr>
            </w:pPr>
          </w:p>
        </w:tc>
      </w:tr>
      <w:tr w:rsidR="0090069F" w14:paraId="73B16AEA" w14:textId="77777777" w:rsidTr="00EB687A">
        <w:trPr>
          <w:trHeight w:val="279"/>
        </w:trPr>
        <w:tc>
          <w:tcPr>
            <w:tcW w:w="1002" w:type="dxa"/>
            <w:shd w:val="clear" w:color="auto" w:fill="FFFFFF" w:themeFill="background1"/>
          </w:tcPr>
          <w:p w14:paraId="2638C8EE" w14:textId="77777777" w:rsidR="0090069F" w:rsidRDefault="0090069F">
            <w:pPr>
              <w:spacing w:after="60"/>
              <w:jc w:val="center"/>
              <w:rPr>
                <w:b/>
                <w:sz w:val="20"/>
                <w:szCs w:val="20"/>
              </w:rPr>
            </w:pPr>
          </w:p>
        </w:tc>
        <w:tc>
          <w:tcPr>
            <w:tcW w:w="1314" w:type="dxa"/>
            <w:gridSpan w:val="3"/>
            <w:shd w:val="clear" w:color="auto" w:fill="FFFFFF" w:themeFill="background1"/>
          </w:tcPr>
          <w:p w14:paraId="6B8120E9" w14:textId="77777777" w:rsidR="0090069F" w:rsidRDefault="0090069F">
            <w:pPr>
              <w:spacing w:after="60"/>
              <w:jc w:val="center"/>
              <w:rPr>
                <w:b/>
                <w:sz w:val="20"/>
                <w:szCs w:val="20"/>
              </w:rPr>
            </w:pPr>
          </w:p>
        </w:tc>
        <w:tc>
          <w:tcPr>
            <w:tcW w:w="1552" w:type="dxa"/>
            <w:gridSpan w:val="4"/>
            <w:shd w:val="clear" w:color="auto" w:fill="FFFFFF" w:themeFill="background1"/>
          </w:tcPr>
          <w:p w14:paraId="53D86B4D" w14:textId="77777777" w:rsidR="0090069F" w:rsidRDefault="0090069F">
            <w:pPr>
              <w:spacing w:after="60"/>
              <w:jc w:val="center"/>
              <w:rPr>
                <w:b/>
                <w:sz w:val="20"/>
                <w:szCs w:val="20"/>
              </w:rPr>
            </w:pPr>
          </w:p>
        </w:tc>
        <w:tc>
          <w:tcPr>
            <w:tcW w:w="3598" w:type="dxa"/>
            <w:gridSpan w:val="8"/>
            <w:shd w:val="clear" w:color="auto" w:fill="FFFFFF" w:themeFill="background1"/>
          </w:tcPr>
          <w:p w14:paraId="30994F1A" w14:textId="63B14BA1" w:rsidR="0090069F" w:rsidRPr="00250C8A" w:rsidRDefault="008333C8" w:rsidP="008333C8">
            <w:pPr>
              <w:spacing w:after="60"/>
              <w:rPr>
                <w:b/>
                <w:sz w:val="20"/>
                <w:szCs w:val="20"/>
              </w:rPr>
            </w:pPr>
            <w:r w:rsidRPr="00250C8A">
              <w:rPr>
                <w:b/>
                <w:sz w:val="20"/>
                <w:szCs w:val="20"/>
              </w:rPr>
              <w:t xml:space="preserve">Professional Development </w:t>
            </w:r>
          </w:p>
        </w:tc>
        <w:tc>
          <w:tcPr>
            <w:tcW w:w="1144" w:type="dxa"/>
          </w:tcPr>
          <w:p w14:paraId="047C6207" w14:textId="77777777" w:rsidR="0090069F" w:rsidRDefault="0090069F">
            <w:pPr>
              <w:spacing w:after="60"/>
              <w:jc w:val="center"/>
              <w:rPr>
                <w:b/>
                <w:sz w:val="20"/>
                <w:szCs w:val="20"/>
              </w:rPr>
            </w:pPr>
          </w:p>
        </w:tc>
        <w:tc>
          <w:tcPr>
            <w:tcW w:w="1056" w:type="dxa"/>
            <w:gridSpan w:val="2"/>
            <w:shd w:val="clear" w:color="auto" w:fill="FFFFFF"/>
          </w:tcPr>
          <w:p w14:paraId="32C96842" w14:textId="77777777" w:rsidR="0090069F" w:rsidRDefault="0090069F">
            <w:pPr>
              <w:spacing w:after="60"/>
              <w:jc w:val="center"/>
              <w:rPr>
                <w:b/>
                <w:sz w:val="20"/>
                <w:szCs w:val="20"/>
              </w:rPr>
            </w:pPr>
          </w:p>
        </w:tc>
      </w:tr>
      <w:tr w:rsidR="0090069F" w14:paraId="4BC83DDD" w14:textId="77777777" w:rsidTr="00EB687A">
        <w:trPr>
          <w:trHeight w:val="259"/>
        </w:trPr>
        <w:tc>
          <w:tcPr>
            <w:tcW w:w="1002" w:type="dxa"/>
            <w:shd w:val="clear" w:color="auto" w:fill="FFFFFF" w:themeFill="background1"/>
          </w:tcPr>
          <w:p w14:paraId="785F8306" w14:textId="77777777" w:rsidR="0090069F" w:rsidRDefault="0090069F">
            <w:pPr>
              <w:spacing w:after="60"/>
              <w:jc w:val="center"/>
              <w:rPr>
                <w:b/>
                <w:sz w:val="20"/>
                <w:szCs w:val="20"/>
              </w:rPr>
            </w:pPr>
          </w:p>
        </w:tc>
        <w:tc>
          <w:tcPr>
            <w:tcW w:w="1314" w:type="dxa"/>
            <w:gridSpan w:val="3"/>
            <w:shd w:val="clear" w:color="auto" w:fill="FFFFFF" w:themeFill="background1"/>
          </w:tcPr>
          <w:p w14:paraId="03326C4D" w14:textId="77777777" w:rsidR="0090069F" w:rsidRDefault="0090069F">
            <w:pPr>
              <w:spacing w:after="60"/>
              <w:jc w:val="center"/>
              <w:rPr>
                <w:b/>
                <w:sz w:val="20"/>
                <w:szCs w:val="20"/>
              </w:rPr>
            </w:pPr>
          </w:p>
        </w:tc>
        <w:tc>
          <w:tcPr>
            <w:tcW w:w="1552" w:type="dxa"/>
            <w:gridSpan w:val="4"/>
            <w:shd w:val="clear" w:color="auto" w:fill="FFFFFF" w:themeFill="background1"/>
          </w:tcPr>
          <w:p w14:paraId="407187D6" w14:textId="77777777" w:rsidR="0090069F" w:rsidRDefault="0090069F">
            <w:pPr>
              <w:spacing w:after="60"/>
              <w:jc w:val="center"/>
              <w:rPr>
                <w:b/>
                <w:sz w:val="20"/>
                <w:szCs w:val="20"/>
              </w:rPr>
            </w:pPr>
          </w:p>
        </w:tc>
        <w:tc>
          <w:tcPr>
            <w:tcW w:w="3598" w:type="dxa"/>
            <w:gridSpan w:val="8"/>
            <w:shd w:val="clear" w:color="auto" w:fill="FFFFFF" w:themeFill="background1"/>
          </w:tcPr>
          <w:p w14:paraId="5E74E99F" w14:textId="343F2C59" w:rsidR="0090069F" w:rsidRPr="00250C8A" w:rsidRDefault="008333C8" w:rsidP="008333C8">
            <w:pPr>
              <w:spacing w:after="60"/>
              <w:rPr>
                <w:bCs/>
                <w:sz w:val="20"/>
                <w:szCs w:val="20"/>
              </w:rPr>
            </w:pPr>
            <w:r w:rsidRPr="00250C8A">
              <w:rPr>
                <w:b/>
                <w:sz w:val="20"/>
                <w:szCs w:val="20"/>
              </w:rPr>
              <w:t>Material, Supplies, Non-Capitalized Equipmen</w:t>
            </w:r>
            <w:r w:rsidRPr="00250C8A">
              <w:rPr>
                <w:bCs/>
                <w:sz w:val="20"/>
                <w:szCs w:val="20"/>
              </w:rPr>
              <w:t xml:space="preserve">t </w:t>
            </w:r>
          </w:p>
        </w:tc>
        <w:tc>
          <w:tcPr>
            <w:tcW w:w="1144" w:type="dxa"/>
          </w:tcPr>
          <w:p w14:paraId="4633512D" w14:textId="77777777" w:rsidR="0090069F" w:rsidRDefault="0090069F">
            <w:pPr>
              <w:spacing w:after="60"/>
              <w:jc w:val="center"/>
              <w:rPr>
                <w:b/>
                <w:sz w:val="20"/>
                <w:szCs w:val="20"/>
              </w:rPr>
            </w:pPr>
          </w:p>
        </w:tc>
        <w:tc>
          <w:tcPr>
            <w:tcW w:w="1056" w:type="dxa"/>
            <w:gridSpan w:val="2"/>
            <w:shd w:val="clear" w:color="auto" w:fill="FFFFFF"/>
          </w:tcPr>
          <w:p w14:paraId="39BE1213" w14:textId="77777777" w:rsidR="0090069F" w:rsidRDefault="0090069F">
            <w:pPr>
              <w:spacing w:after="60"/>
              <w:jc w:val="center"/>
              <w:rPr>
                <w:b/>
                <w:sz w:val="20"/>
                <w:szCs w:val="20"/>
              </w:rPr>
            </w:pPr>
          </w:p>
        </w:tc>
      </w:tr>
      <w:tr w:rsidR="008333C8" w14:paraId="6D81E09D" w14:textId="77777777" w:rsidTr="00EB687A">
        <w:trPr>
          <w:trHeight w:val="259"/>
        </w:trPr>
        <w:tc>
          <w:tcPr>
            <w:tcW w:w="1002" w:type="dxa"/>
            <w:shd w:val="clear" w:color="auto" w:fill="FFFFFF" w:themeFill="background1"/>
          </w:tcPr>
          <w:p w14:paraId="36134F80" w14:textId="77777777" w:rsidR="008333C8" w:rsidRDefault="008333C8">
            <w:pPr>
              <w:spacing w:after="60"/>
              <w:jc w:val="center"/>
              <w:rPr>
                <w:b/>
                <w:sz w:val="20"/>
                <w:szCs w:val="20"/>
              </w:rPr>
            </w:pPr>
          </w:p>
        </w:tc>
        <w:tc>
          <w:tcPr>
            <w:tcW w:w="1314" w:type="dxa"/>
            <w:gridSpan w:val="3"/>
            <w:shd w:val="clear" w:color="auto" w:fill="FFFFFF" w:themeFill="background1"/>
          </w:tcPr>
          <w:p w14:paraId="1DDDA4DD" w14:textId="77777777" w:rsidR="008333C8" w:rsidRDefault="008333C8">
            <w:pPr>
              <w:spacing w:after="60"/>
              <w:jc w:val="center"/>
              <w:rPr>
                <w:b/>
                <w:sz w:val="20"/>
                <w:szCs w:val="20"/>
              </w:rPr>
            </w:pPr>
          </w:p>
        </w:tc>
        <w:tc>
          <w:tcPr>
            <w:tcW w:w="1552" w:type="dxa"/>
            <w:gridSpan w:val="4"/>
            <w:shd w:val="clear" w:color="auto" w:fill="FFFFFF" w:themeFill="background1"/>
          </w:tcPr>
          <w:p w14:paraId="5B0A7113" w14:textId="77777777" w:rsidR="008333C8" w:rsidRDefault="008333C8">
            <w:pPr>
              <w:spacing w:after="60"/>
              <w:jc w:val="center"/>
              <w:rPr>
                <w:b/>
                <w:sz w:val="20"/>
                <w:szCs w:val="20"/>
              </w:rPr>
            </w:pPr>
          </w:p>
        </w:tc>
        <w:tc>
          <w:tcPr>
            <w:tcW w:w="3598" w:type="dxa"/>
            <w:gridSpan w:val="8"/>
            <w:shd w:val="clear" w:color="auto" w:fill="FFFFFF" w:themeFill="background1"/>
          </w:tcPr>
          <w:p w14:paraId="3AA0C7FC" w14:textId="42120BE2" w:rsidR="008333C8" w:rsidRPr="00250C8A" w:rsidRDefault="000F0873" w:rsidP="008333C8">
            <w:pPr>
              <w:spacing w:after="60"/>
              <w:rPr>
                <w:b/>
                <w:sz w:val="20"/>
                <w:szCs w:val="20"/>
              </w:rPr>
            </w:pPr>
            <w:r w:rsidRPr="00250C8A">
              <w:rPr>
                <w:b/>
                <w:sz w:val="20"/>
                <w:szCs w:val="20"/>
              </w:rPr>
              <w:t>Transportation</w:t>
            </w:r>
          </w:p>
        </w:tc>
        <w:tc>
          <w:tcPr>
            <w:tcW w:w="1144" w:type="dxa"/>
          </w:tcPr>
          <w:p w14:paraId="4524DF78" w14:textId="77777777" w:rsidR="008333C8" w:rsidRDefault="008333C8">
            <w:pPr>
              <w:spacing w:after="60"/>
              <w:jc w:val="center"/>
              <w:rPr>
                <w:b/>
                <w:sz w:val="20"/>
                <w:szCs w:val="20"/>
              </w:rPr>
            </w:pPr>
          </w:p>
        </w:tc>
        <w:tc>
          <w:tcPr>
            <w:tcW w:w="1056" w:type="dxa"/>
            <w:gridSpan w:val="2"/>
            <w:shd w:val="clear" w:color="auto" w:fill="FFFFFF"/>
          </w:tcPr>
          <w:p w14:paraId="329DDF07" w14:textId="77777777" w:rsidR="008333C8" w:rsidRDefault="008333C8">
            <w:pPr>
              <w:spacing w:after="60"/>
              <w:jc w:val="center"/>
              <w:rPr>
                <w:b/>
                <w:sz w:val="20"/>
                <w:szCs w:val="20"/>
              </w:rPr>
            </w:pPr>
          </w:p>
        </w:tc>
      </w:tr>
      <w:tr w:rsidR="000F0873" w14:paraId="7794941E" w14:textId="77777777" w:rsidTr="00EB687A">
        <w:trPr>
          <w:trHeight w:val="259"/>
        </w:trPr>
        <w:tc>
          <w:tcPr>
            <w:tcW w:w="1002" w:type="dxa"/>
            <w:shd w:val="clear" w:color="auto" w:fill="FFFFFF" w:themeFill="background1"/>
          </w:tcPr>
          <w:p w14:paraId="5F6B2B56" w14:textId="77777777" w:rsidR="000F0873" w:rsidRDefault="000F0873">
            <w:pPr>
              <w:spacing w:after="60"/>
              <w:jc w:val="center"/>
              <w:rPr>
                <w:b/>
                <w:sz w:val="20"/>
                <w:szCs w:val="20"/>
              </w:rPr>
            </w:pPr>
          </w:p>
        </w:tc>
        <w:tc>
          <w:tcPr>
            <w:tcW w:w="1314" w:type="dxa"/>
            <w:gridSpan w:val="3"/>
            <w:shd w:val="clear" w:color="auto" w:fill="FFFFFF" w:themeFill="background1"/>
          </w:tcPr>
          <w:p w14:paraId="2D6A6F90" w14:textId="77777777" w:rsidR="000F0873" w:rsidRDefault="000F0873">
            <w:pPr>
              <w:spacing w:after="60"/>
              <w:jc w:val="center"/>
              <w:rPr>
                <w:b/>
                <w:sz w:val="20"/>
                <w:szCs w:val="20"/>
              </w:rPr>
            </w:pPr>
          </w:p>
        </w:tc>
        <w:tc>
          <w:tcPr>
            <w:tcW w:w="1552" w:type="dxa"/>
            <w:gridSpan w:val="4"/>
            <w:shd w:val="clear" w:color="auto" w:fill="FFFFFF" w:themeFill="background1"/>
          </w:tcPr>
          <w:p w14:paraId="6746C1AD" w14:textId="77777777" w:rsidR="000F0873" w:rsidRDefault="000F0873">
            <w:pPr>
              <w:spacing w:after="60"/>
              <w:jc w:val="center"/>
              <w:rPr>
                <w:b/>
                <w:sz w:val="20"/>
                <w:szCs w:val="20"/>
              </w:rPr>
            </w:pPr>
          </w:p>
        </w:tc>
        <w:tc>
          <w:tcPr>
            <w:tcW w:w="3598" w:type="dxa"/>
            <w:gridSpan w:val="8"/>
            <w:shd w:val="clear" w:color="auto" w:fill="FFFFFF" w:themeFill="background1"/>
          </w:tcPr>
          <w:p w14:paraId="2080E5F0" w14:textId="6EF3F6DC" w:rsidR="000F0873" w:rsidRPr="00250C8A" w:rsidRDefault="000F0873" w:rsidP="008333C8">
            <w:pPr>
              <w:spacing w:after="60"/>
              <w:rPr>
                <w:b/>
                <w:sz w:val="20"/>
                <w:szCs w:val="20"/>
              </w:rPr>
            </w:pPr>
            <w:r w:rsidRPr="00250C8A">
              <w:rPr>
                <w:b/>
                <w:sz w:val="20"/>
                <w:szCs w:val="20"/>
              </w:rPr>
              <w:t>Purchased Services</w:t>
            </w:r>
          </w:p>
        </w:tc>
        <w:tc>
          <w:tcPr>
            <w:tcW w:w="1144" w:type="dxa"/>
          </w:tcPr>
          <w:p w14:paraId="0C01E4BC" w14:textId="77777777" w:rsidR="000F0873" w:rsidRDefault="000F0873">
            <w:pPr>
              <w:spacing w:after="60"/>
              <w:jc w:val="center"/>
              <w:rPr>
                <w:b/>
                <w:sz w:val="20"/>
                <w:szCs w:val="20"/>
              </w:rPr>
            </w:pPr>
          </w:p>
        </w:tc>
        <w:tc>
          <w:tcPr>
            <w:tcW w:w="1056" w:type="dxa"/>
            <w:gridSpan w:val="2"/>
            <w:shd w:val="clear" w:color="auto" w:fill="FFFFFF"/>
          </w:tcPr>
          <w:p w14:paraId="3FB0AAC8" w14:textId="77777777" w:rsidR="000F0873" w:rsidRDefault="000F0873">
            <w:pPr>
              <w:spacing w:after="60"/>
              <w:jc w:val="center"/>
              <w:rPr>
                <w:b/>
                <w:sz w:val="20"/>
                <w:szCs w:val="20"/>
              </w:rPr>
            </w:pPr>
          </w:p>
        </w:tc>
      </w:tr>
      <w:tr w:rsidR="008333C8" w14:paraId="3A738DA1" w14:textId="77777777" w:rsidTr="00EB687A">
        <w:trPr>
          <w:trHeight w:val="259"/>
        </w:trPr>
        <w:tc>
          <w:tcPr>
            <w:tcW w:w="1002" w:type="dxa"/>
            <w:shd w:val="clear" w:color="auto" w:fill="FFFFFF" w:themeFill="background1"/>
          </w:tcPr>
          <w:p w14:paraId="49D9CB59" w14:textId="77777777" w:rsidR="008333C8" w:rsidRDefault="008333C8">
            <w:pPr>
              <w:spacing w:after="60"/>
              <w:jc w:val="center"/>
              <w:rPr>
                <w:b/>
                <w:sz w:val="20"/>
                <w:szCs w:val="20"/>
              </w:rPr>
            </w:pPr>
          </w:p>
        </w:tc>
        <w:tc>
          <w:tcPr>
            <w:tcW w:w="1314" w:type="dxa"/>
            <w:gridSpan w:val="3"/>
            <w:shd w:val="clear" w:color="auto" w:fill="FFFFFF" w:themeFill="background1"/>
          </w:tcPr>
          <w:p w14:paraId="435AF4DE" w14:textId="77777777" w:rsidR="008333C8" w:rsidRDefault="008333C8">
            <w:pPr>
              <w:spacing w:after="60"/>
              <w:jc w:val="center"/>
              <w:rPr>
                <w:b/>
                <w:sz w:val="20"/>
                <w:szCs w:val="20"/>
              </w:rPr>
            </w:pPr>
          </w:p>
        </w:tc>
        <w:tc>
          <w:tcPr>
            <w:tcW w:w="1552" w:type="dxa"/>
            <w:gridSpan w:val="4"/>
            <w:shd w:val="clear" w:color="auto" w:fill="FFFFFF" w:themeFill="background1"/>
          </w:tcPr>
          <w:p w14:paraId="1370B2D5" w14:textId="77777777" w:rsidR="008333C8" w:rsidRDefault="008333C8">
            <w:pPr>
              <w:spacing w:after="60"/>
              <w:jc w:val="center"/>
              <w:rPr>
                <w:b/>
                <w:sz w:val="20"/>
                <w:szCs w:val="20"/>
              </w:rPr>
            </w:pPr>
          </w:p>
        </w:tc>
        <w:tc>
          <w:tcPr>
            <w:tcW w:w="3598" w:type="dxa"/>
            <w:gridSpan w:val="8"/>
            <w:shd w:val="clear" w:color="auto" w:fill="FFFFFF" w:themeFill="background1"/>
          </w:tcPr>
          <w:p w14:paraId="6589421C" w14:textId="3E92575D" w:rsidR="008333C8" w:rsidRPr="00250C8A" w:rsidRDefault="000F0873" w:rsidP="008333C8">
            <w:pPr>
              <w:spacing w:after="60"/>
              <w:rPr>
                <w:b/>
                <w:sz w:val="20"/>
                <w:szCs w:val="20"/>
              </w:rPr>
            </w:pPr>
            <w:r w:rsidRPr="00250C8A">
              <w:rPr>
                <w:b/>
                <w:sz w:val="20"/>
                <w:szCs w:val="20"/>
              </w:rPr>
              <w:t>Indirect Coats</w:t>
            </w:r>
          </w:p>
        </w:tc>
        <w:tc>
          <w:tcPr>
            <w:tcW w:w="1144" w:type="dxa"/>
          </w:tcPr>
          <w:p w14:paraId="5DBA16DE" w14:textId="77777777" w:rsidR="008333C8" w:rsidRDefault="008333C8">
            <w:pPr>
              <w:spacing w:after="60"/>
              <w:jc w:val="center"/>
              <w:rPr>
                <w:b/>
                <w:sz w:val="20"/>
                <w:szCs w:val="20"/>
              </w:rPr>
            </w:pPr>
          </w:p>
        </w:tc>
        <w:tc>
          <w:tcPr>
            <w:tcW w:w="1056" w:type="dxa"/>
            <w:gridSpan w:val="2"/>
            <w:shd w:val="clear" w:color="auto" w:fill="FFFFFF"/>
          </w:tcPr>
          <w:p w14:paraId="470C35AA" w14:textId="77777777" w:rsidR="008333C8" w:rsidRDefault="008333C8">
            <w:pPr>
              <w:spacing w:after="60"/>
              <w:jc w:val="center"/>
              <w:rPr>
                <w:b/>
                <w:sz w:val="20"/>
                <w:szCs w:val="20"/>
              </w:rPr>
            </w:pPr>
          </w:p>
        </w:tc>
      </w:tr>
      <w:tr w:rsidR="0090069F" w14:paraId="6A9D8E5A" w14:textId="77777777" w:rsidTr="00EB687A">
        <w:trPr>
          <w:trHeight w:val="59"/>
        </w:trPr>
        <w:tc>
          <w:tcPr>
            <w:tcW w:w="8610" w:type="dxa"/>
            <w:gridSpan w:val="17"/>
            <w:shd w:val="clear" w:color="auto" w:fill="D9D9D9"/>
          </w:tcPr>
          <w:p w14:paraId="5BFA34C1" w14:textId="77777777" w:rsidR="0090069F" w:rsidRDefault="00C360B5">
            <w:pPr>
              <w:spacing w:after="60"/>
              <w:jc w:val="right"/>
              <w:rPr>
                <w:b/>
                <w:sz w:val="20"/>
                <w:szCs w:val="20"/>
              </w:rPr>
            </w:pPr>
            <w:r>
              <w:rPr>
                <w:b/>
                <w:sz w:val="20"/>
                <w:szCs w:val="20"/>
              </w:rPr>
              <w:t>Project Total</w:t>
            </w:r>
          </w:p>
        </w:tc>
        <w:tc>
          <w:tcPr>
            <w:tcW w:w="1056" w:type="dxa"/>
            <w:gridSpan w:val="2"/>
            <w:shd w:val="clear" w:color="auto" w:fill="FFFFFF"/>
          </w:tcPr>
          <w:p w14:paraId="28C6B86A" w14:textId="77777777" w:rsidR="0090069F" w:rsidRDefault="0090069F">
            <w:pPr>
              <w:spacing w:after="60"/>
              <w:jc w:val="center"/>
              <w:rPr>
                <w:b/>
                <w:sz w:val="20"/>
                <w:szCs w:val="20"/>
              </w:rPr>
            </w:pPr>
          </w:p>
        </w:tc>
      </w:tr>
    </w:tbl>
    <w:p w14:paraId="70A8991D" w14:textId="404E160D" w:rsidR="0004237C" w:rsidRPr="00B46C6F" w:rsidRDefault="0004237C" w:rsidP="0004237C">
      <w:pPr>
        <w:spacing w:after="60"/>
        <w:rPr>
          <w:sz w:val="20"/>
          <w:szCs w:val="20"/>
        </w:rPr>
        <w:sectPr w:rsidR="0004237C" w:rsidRPr="00B46C6F" w:rsidSect="0004237C">
          <w:pgSz w:w="12240" w:h="15840"/>
          <w:pgMar w:top="918" w:right="1440" w:bottom="900" w:left="1440" w:header="720" w:footer="576" w:gutter="0"/>
          <w:cols w:space="720"/>
          <w:docGrid w:linePitch="326"/>
        </w:sectPr>
      </w:pPr>
    </w:p>
    <w:p w14:paraId="5C45A8A0" w14:textId="08318534" w:rsidR="00EB687A" w:rsidRDefault="0004237C" w:rsidP="00B46C6F">
      <w:pPr>
        <w:jc w:val="center"/>
        <w:rPr>
          <w:b/>
          <w:sz w:val="20"/>
          <w:szCs w:val="20"/>
        </w:rPr>
      </w:pPr>
      <w:r>
        <w:rPr>
          <w:noProof/>
          <w:sz w:val="20"/>
          <w:szCs w:val="20"/>
        </w:rPr>
        <w:lastRenderedPageBreak/>
        <w:drawing>
          <wp:inline distT="0" distB="0" distL="0" distR="0" wp14:anchorId="17B17A50" wp14:editId="53FFC56A">
            <wp:extent cx="1032510" cy="733425"/>
            <wp:effectExtent l="0" t="0" r="0" b="9525"/>
            <wp:docPr id="14" name="image4.jpg" descr="C:\Users\mward\Desktop\SDE-print-BW (002).jpg"/>
            <wp:cNvGraphicFramePr/>
            <a:graphic xmlns:a="http://schemas.openxmlformats.org/drawingml/2006/main">
              <a:graphicData uri="http://schemas.openxmlformats.org/drawingml/2006/picture">
                <pic:pic xmlns:pic="http://schemas.openxmlformats.org/drawingml/2006/picture">
                  <pic:nvPicPr>
                    <pic:cNvPr id="0" name="image4.jpg" descr="C:\Users\mward\Desktop\SDE-print-BW (002).jpg"/>
                    <pic:cNvPicPr preferRelativeResize="0"/>
                  </pic:nvPicPr>
                  <pic:blipFill>
                    <a:blip r:embed="rId41"/>
                    <a:srcRect/>
                    <a:stretch>
                      <a:fillRect/>
                    </a:stretch>
                  </pic:blipFill>
                  <pic:spPr>
                    <a:xfrm>
                      <a:off x="0" y="0"/>
                      <a:ext cx="1032510" cy="733425"/>
                    </a:xfrm>
                    <a:prstGeom prst="rect">
                      <a:avLst/>
                    </a:prstGeom>
                    <a:ln/>
                  </pic:spPr>
                </pic:pic>
              </a:graphicData>
            </a:graphic>
          </wp:inline>
        </w:drawing>
      </w:r>
    </w:p>
    <w:p w14:paraId="0F06ECD7" w14:textId="45F4A433" w:rsidR="0004237C" w:rsidRDefault="00EB687A" w:rsidP="00EB687A">
      <w:pPr>
        <w:jc w:val="cente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4237C">
        <w:rPr>
          <w:b/>
          <w:sz w:val="20"/>
          <w:szCs w:val="20"/>
        </w:rPr>
        <w:t>Form 11</w:t>
      </w:r>
    </w:p>
    <w:p w14:paraId="17B8BEF6" w14:textId="379E365A" w:rsidR="0004237C" w:rsidRDefault="0004237C" w:rsidP="0004237C">
      <w:pPr>
        <w:jc w:val="center"/>
        <w:rPr>
          <w:sz w:val="28"/>
          <w:szCs w:val="28"/>
        </w:rPr>
      </w:pPr>
      <w:r>
        <w:rPr>
          <w:sz w:val="28"/>
          <w:szCs w:val="28"/>
        </w:rPr>
        <w:t xml:space="preserve">Alabama </w:t>
      </w:r>
      <w:r w:rsidR="00521514">
        <w:rPr>
          <w:sz w:val="28"/>
          <w:szCs w:val="28"/>
        </w:rPr>
        <w:t>21st</w:t>
      </w:r>
      <w:r>
        <w:rPr>
          <w:sz w:val="28"/>
          <w:szCs w:val="28"/>
        </w:rPr>
        <w:t xml:space="preserve"> Century Community Learning Centers</w:t>
      </w:r>
    </w:p>
    <w:p w14:paraId="2582A874" w14:textId="77777777" w:rsidR="0004237C" w:rsidRDefault="0004237C" w:rsidP="0004237C">
      <w:pPr>
        <w:jc w:val="center"/>
        <w:rPr>
          <w:u w:val="single"/>
        </w:rPr>
      </w:pPr>
      <w:r>
        <w:rPr>
          <w:sz w:val="28"/>
          <w:szCs w:val="28"/>
        </w:rPr>
        <w:t xml:space="preserve">   </w:t>
      </w:r>
      <w:r w:rsidRPr="0004237C">
        <w:rPr>
          <w:b/>
          <w:u w:val="single"/>
        </w:rPr>
        <w:t>Summer Program</w:t>
      </w:r>
      <w:r>
        <w:rPr>
          <w:u w:val="single"/>
        </w:rPr>
        <w:t xml:space="preserve"> Budget Line – Item Chart </w:t>
      </w:r>
    </w:p>
    <w:p w14:paraId="20852FC0" w14:textId="77777777" w:rsidR="0004237C" w:rsidRDefault="0004237C" w:rsidP="0004237C">
      <w:pPr>
        <w:spacing w:after="60"/>
        <w:rPr>
          <w:sz w:val="8"/>
          <w:szCs w:val="8"/>
        </w:rPr>
      </w:pPr>
    </w:p>
    <w:tbl>
      <w:tblPr>
        <w:tblStyle w:val="a2"/>
        <w:tblW w:w="9621"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
        <w:gridCol w:w="36"/>
        <w:gridCol w:w="35"/>
        <w:gridCol w:w="1237"/>
        <w:gridCol w:w="29"/>
        <w:gridCol w:w="12"/>
        <w:gridCol w:w="1467"/>
        <w:gridCol w:w="36"/>
        <w:gridCol w:w="1211"/>
        <w:gridCol w:w="20"/>
        <w:gridCol w:w="18"/>
        <w:gridCol w:w="1144"/>
        <w:gridCol w:w="15"/>
        <w:gridCol w:w="30"/>
        <w:gridCol w:w="1122"/>
        <w:gridCol w:w="22"/>
        <w:gridCol w:w="1138"/>
        <w:gridCol w:w="10"/>
        <w:gridCol w:w="1041"/>
      </w:tblGrid>
      <w:tr w:rsidR="0004237C" w14:paraId="674810C1" w14:textId="77777777" w:rsidTr="007B39EB">
        <w:trPr>
          <w:trHeight w:val="260"/>
        </w:trPr>
        <w:tc>
          <w:tcPr>
            <w:tcW w:w="7410" w:type="dxa"/>
            <w:gridSpan w:val="15"/>
            <w:shd w:val="clear" w:color="auto" w:fill="D9D9D9"/>
            <w:vAlign w:val="center"/>
          </w:tcPr>
          <w:p w14:paraId="3085A8C6" w14:textId="77777777" w:rsidR="0004237C" w:rsidRDefault="0004237C" w:rsidP="007B39EB">
            <w:pPr>
              <w:spacing w:after="60"/>
              <w:jc w:val="right"/>
              <w:rPr>
                <w:sz w:val="20"/>
                <w:szCs w:val="20"/>
              </w:rPr>
            </w:pPr>
            <w:r>
              <w:rPr>
                <w:sz w:val="20"/>
                <w:szCs w:val="20"/>
              </w:rPr>
              <w:t>Total Requested Funding</w:t>
            </w:r>
          </w:p>
        </w:tc>
        <w:tc>
          <w:tcPr>
            <w:tcW w:w="2211" w:type="dxa"/>
            <w:gridSpan w:val="4"/>
            <w:vAlign w:val="center"/>
          </w:tcPr>
          <w:p w14:paraId="12A88D79" w14:textId="77777777" w:rsidR="0004237C" w:rsidRDefault="0004237C" w:rsidP="007B39EB">
            <w:pPr>
              <w:spacing w:after="60"/>
              <w:rPr>
                <w:b/>
                <w:sz w:val="20"/>
                <w:szCs w:val="20"/>
              </w:rPr>
            </w:pPr>
            <w:r>
              <w:rPr>
                <w:b/>
                <w:sz w:val="20"/>
                <w:szCs w:val="20"/>
              </w:rPr>
              <w:t>$</w:t>
            </w:r>
          </w:p>
        </w:tc>
      </w:tr>
      <w:tr w:rsidR="0004237C" w14:paraId="6A67A7A2" w14:textId="77777777" w:rsidTr="007B39EB">
        <w:trPr>
          <w:trHeight w:val="260"/>
        </w:trPr>
        <w:tc>
          <w:tcPr>
            <w:tcW w:w="9621" w:type="dxa"/>
            <w:gridSpan w:val="19"/>
            <w:vAlign w:val="center"/>
          </w:tcPr>
          <w:p w14:paraId="52B7A5FC" w14:textId="77777777" w:rsidR="0004237C" w:rsidRDefault="0004237C" w:rsidP="007B39EB">
            <w:pPr>
              <w:spacing w:after="60"/>
              <w:jc w:val="center"/>
              <w:rPr>
                <w:b/>
                <w:sz w:val="20"/>
                <w:szCs w:val="20"/>
              </w:rPr>
            </w:pPr>
            <w:r>
              <w:rPr>
                <w:b/>
                <w:sz w:val="20"/>
                <w:szCs w:val="20"/>
              </w:rPr>
              <w:t>Employee Salaries</w:t>
            </w:r>
          </w:p>
        </w:tc>
      </w:tr>
      <w:tr w:rsidR="0004237C" w14:paraId="4712CF3B" w14:textId="77777777" w:rsidTr="007B39EB">
        <w:trPr>
          <w:trHeight w:val="500"/>
        </w:trPr>
        <w:tc>
          <w:tcPr>
            <w:tcW w:w="1069" w:type="dxa"/>
            <w:gridSpan w:val="3"/>
            <w:tcBorders>
              <w:bottom w:val="single" w:sz="4" w:space="0" w:color="000000"/>
            </w:tcBorders>
          </w:tcPr>
          <w:p w14:paraId="2596F20E" w14:textId="77777777" w:rsidR="0004237C" w:rsidRDefault="0004237C" w:rsidP="007B39EB">
            <w:pPr>
              <w:spacing w:after="60"/>
              <w:jc w:val="center"/>
              <w:rPr>
                <w:b/>
                <w:sz w:val="20"/>
                <w:szCs w:val="20"/>
              </w:rPr>
            </w:pPr>
            <w:r>
              <w:rPr>
                <w:b/>
                <w:sz w:val="20"/>
                <w:szCs w:val="20"/>
              </w:rPr>
              <w:t>Object Code</w:t>
            </w:r>
          </w:p>
        </w:tc>
        <w:tc>
          <w:tcPr>
            <w:tcW w:w="1278" w:type="dxa"/>
            <w:gridSpan w:val="3"/>
            <w:tcBorders>
              <w:bottom w:val="single" w:sz="4" w:space="0" w:color="000000"/>
            </w:tcBorders>
          </w:tcPr>
          <w:p w14:paraId="2AD0D4C2" w14:textId="77777777" w:rsidR="0004237C" w:rsidRDefault="0004237C" w:rsidP="007B39EB">
            <w:pPr>
              <w:spacing w:after="60"/>
              <w:jc w:val="center"/>
              <w:rPr>
                <w:b/>
                <w:sz w:val="20"/>
                <w:szCs w:val="20"/>
              </w:rPr>
            </w:pPr>
            <w:r>
              <w:rPr>
                <w:b/>
                <w:sz w:val="20"/>
                <w:szCs w:val="20"/>
              </w:rPr>
              <w:t>Number of Employees</w:t>
            </w:r>
          </w:p>
        </w:tc>
        <w:tc>
          <w:tcPr>
            <w:tcW w:w="1503" w:type="dxa"/>
            <w:gridSpan w:val="2"/>
          </w:tcPr>
          <w:p w14:paraId="287EEFDE" w14:textId="77777777" w:rsidR="0004237C" w:rsidRDefault="0004237C" w:rsidP="007B39EB">
            <w:pPr>
              <w:spacing w:after="60"/>
              <w:jc w:val="center"/>
              <w:rPr>
                <w:b/>
                <w:sz w:val="20"/>
                <w:szCs w:val="20"/>
              </w:rPr>
            </w:pPr>
            <w:r>
              <w:rPr>
                <w:b/>
                <w:sz w:val="20"/>
                <w:szCs w:val="20"/>
              </w:rPr>
              <w:t>Title/Position</w:t>
            </w:r>
          </w:p>
        </w:tc>
        <w:tc>
          <w:tcPr>
            <w:tcW w:w="1249" w:type="dxa"/>
            <w:gridSpan w:val="3"/>
          </w:tcPr>
          <w:p w14:paraId="28C4E5E0" w14:textId="77777777" w:rsidR="0004237C" w:rsidRDefault="0004237C" w:rsidP="007B39EB">
            <w:pPr>
              <w:spacing w:after="60"/>
              <w:jc w:val="center"/>
              <w:rPr>
                <w:b/>
                <w:sz w:val="20"/>
                <w:szCs w:val="20"/>
              </w:rPr>
            </w:pPr>
            <w:r>
              <w:rPr>
                <w:b/>
                <w:sz w:val="20"/>
                <w:szCs w:val="20"/>
              </w:rPr>
              <w:t>Salary Per Hour</w:t>
            </w:r>
          </w:p>
        </w:tc>
        <w:tc>
          <w:tcPr>
            <w:tcW w:w="1144" w:type="dxa"/>
          </w:tcPr>
          <w:p w14:paraId="24B38E21" w14:textId="3485233D" w:rsidR="0004237C" w:rsidRDefault="0004237C" w:rsidP="007B39EB">
            <w:pPr>
              <w:spacing w:after="60"/>
              <w:jc w:val="center"/>
              <w:rPr>
                <w:b/>
                <w:sz w:val="20"/>
                <w:szCs w:val="20"/>
              </w:rPr>
            </w:pPr>
            <w:r>
              <w:rPr>
                <w:b/>
                <w:sz w:val="20"/>
                <w:szCs w:val="20"/>
              </w:rPr>
              <w:t xml:space="preserve">Hours </w:t>
            </w:r>
            <w:r w:rsidR="003951DC">
              <w:rPr>
                <w:b/>
                <w:sz w:val="20"/>
                <w:szCs w:val="20"/>
              </w:rPr>
              <w:t>P</w:t>
            </w:r>
            <w:r>
              <w:rPr>
                <w:b/>
                <w:sz w:val="20"/>
                <w:szCs w:val="20"/>
              </w:rPr>
              <w:t>er Day</w:t>
            </w:r>
          </w:p>
        </w:tc>
        <w:tc>
          <w:tcPr>
            <w:tcW w:w="1167" w:type="dxa"/>
            <w:gridSpan w:val="3"/>
          </w:tcPr>
          <w:p w14:paraId="176053F8" w14:textId="77777777" w:rsidR="0004237C" w:rsidRDefault="0004237C" w:rsidP="007B39EB">
            <w:pPr>
              <w:spacing w:after="60"/>
              <w:jc w:val="center"/>
              <w:rPr>
                <w:b/>
                <w:sz w:val="20"/>
                <w:szCs w:val="20"/>
              </w:rPr>
            </w:pPr>
            <w:r>
              <w:rPr>
                <w:b/>
                <w:sz w:val="20"/>
                <w:szCs w:val="20"/>
              </w:rPr>
              <w:t>Rate/Day</w:t>
            </w:r>
          </w:p>
        </w:tc>
        <w:tc>
          <w:tcPr>
            <w:tcW w:w="1170" w:type="dxa"/>
            <w:gridSpan w:val="3"/>
          </w:tcPr>
          <w:p w14:paraId="65820B9C" w14:textId="77777777" w:rsidR="0004237C" w:rsidRDefault="0004237C" w:rsidP="007B39EB">
            <w:pPr>
              <w:spacing w:after="60"/>
              <w:jc w:val="center"/>
              <w:rPr>
                <w:b/>
                <w:sz w:val="20"/>
                <w:szCs w:val="20"/>
              </w:rPr>
            </w:pPr>
            <w:r>
              <w:rPr>
                <w:b/>
                <w:sz w:val="20"/>
                <w:szCs w:val="20"/>
              </w:rPr>
              <w:t>Annual Salary</w:t>
            </w:r>
          </w:p>
        </w:tc>
        <w:tc>
          <w:tcPr>
            <w:tcW w:w="1041" w:type="dxa"/>
          </w:tcPr>
          <w:p w14:paraId="49045A8E" w14:textId="77777777" w:rsidR="0004237C" w:rsidRDefault="0004237C" w:rsidP="007B39EB">
            <w:pPr>
              <w:spacing w:after="60"/>
              <w:jc w:val="center"/>
              <w:rPr>
                <w:b/>
                <w:sz w:val="20"/>
                <w:szCs w:val="20"/>
              </w:rPr>
            </w:pPr>
            <w:r>
              <w:rPr>
                <w:b/>
                <w:sz w:val="20"/>
                <w:szCs w:val="20"/>
              </w:rPr>
              <w:t>Totals</w:t>
            </w:r>
          </w:p>
        </w:tc>
      </w:tr>
      <w:tr w:rsidR="0004237C" w14:paraId="24328E47" w14:textId="77777777" w:rsidTr="007B39EB">
        <w:trPr>
          <w:trHeight w:val="260"/>
        </w:trPr>
        <w:tc>
          <w:tcPr>
            <w:tcW w:w="2347" w:type="dxa"/>
            <w:gridSpan w:val="6"/>
            <w:vMerge w:val="restart"/>
            <w:shd w:val="clear" w:color="auto" w:fill="CCCCCC"/>
          </w:tcPr>
          <w:p w14:paraId="37A4D583" w14:textId="77777777" w:rsidR="0004237C" w:rsidRDefault="0004237C" w:rsidP="007B39EB">
            <w:pPr>
              <w:spacing w:after="60"/>
              <w:rPr>
                <w:sz w:val="20"/>
                <w:szCs w:val="20"/>
              </w:rPr>
            </w:pPr>
            <w:r>
              <w:rPr>
                <w:sz w:val="20"/>
                <w:szCs w:val="20"/>
              </w:rPr>
              <w:t>Organizational Code</w:t>
            </w:r>
          </w:p>
          <w:p w14:paraId="499FDC94" w14:textId="77777777" w:rsidR="0004237C" w:rsidRDefault="0004237C" w:rsidP="007B39EB">
            <w:pPr>
              <w:spacing w:after="60"/>
              <w:rPr>
                <w:sz w:val="20"/>
                <w:szCs w:val="20"/>
              </w:rPr>
            </w:pPr>
            <w:r>
              <w:rPr>
                <w:sz w:val="20"/>
                <w:szCs w:val="20"/>
              </w:rPr>
              <w:t>for CBOs/FBOs</w:t>
            </w:r>
          </w:p>
        </w:tc>
        <w:tc>
          <w:tcPr>
            <w:tcW w:w="1503" w:type="dxa"/>
            <w:gridSpan w:val="2"/>
          </w:tcPr>
          <w:p w14:paraId="14DDF961" w14:textId="214D27CB" w:rsidR="0004237C" w:rsidRDefault="000F0873" w:rsidP="007B39EB">
            <w:pPr>
              <w:spacing w:after="60"/>
              <w:rPr>
                <w:sz w:val="20"/>
                <w:szCs w:val="20"/>
              </w:rPr>
            </w:pPr>
            <w:r>
              <w:rPr>
                <w:sz w:val="20"/>
                <w:szCs w:val="20"/>
              </w:rPr>
              <w:t>Program Dir.</w:t>
            </w:r>
          </w:p>
        </w:tc>
        <w:tc>
          <w:tcPr>
            <w:tcW w:w="1249" w:type="dxa"/>
            <w:gridSpan w:val="3"/>
          </w:tcPr>
          <w:p w14:paraId="22B4A906" w14:textId="77777777" w:rsidR="0004237C" w:rsidRDefault="0004237C" w:rsidP="007B39EB">
            <w:pPr>
              <w:spacing w:after="60"/>
              <w:rPr>
                <w:sz w:val="20"/>
                <w:szCs w:val="20"/>
              </w:rPr>
            </w:pPr>
          </w:p>
        </w:tc>
        <w:tc>
          <w:tcPr>
            <w:tcW w:w="1144" w:type="dxa"/>
          </w:tcPr>
          <w:p w14:paraId="07C51A28" w14:textId="77777777" w:rsidR="0004237C" w:rsidRDefault="0004237C" w:rsidP="007B39EB">
            <w:pPr>
              <w:spacing w:after="60"/>
              <w:rPr>
                <w:sz w:val="20"/>
                <w:szCs w:val="20"/>
              </w:rPr>
            </w:pPr>
          </w:p>
        </w:tc>
        <w:tc>
          <w:tcPr>
            <w:tcW w:w="1167" w:type="dxa"/>
            <w:gridSpan w:val="3"/>
          </w:tcPr>
          <w:p w14:paraId="2F89353E" w14:textId="77777777" w:rsidR="0004237C" w:rsidRDefault="0004237C" w:rsidP="007B39EB">
            <w:pPr>
              <w:spacing w:after="60"/>
              <w:rPr>
                <w:sz w:val="20"/>
                <w:szCs w:val="20"/>
              </w:rPr>
            </w:pPr>
          </w:p>
        </w:tc>
        <w:tc>
          <w:tcPr>
            <w:tcW w:w="1170" w:type="dxa"/>
            <w:gridSpan w:val="3"/>
          </w:tcPr>
          <w:p w14:paraId="3DCC54A7" w14:textId="77777777" w:rsidR="0004237C" w:rsidRDefault="0004237C" w:rsidP="007B39EB">
            <w:pPr>
              <w:spacing w:after="60"/>
              <w:rPr>
                <w:sz w:val="20"/>
                <w:szCs w:val="20"/>
              </w:rPr>
            </w:pPr>
          </w:p>
        </w:tc>
        <w:tc>
          <w:tcPr>
            <w:tcW w:w="1041" w:type="dxa"/>
          </w:tcPr>
          <w:p w14:paraId="62D86F4B" w14:textId="77777777" w:rsidR="0004237C" w:rsidRDefault="0004237C" w:rsidP="007B39EB">
            <w:pPr>
              <w:spacing w:after="60"/>
              <w:rPr>
                <w:sz w:val="20"/>
                <w:szCs w:val="20"/>
              </w:rPr>
            </w:pPr>
          </w:p>
        </w:tc>
      </w:tr>
      <w:tr w:rsidR="0004237C" w14:paraId="3E2D9C9D" w14:textId="77777777" w:rsidTr="007B39EB">
        <w:trPr>
          <w:trHeight w:val="260"/>
        </w:trPr>
        <w:tc>
          <w:tcPr>
            <w:tcW w:w="2347" w:type="dxa"/>
            <w:gridSpan w:val="6"/>
            <w:vMerge/>
            <w:shd w:val="clear" w:color="auto" w:fill="CCCCCC"/>
          </w:tcPr>
          <w:p w14:paraId="42890133" w14:textId="77777777" w:rsidR="0004237C" w:rsidRDefault="0004237C" w:rsidP="007B39EB">
            <w:pPr>
              <w:widowControl w:val="0"/>
              <w:pBdr>
                <w:top w:val="nil"/>
                <w:left w:val="nil"/>
                <w:bottom w:val="nil"/>
                <w:right w:val="nil"/>
                <w:between w:val="nil"/>
              </w:pBdr>
              <w:spacing w:line="276" w:lineRule="auto"/>
              <w:rPr>
                <w:sz w:val="20"/>
                <w:szCs w:val="20"/>
              </w:rPr>
            </w:pPr>
          </w:p>
        </w:tc>
        <w:tc>
          <w:tcPr>
            <w:tcW w:w="1503" w:type="dxa"/>
            <w:gridSpan w:val="2"/>
          </w:tcPr>
          <w:p w14:paraId="1CFFDF57" w14:textId="72A59AFF" w:rsidR="0004237C" w:rsidRDefault="000F0873" w:rsidP="007B39EB">
            <w:pPr>
              <w:spacing w:after="60"/>
              <w:rPr>
                <w:sz w:val="20"/>
                <w:szCs w:val="20"/>
              </w:rPr>
            </w:pPr>
            <w:r>
              <w:rPr>
                <w:sz w:val="20"/>
                <w:szCs w:val="20"/>
              </w:rPr>
              <w:t>Site Coor</w:t>
            </w:r>
            <w:r w:rsidR="003951DC">
              <w:rPr>
                <w:sz w:val="20"/>
                <w:szCs w:val="20"/>
              </w:rPr>
              <w:t>d</w:t>
            </w:r>
            <w:r>
              <w:rPr>
                <w:sz w:val="20"/>
                <w:szCs w:val="20"/>
              </w:rPr>
              <w:t>.</w:t>
            </w:r>
          </w:p>
        </w:tc>
        <w:tc>
          <w:tcPr>
            <w:tcW w:w="1249" w:type="dxa"/>
            <w:gridSpan w:val="3"/>
          </w:tcPr>
          <w:p w14:paraId="1F27CFF8" w14:textId="77777777" w:rsidR="0004237C" w:rsidRDefault="0004237C" w:rsidP="007B39EB">
            <w:pPr>
              <w:spacing w:after="60"/>
              <w:rPr>
                <w:sz w:val="20"/>
                <w:szCs w:val="20"/>
              </w:rPr>
            </w:pPr>
          </w:p>
        </w:tc>
        <w:tc>
          <w:tcPr>
            <w:tcW w:w="1144" w:type="dxa"/>
          </w:tcPr>
          <w:p w14:paraId="55621BE2" w14:textId="77777777" w:rsidR="0004237C" w:rsidRDefault="0004237C" w:rsidP="007B39EB">
            <w:pPr>
              <w:spacing w:after="60"/>
              <w:rPr>
                <w:sz w:val="20"/>
                <w:szCs w:val="20"/>
              </w:rPr>
            </w:pPr>
          </w:p>
        </w:tc>
        <w:tc>
          <w:tcPr>
            <w:tcW w:w="1167" w:type="dxa"/>
            <w:gridSpan w:val="3"/>
          </w:tcPr>
          <w:p w14:paraId="2FD48F2F" w14:textId="77777777" w:rsidR="0004237C" w:rsidRDefault="0004237C" w:rsidP="007B39EB">
            <w:pPr>
              <w:spacing w:after="60"/>
              <w:rPr>
                <w:sz w:val="20"/>
                <w:szCs w:val="20"/>
              </w:rPr>
            </w:pPr>
          </w:p>
        </w:tc>
        <w:tc>
          <w:tcPr>
            <w:tcW w:w="1170" w:type="dxa"/>
            <w:gridSpan w:val="3"/>
          </w:tcPr>
          <w:p w14:paraId="0885CF00" w14:textId="77777777" w:rsidR="0004237C" w:rsidRDefault="0004237C" w:rsidP="007B39EB">
            <w:pPr>
              <w:spacing w:after="60"/>
              <w:rPr>
                <w:sz w:val="20"/>
                <w:szCs w:val="20"/>
              </w:rPr>
            </w:pPr>
          </w:p>
        </w:tc>
        <w:tc>
          <w:tcPr>
            <w:tcW w:w="1041" w:type="dxa"/>
          </w:tcPr>
          <w:p w14:paraId="1062ED13" w14:textId="77777777" w:rsidR="0004237C" w:rsidRDefault="0004237C" w:rsidP="007B39EB">
            <w:pPr>
              <w:spacing w:after="60"/>
              <w:rPr>
                <w:sz w:val="20"/>
                <w:szCs w:val="20"/>
              </w:rPr>
            </w:pPr>
          </w:p>
        </w:tc>
      </w:tr>
      <w:tr w:rsidR="0004237C" w14:paraId="7E103990" w14:textId="77777777" w:rsidTr="007B39EB">
        <w:trPr>
          <w:trHeight w:val="260"/>
        </w:trPr>
        <w:tc>
          <w:tcPr>
            <w:tcW w:w="1069" w:type="dxa"/>
            <w:gridSpan w:val="3"/>
          </w:tcPr>
          <w:p w14:paraId="76DDFB0A" w14:textId="77777777" w:rsidR="0004237C" w:rsidRDefault="0004237C" w:rsidP="007B39EB">
            <w:pPr>
              <w:spacing w:after="60"/>
              <w:rPr>
                <w:sz w:val="20"/>
                <w:szCs w:val="20"/>
              </w:rPr>
            </w:pPr>
          </w:p>
        </w:tc>
        <w:tc>
          <w:tcPr>
            <w:tcW w:w="1278" w:type="dxa"/>
            <w:gridSpan w:val="3"/>
          </w:tcPr>
          <w:p w14:paraId="3CF49DD4" w14:textId="77777777" w:rsidR="0004237C" w:rsidRDefault="0004237C" w:rsidP="007B39EB">
            <w:pPr>
              <w:spacing w:after="60"/>
              <w:rPr>
                <w:sz w:val="20"/>
                <w:szCs w:val="20"/>
              </w:rPr>
            </w:pPr>
          </w:p>
        </w:tc>
        <w:tc>
          <w:tcPr>
            <w:tcW w:w="1503" w:type="dxa"/>
            <w:gridSpan w:val="2"/>
          </w:tcPr>
          <w:p w14:paraId="0F5796C6" w14:textId="77777777" w:rsidR="0004237C" w:rsidRDefault="0004237C" w:rsidP="007B39EB">
            <w:pPr>
              <w:spacing w:after="60"/>
              <w:rPr>
                <w:sz w:val="20"/>
                <w:szCs w:val="20"/>
              </w:rPr>
            </w:pPr>
          </w:p>
        </w:tc>
        <w:tc>
          <w:tcPr>
            <w:tcW w:w="1249" w:type="dxa"/>
            <w:gridSpan w:val="3"/>
          </w:tcPr>
          <w:p w14:paraId="2E3FEBB8" w14:textId="77777777" w:rsidR="0004237C" w:rsidRDefault="0004237C" w:rsidP="007B39EB">
            <w:pPr>
              <w:spacing w:after="60"/>
              <w:rPr>
                <w:sz w:val="20"/>
                <w:szCs w:val="20"/>
              </w:rPr>
            </w:pPr>
          </w:p>
        </w:tc>
        <w:tc>
          <w:tcPr>
            <w:tcW w:w="1144" w:type="dxa"/>
          </w:tcPr>
          <w:p w14:paraId="6542B7C0" w14:textId="77777777" w:rsidR="0004237C" w:rsidRDefault="0004237C" w:rsidP="007B39EB">
            <w:pPr>
              <w:spacing w:after="60"/>
              <w:rPr>
                <w:sz w:val="20"/>
                <w:szCs w:val="20"/>
              </w:rPr>
            </w:pPr>
          </w:p>
        </w:tc>
        <w:tc>
          <w:tcPr>
            <w:tcW w:w="1167" w:type="dxa"/>
            <w:gridSpan w:val="3"/>
          </w:tcPr>
          <w:p w14:paraId="4B902CA5" w14:textId="77777777" w:rsidR="0004237C" w:rsidRDefault="0004237C" w:rsidP="007B39EB">
            <w:pPr>
              <w:spacing w:after="60"/>
              <w:rPr>
                <w:sz w:val="20"/>
                <w:szCs w:val="20"/>
              </w:rPr>
            </w:pPr>
          </w:p>
        </w:tc>
        <w:tc>
          <w:tcPr>
            <w:tcW w:w="1170" w:type="dxa"/>
            <w:gridSpan w:val="3"/>
          </w:tcPr>
          <w:p w14:paraId="750DA55B" w14:textId="77777777" w:rsidR="0004237C" w:rsidRDefault="0004237C" w:rsidP="007B39EB">
            <w:pPr>
              <w:spacing w:after="60"/>
              <w:rPr>
                <w:sz w:val="20"/>
                <w:szCs w:val="20"/>
              </w:rPr>
            </w:pPr>
          </w:p>
        </w:tc>
        <w:tc>
          <w:tcPr>
            <w:tcW w:w="1041" w:type="dxa"/>
          </w:tcPr>
          <w:p w14:paraId="278D9816" w14:textId="77777777" w:rsidR="0004237C" w:rsidRDefault="0004237C" w:rsidP="007B39EB">
            <w:pPr>
              <w:spacing w:after="60"/>
              <w:rPr>
                <w:sz w:val="20"/>
                <w:szCs w:val="20"/>
              </w:rPr>
            </w:pPr>
          </w:p>
        </w:tc>
      </w:tr>
      <w:tr w:rsidR="0004237C" w14:paraId="134A6181" w14:textId="77777777" w:rsidTr="007B39EB">
        <w:trPr>
          <w:trHeight w:val="260"/>
        </w:trPr>
        <w:tc>
          <w:tcPr>
            <w:tcW w:w="1069" w:type="dxa"/>
            <w:gridSpan w:val="3"/>
          </w:tcPr>
          <w:p w14:paraId="4F7D44A5" w14:textId="77777777" w:rsidR="0004237C" w:rsidRDefault="0004237C" w:rsidP="007B39EB">
            <w:pPr>
              <w:spacing w:after="60"/>
              <w:rPr>
                <w:sz w:val="20"/>
                <w:szCs w:val="20"/>
              </w:rPr>
            </w:pPr>
          </w:p>
        </w:tc>
        <w:tc>
          <w:tcPr>
            <w:tcW w:w="1278" w:type="dxa"/>
            <w:gridSpan w:val="3"/>
          </w:tcPr>
          <w:p w14:paraId="13BF472F" w14:textId="77777777" w:rsidR="0004237C" w:rsidRDefault="0004237C" w:rsidP="007B39EB">
            <w:pPr>
              <w:spacing w:after="60"/>
              <w:rPr>
                <w:sz w:val="20"/>
                <w:szCs w:val="20"/>
              </w:rPr>
            </w:pPr>
          </w:p>
        </w:tc>
        <w:tc>
          <w:tcPr>
            <w:tcW w:w="1503" w:type="dxa"/>
            <w:gridSpan w:val="2"/>
          </w:tcPr>
          <w:p w14:paraId="2C1A965D" w14:textId="77777777" w:rsidR="0004237C" w:rsidRDefault="0004237C" w:rsidP="007B39EB">
            <w:pPr>
              <w:spacing w:after="60"/>
              <w:rPr>
                <w:sz w:val="20"/>
                <w:szCs w:val="20"/>
              </w:rPr>
            </w:pPr>
          </w:p>
        </w:tc>
        <w:tc>
          <w:tcPr>
            <w:tcW w:w="1249" w:type="dxa"/>
            <w:gridSpan w:val="3"/>
          </w:tcPr>
          <w:p w14:paraId="130741C8" w14:textId="77777777" w:rsidR="0004237C" w:rsidRDefault="0004237C" w:rsidP="007B39EB">
            <w:pPr>
              <w:spacing w:after="60"/>
              <w:rPr>
                <w:sz w:val="20"/>
                <w:szCs w:val="20"/>
              </w:rPr>
            </w:pPr>
          </w:p>
        </w:tc>
        <w:tc>
          <w:tcPr>
            <w:tcW w:w="1144" w:type="dxa"/>
          </w:tcPr>
          <w:p w14:paraId="187360E3" w14:textId="77777777" w:rsidR="0004237C" w:rsidRDefault="0004237C" w:rsidP="007B39EB">
            <w:pPr>
              <w:spacing w:after="60"/>
              <w:rPr>
                <w:sz w:val="20"/>
                <w:szCs w:val="20"/>
              </w:rPr>
            </w:pPr>
          </w:p>
        </w:tc>
        <w:tc>
          <w:tcPr>
            <w:tcW w:w="1167" w:type="dxa"/>
            <w:gridSpan w:val="3"/>
          </w:tcPr>
          <w:p w14:paraId="1D58A608" w14:textId="77777777" w:rsidR="0004237C" w:rsidRDefault="0004237C" w:rsidP="007B39EB">
            <w:pPr>
              <w:spacing w:after="60"/>
              <w:rPr>
                <w:sz w:val="20"/>
                <w:szCs w:val="20"/>
              </w:rPr>
            </w:pPr>
          </w:p>
        </w:tc>
        <w:tc>
          <w:tcPr>
            <w:tcW w:w="1170" w:type="dxa"/>
            <w:gridSpan w:val="3"/>
          </w:tcPr>
          <w:p w14:paraId="6CE631E8" w14:textId="77777777" w:rsidR="0004237C" w:rsidRDefault="0004237C" w:rsidP="007B39EB">
            <w:pPr>
              <w:spacing w:after="60"/>
              <w:rPr>
                <w:sz w:val="20"/>
                <w:szCs w:val="20"/>
              </w:rPr>
            </w:pPr>
          </w:p>
        </w:tc>
        <w:tc>
          <w:tcPr>
            <w:tcW w:w="1041" w:type="dxa"/>
          </w:tcPr>
          <w:p w14:paraId="5615898A" w14:textId="77777777" w:rsidR="0004237C" w:rsidRDefault="0004237C" w:rsidP="007B39EB">
            <w:pPr>
              <w:spacing w:after="60"/>
              <w:rPr>
                <w:sz w:val="20"/>
                <w:szCs w:val="20"/>
              </w:rPr>
            </w:pPr>
          </w:p>
        </w:tc>
      </w:tr>
      <w:tr w:rsidR="0004237C" w14:paraId="12CD9C86" w14:textId="77777777" w:rsidTr="007B39EB">
        <w:trPr>
          <w:trHeight w:val="260"/>
        </w:trPr>
        <w:tc>
          <w:tcPr>
            <w:tcW w:w="1069" w:type="dxa"/>
            <w:gridSpan w:val="3"/>
          </w:tcPr>
          <w:p w14:paraId="278B5AB2" w14:textId="77777777" w:rsidR="0004237C" w:rsidRDefault="0004237C" w:rsidP="007B39EB">
            <w:pPr>
              <w:spacing w:after="60"/>
              <w:rPr>
                <w:sz w:val="20"/>
                <w:szCs w:val="20"/>
              </w:rPr>
            </w:pPr>
          </w:p>
        </w:tc>
        <w:tc>
          <w:tcPr>
            <w:tcW w:w="1278" w:type="dxa"/>
            <w:gridSpan w:val="3"/>
          </w:tcPr>
          <w:p w14:paraId="2823276C" w14:textId="77777777" w:rsidR="0004237C" w:rsidRDefault="0004237C" w:rsidP="007B39EB">
            <w:pPr>
              <w:spacing w:after="60"/>
              <w:rPr>
                <w:sz w:val="20"/>
                <w:szCs w:val="20"/>
              </w:rPr>
            </w:pPr>
          </w:p>
        </w:tc>
        <w:tc>
          <w:tcPr>
            <w:tcW w:w="1503" w:type="dxa"/>
            <w:gridSpan w:val="2"/>
          </w:tcPr>
          <w:p w14:paraId="67AC1C05" w14:textId="77777777" w:rsidR="0004237C" w:rsidRDefault="0004237C" w:rsidP="007B39EB">
            <w:pPr>
              <w:spacing w:after="60"/>
              <w:rPr>
                <w:sz w:val="20"/>
                <w:szCs w:val="20"/>
              </w:rPr>
            </w:pPr>
          </w:p>
        </w:tc>
        <w:tc>
          <w:tcPr>
            <w:tcW w:w="1249" w:type="dxa"/>
            <w:gridSpan w:val="3"/>
          </w:tcPr>
          <w:p w14:paraId="50BBD816" w14:textId="77777777" w:rsidR="0004237C" w:rsidRDefault="0004237C" w:rsidP="007B39EB">
            <w:pPr>
              <w:spacing w:after="60"/>
              <w:rPr>
                <w:sz w:val="20"/>
                <w:szCs w:val="20"/>
              </w:rPr>
            </w:pPr>
          </w:p>
        </w:tc>
        <w:tc>
          <w:tcPr>
            <w:tcW w:w="1144" w:type="dxa"/>
          </w:tcPr>
          <w:p w14:paraId="515DAFE3" w14:textId="77777777" w:rsidR="0004237C" w:rsidRDefault="0004237C" w:rsidP="007B39EB">
            <w:pPr>
              <w:spacing w:after="60"/>
              <w:rPr>
                <w:sz w:val="20"/>
                <w:szCs w:val="20"/>
              </w:rPr>
            </w:pPr>
          </w:p>
        </w:tc>
        <w:tc>
          <w:tcPr>
            <w:tcW w:w="1167" w:type="dxa"/>
            <w:gridSpan w:val="3"/>
          </w:tcPr>
          <w:p w14:paraId="123186E3" w14:textId="77777777" w:rsidR="0004237C" w:rsidRDefault="0004237C" w:rsidP="007B39EB">
            <w:pPr>
              <w:spacing w:after="60"/>
              <w:rPr>
                <w:sz w:val="20"/>
                <w:szCs w:val="20"/>
              </w:rPr>
            </w:pPr>
          </w:p>
        </w:tc>
        <w:tc>
          <w:tcPr>
            <w:tcW w:w="1170" w:type="dxa"/>
            <w:gridSpan w:val="3"/>
          </w:tcPr>
          <w:p w14:paraId="111069C4" w14:textId="77777777" w:rsidR="0004237C" w:rsidRDefault="0004237C" w:rsidP="007B39EB">
            <w:pPr>
              <w:spacing w:after="60"/>
              <w:rPr>
                <w:sz w:val="20"/>
                <w:szCs w:val="20"/>
              </w:rPr>
            </w:pPr>
          </w:p>
        </w:tc>
        <w:tc>
          <w:tcPr>
            <w:tcW w:w="1041" w:type="dxa"/>
          </w:tcPr>
          <w:p w14:paraId="3DB639A1" w14:textId="77777777" w:rsidR="0004237C" w:rsidRDefault="0004237C" w:rsidP="007B39EB">
            <w:pPr>
              <w:spacing w:after="60"/>
              <w:rPr>
                <w:sz w:val="20"/>
                <w:szCs w:val="20"/>
              </w:rPr>
            </w:pPr>
          </w:p>
        </w:tc>
      </w:tr>
      <w:tr w:rsidR="0004237C" w14:paraId="48666745" w14:textId="77777777" w:rsidTr="007B39EB">
        <w:trPr>
          <w:trHeight w:val="260"/>
        </w:trPr>
        <w:tc>
          <w:tcPr>
            <w:tcW w:w="9621" w:type="dxa"/>
            <w:gridSpan w:val="19"/>
            <w:shd w:val="clear" w:color="auto" w:fill="D9D9D9"/>
          </w:tcPr>
          <w:p w14:paraId="74FA7BA5" w14:textId="77777777" w:rsidR="0004237C" w:rsidRDefault="0004237C" w:rsidP="007B39EB">
            <w:pPr>
              <w:spacing w:after="60"/>
              <w:rPr>
                <w:sz w:val="20"/>
                <w:szCs w:val="20"/>
              </w:rPr>
            </w:pPr>
          </w:p>
        </w:tc>
      </w:tr>
      <w:tr w:rsidR="0004237C" w14:paraId="309DD467" w14:textId="77777777" w:rsidTr="007B39EB">
        <w:trPr>
          <w:trHeight w:val="260"/>
        </w:trPr>
        <w:tc>
          <w:tcPr>
            <w:tcW w:w="9621" w:type="dxa"/>
            <w:gridSpan w:val="19"/>
          </w:tcPr>
          <w:p w14:paraId="1B94A580" w14:textId="3A1D445D" w:rsidR="0004237C" w:rsidRDefault="0004237C" w:rsidP="007B39EB">
            <w:pPr>
              <w:spacing w:after="60"/>
              <w:jc w:val="center"/>
              <w:rPr>
                <w:b/>
                <w:sz w:val="20"/>
                <w:szCs w:val="20"/>
              </w:rPr>
            </w:pPr>
            <w:r>
              <w:rPr>
                <w:b/>
                <w:sz w:val="20"/>
                <w:szCs w:val="20"/>
              </w:rPr>
              <w:t>Employee Benefits</w:t>
            </w:r>
          </w:p>
        </w:tc>
      </w:tr>
      <w:tr w:rsidR="0004237C" w14:paraId="38A27CA0" w14:textId="77777777" w:rsidTr="007B39EB">
        <w:trPr>
          <w:trHeight w:val="480"/>
        </w:trPr>
        <w:tc>
          <w:tcPr>
            <w:tcW w:w="1034" w:type="dxa"/>
            <w:gridSpan w:val="2"/>
          </w:tcPr>
          <w:p w14:paraId="31EA3009" w14:textId="77777777" w:rsidR="0004237C" w:rsidRDefault="0004237C" w:rsidP="007B39EB">
            <w:pPr>
              <w:spacing w:after="60"/>
              <w:jc w:val="center"/>
              <w:rPr>
                <w:b/>
                <w:sz w:val="20"/>
                <w:szCs w:val="20"/>
              </w:rPr>
            </w:pPr>
            <w:r>
              <w:rPr>
                <w:b/>
                <w:sz w:val="20"/>
                <w:szCs w:val="20"/>
              </w:rPr>
              <w:t>Object Code</w:t>
            </w:r>
          </w:p>
        </w:tc>
        <w:tc>
          <w:tcPr>
            <w:tcW w:w="1301" w:type="dxa"/>
            <w:gridSpan w:val="3"/>
          </w:tcPr>
          <w:p w14:paraId="0041A117" w14:textId="77777777" w:rsidR="0004237C" w:rsidRDefault="0004237C" w:rsidP="007B39EB">
            <w:pPr>
              <w:spacing w:after="60"/>
              <w:jc w:val="center"/>
              <w:rPr>
                <w:b/>
                <w:sz w:val="20"/>
                <w:szCs w:val="20"/>
              </w:rPr>
            </w:pPr>
            <w:r>
              <w:rPr>
                <w:b/>
                <w:sz w:val="20"/>
                <w:szCs w:val="20"/>
              </w:rPr>
              <w:t>Number of Employees</w:t>
            </w:r>
          </w:p>
        </w:tc>
        <w:tc>
          <w:tcPr>
            <w:tcW w:w="1479" w:type="dxa"/>
            <w:gridSpan w:val="2"/>
          </w:tcPr>
          <w:p w14:paraId="70CD9E55" w14:textId="77777777" w:rsidR="0004237C" w:rsidRDefault="0004237C" w:rsidP="007B39EB">
            <w:pPr>
              <w:spacing w:after="60"/>
              <w:jc w:val="center"/>
              <w:rPr>
                <w:b/>
                <w:sz w:val="20"/>
                <w:szCs w:val="20"/>
              </w:rPr>
            </w:pPr>
            <w:r>
              <w:rPr>
                <w:b/>
                <w:sz w:val="20"/>
                <w:szCs w:val="20"/>
              </w:rPr>
              <w:t>Title/Position</w:t>
            </w:r>
          </w:p>
        </w:tc>
        <w:tc>
          <w:tcPr>
            <w:tcW w:w="1267" w:type="dxa"/>
            <w:gridSpan w:val="3"/>
          </w:tcPr>
          <w:p w14:paraId="1B401ED0" w14:textId="77777777" w:rsidR="0004237C" w:rsidRDefault="0004237C" w:rsidP="007B39EB">
            <w:pPr>
              <w:spacing w:after="60"/>
              <w:jc w:val="center"/>
              <w:rPr>
                <w:b/>
                <w:sz w:val="20"/>
                <w:szCs w:val="20"/>
              </w:rPr>
            </w:pPr>
            <w:r>
              <w:rPr>
                <w:b/>
                <w:sz w:val="20"/>
                <w:szCs w:val="20"/>
              </w:rPr>
              <w:t>Retirement</w:t>
            </w:r>
          </w:p>
        </w:tc>
        <w:tc>
          <w:tcPr>
            <w:tcW w:w="1177" w:type="dxa"/>
            <w:gridSpan w:val="3"/>
          </w:tcPr>
          <w:p w14:paraId="05EAE410" w14:textId="77777777" w:rsidR="0004237C" w:rsidRDefault="0004237C" w:rsidP="007B39EB">
            <w:pPr>
              <w:spacing w:after="60"/>
              <w:jc w:val="center"/>
              <w:rPr>
                <w:b/>
                <w:sz w:val="20"/>
                <w:szCs w:val="20"/>
              </w:rPr>
            </w:pPr>
            <w:r>
              <w:rPr>
                <w:b/>
                <w:sz w:val="20"/>
                <w:szCs w:val="20"/>
              </w:rPr>
              <w:t>FICA</w:t>
            </w:r>
          </w:p>
        </w:tc>
        <w:tc>
          <w:tcPr>
            <w:tcW w:w="1174" w:type="dxa"/>
            <w:gridSpan w:val="3"/>
          </w:tcPr>
          <w:p w14:paraId="1F3BECC4" w14:textId="0FF45DF0" w:rsidR="0004237C" w:rsidRDefault="000F0873" w:rsidP="007B39EB">
            <w:pPr>
              <w:spacing w:after="60"/>
              <w:jc w:val="center"/>
              <w:rPr>
                <w:b/>
                <w:sz w:val="20"/>
                <w:szCs w:val="20"/>
              </w:rPr>
            </w:pPr>
            <w:r>
              <w:rPr>
                <w:b/>
                <w:sz w:val="20"/>
                <w:szCs w:val="20"/>
              </w:rPr>
              <w:t xml:space="preserve">State </w:t>
            </w:r>
          </w:p>
        </w:tc>
        <w:tc>
          <w:tcPr>
            <w:tcW w:w="1138" w:type="dxa"/>
          </w:tcPr>
          <w:p w14:paraId="58F6E275" w14:textId="183FEEB1" w:rsidR="0004237C" w:rsidRDefault="000F0873" w:rsidP="007B39EB">
            <w:pPr>
              <w:spacing w:after="60"/>
              <w:jc w:val="center"/>
              <w:rPr>
                <w:b/>
                <w:sz w:val="20"/>
                <w:szCs w:val="20"/>
              </w:rPr>
            </w:pPr>
            <w:r>
              <w:rPr>
                <w:b/>
                <w:sz w:val="20"/>
                <w:szCs w:val="20"/>
              </w:rPr>
              <w:t>Federal</w:t>
            </w:r>
          </w:p>
        </w:tc>
        <w:tc>
          <w:tcPr>
            <w:tcW w:w="1051" w:type="dxa"/>
            <w:gridSpan w:val="2"/>
          </w:tcPr>
          <w:p w14:paraId="125A98BE" w14:textId="77777777" w:rsidR="0004237C" w:rsidRDefault="0004237C" w:rsidP="007B39EB">
            <w:pPr>
              <w:spacing w:after="60"/>
              <w:jc w:val="center"/>
              <w:rPr>
                <w:b/>
                <w:sz w:val="20"/>
                <w:szCs w:val="20"/>
              </w:rPr>
            </w:pPr>
            <w:r>
              <w:rPr>
                <w:b/>
                <w:sz w:val="20"/>
                <w:szCs w:val="20"/>
              </w:rPr>
              <w:t>Totals</w:t>
            </w:r>
          </w:p>
        </w:tc>
      </w:tr>
      <w:tr w:rsidR="0004237C" w14:paraId="45FD6D38" w14:textId="77777777" w:rsidTr="007B39EB">
        <w:trPr>
          <w:trHeight w:val="260"/>
        </w:trPr>
        <w:tc>
          <w:tcPr>
            <w:tcW w:w="3814" w:type="dxa"/>
            <w:gridSpan w:val="7"/>
            <w:shd w:val="clear" w:color="auto" w:fill="D9D9D9"/>
          </w:tcPr>
          <w:p w14:paraId="4C93EA87" w14:textId="77777777" w:rsidR="0004237C" w:rsidRDefault="0004237C" w:rsidP="007B39EB">
            <w:pPr>
              <w:spacing w:after="60"/>
              <w:jc w:val="center"/>
              <w:rPr>
                <w:b/>
                <w:sz w:val="20"/>
                <w:szCs w:val="20"/>
              </w:rPr>
            </w:pPr>
            <w:r>
              <w:rPr>
                <w:b/>
                <w:sz w:val="20"/>
                <w:szCs w:val="20"/>
              </w:rPr>
              <w:t>Percentages</w:t>
            </w:r>
          </w:p>
        </w:tc>
        <w:tc>
          <w:tcPr>
            <w:tcW w:w="1267" w:type="dxa"/>
            <w:gridSpan w:val="3"/>
          </w:tcPr>
          <w:p w14:paraId="6199262A" w14:textId="77777777" w:rsidR="0004237C" w:rsidRDefault="0004237C" w:rsidP="007B39EB">
            <w:pPr>
              <w:spacing w:after="60"/>
              <w:jc w:val="center"/>
              <w:rPr>
                <w:sz w:val="20"/>
                <w:szCs w:val="20"/>
              </w:rPr>
            </w:pPr>
            <w:r>
              <w:rPr>
                <w:sz w:val="20"/>
                <w:szCs w:val="20"/>
              </w:rPr>
              <w:t>____%</w:t>
            </w:r>
          </w:p>
        </w:tc>
        <w:tc>
          <w:tcPr>
            <w:tcW w:w="1177" w:type="dxa"/>
            <w:gridSpan w:val="3"/>
          </w:tcPr>
          <w:p w14:paraId="4B5A1364" w14:textId="77777777" w:rsidR="0004237C" w:rsidRDefault="0004237C" w:rsidP="007B39EB">
            <w:pPr>
              <w:spacing w:after="60"/>
              <w:jc w:val="center"/>
              <w:rPr>
                <w:sz w:val="20"/>
                <w:szCs w:val="20"/>
              </w:rPr>
            </w:pPr>
            <w:r>
              <w:rPr>
                <w:sz w:val="20"/>
                <w:szCs w:val="20"/>
              </w:rPr>
              <w:t>____%</w:t>
            </w:r>
          </w:p>
        </w:tc>
        <w:tc>
          <w:tcPr>
            <w:tcW w:w="1174" w:type="dxa"/>
            <w:gridSpan w:val="3"/>
          </w:tcPr>
          <w:p w14:paraId="59A6C003" w14:textId="77777777" w:rsidR="0004237C" w:rsidRDefault="0004237C" w:rsidP="007B39EB">
            <w:pPr>
              <w:spacing w:after="60"/>
              <w:jc w:val="center"/>
              <w:rPr>
                <w:b/>
                <w:sz w:val="20"/>
                <w:szCs w:val="20"/>
              </w:rPr>
            </w:pPr>
          </w:p>
        </w:tc>
        <w:tc>
          <w:tcPr>
            <w:tcW w:w="1138" w:type="dxa"/>
          </w:tcPr>
          <w:p w14:paraId="6D212760" w14:textId="77777777" w:rsidR="0004237C" w:rsidRDefault="0004237C" w:rsidP="007B39EB">
            <w:pPr>
              <w:spacing w:after="60"/>
              <w:jc w:val="center"/>
              <w:rPr>
                <w:b/>
                <w:sz w:val="20"/>
                <w:szCs w:val="20"/>
              </w:rPr>
            </w:pPr>
          </w:p>
        </w:tc>
        <w:tc>
          <w:tcPr>
            <w:tcW w:w="1051" w:type="dxa"/>
            <w:gridSpan w:val="2"/>
          </w:tcPr>
          <w:p w14:paraId="2BF08A7B" w14:textId="77777777" w:rsidR="0004237C" w:rsidRDefault="0004237C" w:rsidP="007B39EB">
            <w:pPr>
              <w:spacing w:after="60"/>
              <w:jc w:val="center"/>
              <w:rPr>
                <w:b/>
                <w:sz w:val="20"/>
                <w:szCs w:val="20"/>
              </w:rPr>
            </w:pPr>
          </w:p>
        </w:tc>
      </w:tr>
      <w:tr w:rsidR="0004237C" w14:paraId="2B45A939" w14:textId="77777777" w:rsidTr="007B39EB">
        <w:trPr>
          <w:trHeight w:val="260"/>
        </w:trPr>
        <w:tc>
          <w:tcPr>
            <w:tcW w:w="1034" w:type="dxa"/>
            <w:gridSpan w:val="2"/>
          </w:tcPr>
          <w:p w14:paraId="2653E3B3" w14:textId="77777777" w:rsidR="0004237C" w:rsidRDefault="0004237C" w:rsidP="007B39EB">
            <w:pPr>
              <w:spacing w:after="60"/>
              <w:jc w:val="center"/>
              <w:rPr>
                <w:b/>
                <w:sz w:val="20"/>
                <w:szCs w:val="20"/>
              </w:rPr>
            </w:pPr>
          </w:p>
        </w:tc>
        <w:tc>
          <w:tcPr>
            <w:tcW w:w="1301" w:type="dxa"/>
            <w:gridSpan w:val="3"/>
          </w:tcPr>
          <w:p w14:paraId="7B530225" w14:textId="77777777" w:rsidR="0004237C" w:rsidRDefault="0004237C" w:rsidP="007B39EB">
            <w:pPr>
              <w:spacing w:after="60"/>
              <w:jc w:val="center"/>
              <w:rPr>
                <w:b/>
                <w:sz w:val="20"/>
                <w:szCs w:val="20"/>
              </w:rPr>
            </w:pPr>
          </w:p>
        </w:tc>
        <w:tc>
          <w:tcPr>
            <w:tcW w:w="1479" w:type="dxa"/>
            <w:gridSpan w:val="2"/>
          </w:tcPr>
          <w:p w14:paraId="3A864784" w14:textId="33FB48B1" w:rsidR="0004237C" w:rsidRDefault="000F0873" w:rsidP="000F0873">
            <w:pPr>
              <w:spacing w:after="60"/>
              <w:rPr>
                <w:b/>
                <w:sz w:val="20"/>
                <w:szCs w:val="20"/>
              </w:rPr>
            </w:pPr>
            <w:r>
              <w:rPr>
                <w:b/>
                <w:sz w:val="20"/>
                <w:szCs w:val="20"/>
              </w:rPr>
              <w:t>Program Dir.</w:t>
            </w:r>
          </w:p>
        </w:tc>
        <w:tc>
          <w:tcPr>
            <w:tcW w:w="1267" w:type="dxa"/>
            <w:gridSpan w:val="3"/>
          </w:tcPr>
          <w:p w14:paraId="4C727961" w14:textId="77777777" w:rsidR="0004237C" w:rsidRDefault="0004237C" w:rsidP="007B39EB">
            <w:pPr>
              <w:spacing w:after="60"/>
              <w:jc w:val="center"/>
              <w:rPr>
                <w:b/>
                <w:sz w:val="20"/>
                <w:szCs w:val="20"/>
              </w:rPr>
            </w:pPr>
          </w:p>
        </w:tc>
        <w:tc>
          <w:tcPr>
            <w:tcW w:w="1177" w:type="dxa"/>
            <w:gridSpan w:val="3"/>
          </w:tcPr>
          <w:p w14:paraId="5EA763B1" w14:textId="77777777" w:rsidR="0004237C" w:rsidRDefault="0004237C" w:rsidP="007B39EB">
            <w:pPr>
              <w:spacing w:after="60"/>
              <w:jc w:val="center"/>
              <w:rPr>
                <w:b/>
                <w:sz w:val="20"/>
                <w:szCs w:val="20"/>
              </w:rPr>
            </w:pPr>
          </w:p>
        </w:tc>
        <w:tc>
          <w:tcPr>
            <w:tcW w:w="1174" w:type="dxa"/>
            <w:gridSpan w:val="3"/>
          </w:tcPr>
          <w:p w14:paraId="56A854E4" w14:textId="77777777" w:rsidR="0004237C" w:rsidRDefault="0004237C" w:rsidP="007B39EB">
            <w:pPr>
              <w:spacing w:after="60"/>
              <w:jc w:val="center"/>
              <w:rPr>
                <w:b/>
                <w:sz w:val="20"/>
                <w:szCs w:val="20"/>
              </w:rPr>
            </w:pPr>
          </w:p>
        </w:tc>
        <w:tc>
          <w:tcPr>
            <w:tcW w:w="1138" w:type="dxa"/>
          </w:tcPr>
          <w:p w14:paraId="12CD95A2" w14:textId="77777777" w:rsidR="0004237C" w:rsidRDefault="0004237C" w:rsidP="007B39EB">
            <w:pPr>
              <w:spacing w:after="60"/>
              <w:jc w:val="center"/>
              <w:rPr>
                <w:b/>
                <w:sz w:val="20"/>
                <w:szCs w:val="20"/>
              </w:rPr>
            </w:pPr>
          </w:p>
        </w:tc>
        <w:tc>
          <w:tcPr>
            <w:tcW w:w="1051" w:type="dxa"/>
            <w:gridSpan w:val="2"/>
          </w:tcPr>
          <w:p w14:paraId="73F2236B" w14:textId="77777777" w:rsidR="0004237C" w:rsidRDefault="0004237C" w:rsidP="007B39EB">
            <w:pPr>
              <w:spacing w:after="60"/>
              <w:jc w:val="center"/>
              <w:rPr>
                <w:b/>
                <w:sz w:val="20"/>
                <w:szCs w:val="20"/>
              </w:rPr>
            </w:pPr>
          </w:p>
        </w:tc>
      </w:tr>
      <w:tr w:rsidR="0004237C" w14:paraId="3E76A47E" w14:textId="77777777" w:rsidTr="007B39EB">
        <w:trPr>
          <w:trHeight w:val="260"/>
        </w:trPr>
        <w:tc>
          <w:tcPr>
            <w:tcW w:w="1034" w:type="dxa"/>
            <w:gridSpan w:val="2"/>
          </w:tcPr>
          <w:p w14:paraId="2A79B22C" w14:textId="77777777" w:rsidR="0004237C" w:rsidRDefault="0004237C" w:rsidP="007B39EB">
            <w:pPr>
              <w:spacing w:after="60"/>
              <w:jc w:val="center"/>
              <w:rPr>
                <w:b/>
                <w:sz w:val="20"/>
                <w:szCs w:val="20"/>
              </w:rPr>
            </w:pPr>
          </w:p>
        </w:tc>
        <w:tc>
          <w:tcPr>
            <w:tcW w:w="1301" w:type="dxa"/>
            <w:gridSpan w:val="3"/>
          </w:tcPr>
          <w:p w14:paraId="19B4F9E2" w14:textId="77777777" w:rsidR="0004237C" w:rsidRDefault="0004237C" w:rsidP="007B39EB">
            <w:pPr>
              <w:spacing w:after="60"/>
              <w:jc w:val="center"/>
              <w:rPr>
                <w:b/>
                <w:sz w:val="20"/>
                <w:szCs w:val="20"/>
              </w:rPr>
            </w:pPr>
          </w:p>
        </w:tc>
        <w:tc>
          <w:tcPr>
            <w:tcW w:w="1479" w:type="dxa"/>
            <w:gridSpan w:val="2"/>
          </w:tcPr>
          <w:p w14:paraId="4EE319E9" w14:textId="6BA566A5" w:rsidR="0004237C" w:rsidRDefault="000F0873" w:rsidP="000F0873">
            <w:pPr>
              <w:spacing w:after="60"/>
              <w:rPr>
                <w:b/>
                <w:sz w:val="20"/>
                <w:szCs w:val="20"/>
              </w:rPr>
            </w:pPr>
            <w:r>
              <w:rPr>
                <w:b/>
                <w:sz w:val="20"/>
                <w:szCs w:val="20"/>
              </w:rPr>
              <w:t>Site Coor.</w:t>
            </w:r>
          </w:p>
        </w:tc>
        <w:tc>
          <w:tcPr>
            <w:tcW w:w="1267" w:type="dxa"/>
            <w:gridSpan w:val="3"/>
          </w:tcPr>
          <w:p w14:paraId="7965CC11" w14:textId="77777777" w:rsidR="0004237C" w:rsidRDefault="0004237C" w:rsidP="007B39EB">
            <w:pPr>
              <w:spacing w:after="60"/>
              <w:jc w:val="center"/>
              <w:rPr>
                <w:b/>
                <w:sz w:val="20"/>
                <w:szCs w:val="20"/>
              </w:rPr>
            </w:pPr>
          </w:p>
        </w:tc>
        <w:tc>
          <w:tcPr>
            <w:tcW w:w="1177" w:type="dxa"/>
            <w:gridSpan w:val="3"/>
          </w:tcPr>
          <w:p w14:paraId="5152B2DE" w14:textId="77777777" w:rsidR="0004237C" w:rsidRDefault="0004237C" w:rsidP="007B39EB">
            <w:pPr>
              <w:spacing w:after="60"/>
              <w:jc w:val="center"/>
              <w:rPr>
                <w:b/>
                <w:sz w:val="20"/>
                <w:szCs w:val="20"/>
              </w:rPr>
            </w:pPr>
          </w:p>
        </w:tc>
        <w:tc>
          <w:tcPr>
            <w:tcW w:w="1174" w:type="dxa"/>
            <w:gridSpan w:val="3"/>
          </w:tcPr>
          <w:p w14:paraId="6CA4D0E1" w14:textId="77777777" w:rsidR="0004237C" w:rsidRDefault="0004237C" w:rsidP="007B39EB">
            <w:pPr>
              <w:spacing w:after="60"/>
              <w:jc w:val="center"/>
              <w:rPr>
                <w:b/>
                <w:sz w:val="20"/>
                <w:szCs w:val="20"/>
              </w:rPr>
            </w:pPr>
          </w:p>
        </w:tc>
        <w:tc>
          <w:tcPr>
            <w:tcW w:w="1138" w:type="dxa"/>
          </w:tcPr>
          <w:p w14:paraId="09EE269A" w14:textId="77777777" w:rsidR="0004237C" w:rsidRDefault="0004237C" w:rsidP="007B39EB">
            <w:pPr>
              <w:spacing w:after="60"/>
              <w:jc w:val="center"/>
              <w:rPr>
                <w:b/>
                <w:sz w:val="20"/>
                <w:szCs w:val="20"/>
              </w:rPr>
            </w:pPr>
          </w:p>
        </w:tc>
        <w:tc>
          <w:tcPr>
            <w:tcW w:w="1051" w:type="dxa"/>
            <w:gridSpan w:val="2"/>
          </w:tcPr>
          <w:p w14:paraId="104B93ED" w14:textId="77777777" w:rsidR="0004237C" w:rsidRDefault="0004237C" w:rsidP="007B39EB">
            <w:pPr>
              <w:spacing w:after="60"/>
              <w:jc w:val="center"/>
              <w:rPr>
                <w:b/>
                <w:sz w:val="20"/>
                <w:szCs w:val="20"/>
              </w:rPr>
            </w:pPr>
          </w:p>
        </w:tc>
      </w:tr>
      <w:tr w:rsidR="0004237C" w14:paraId="26962403" w14:textId="77777777" w:rsidTr="007B39EB">
        <w:trPr>
          <w:trHeight w:val="260"/>
        </w:trPr>
        <w:tc>
          <w:tcPr>
            <w:tcW w:w="1034" w:type="dxa"/>
            <w:gridSpan w:val="2"/>
          </w:tcPr>
          <w:p w14:paraId="689154DB" w14:textId="77777777" w:rsidR="0004237C" w:rsidRDefault="0004237C" w:rsidP="007B39EB">
            <w:pPr>
              <w:spacing w:after="60"/>
              <w:jc w:val="center"/>
              <w:rPr>
                <w:b/>
                <w:sz w:val="20"/>
                <w:szCs w:val="20"/>
              </w:rPr>
            </w:pPr>
          </w:p>
        </w:tc>
        <w:tc>
          <w:tcPr>
            <w:tcW w:w="1301" w:type="dxa"/>
            <w:gridSpan w:val="3"/>
          </w:tcPr>
          <w:p w14:paraId="2A7142A8" w14:textId="77777777" w:rsidR="0004237C" w:rsidRDefault="0004237C" w:rsidP="007B39EB">
            <w:pPr>
              <w:spacing w:after="60"/>
              <w:jc w:val="center"/>
              <w:rPr>
                <w:b/>
                <w:sz w:val="20"/>
                <w:szCs w:val="20"/>
              </w:rPr>
            </w:pPr>
          </w:p>
        </w:tc>
        <w:tc>
          <w:tcPr>
            <w:tcW w:w="1479" w:type="dxa"/>
            <w:gridSpan w:val="2"/>
          </w:tcPr>
          <w:p w14:paraId="5616EC7D" w14:textId="77777777" w:rsidR="0004237C" w:rsidRDefault="0004237C" w:rsidP="007B39EB">
            <w:pPr>
              <w:spacing w:after="60"/>
              <w:jc w:val="center"/>
              <w:rPr>
                <w:b/>
                <w:sz w:val="20"/>
                <w:szCs w:val="20"/>
              </w:rPr>
            </w:pPr>
          </w:p>
        </w:tc>
        <w:tc>
          <w:tcPr>
            <w:tcW w:w="1267" w:type="dxa"/>
            <w:gridSpan w:val="3"/>
          </w:tcPr>
          <w:p w14:paraId="487B5FDC" w14:textId="77777777" w:rsidR="0004237C" w:rsidRDefault="0004237C" w:rsidP="007B39EB">
            <w:pPr>
              <w:spacing w:after="60"/>
              <w:jc w:val="center"/>
              <w:rPr>
                <w:b/>
                <w:sz w:val="20"/>
                <w:szCs w:val="20"/>
              </w:rPr>
            </w:pPr>
          </w:p>
        </w:tc>
        <w:tc>
          <w:tcPr>
            <w:tcW w:w="1177" w:type="dxa"/>
            <w:gridSpan w:val="3"/>
          </w:tcPr>
          <w:p w14:paraId="40195CB4" w14:textId="77777777" w:rsidR="0004237C" w:rsidRDefault="0004237C" w:rsidP="007B39EB">
            <w:pPr>
              <w:spacing w:after="60"/>
              <w:jc w:val="center"/>
              <w:rPr>
                <w:b/>
                <w:sz w:val="20"/>
                <w:szCs w:val="20"/>
              </w:rPr>
            </w:pPr>
          </w:p>
        </w:tc>
        <w:tc>
          <w:tcPr>
            <w:tcW w:w="1174" w:type="dxa"/>
            <w:gridSpan w:val="3"/>
          </w:tcPr>
          <w:p w14:paraId="280640CE" w14:textId="77777777" w:rsidR="0004237C" w:rsidRDefault="0004237C" w:rsidP="007B39EB">
            <w:pPr>
              <w:spacing w:after="60"/>
              <w:jc w:val="center"/>
              <w:rPr>
                <w:b/>
                <w:sz w:val="20"/>
                <w:szCs w:val="20"/>
              </w:rPr>
            </w:pPr>
          </w:p>
        </w:tc>
        <w:tc>
          <w:tcPr>
            <w:tcW w:w="1138" w:type="dxa"/>
          </w:tcPr>
          <w:p w14:paraId="12F0E965" w14:textId="77777777" w:rsidR="0004237C" w:rsidRDefault="0004237C" w:rsidP="007B39EB">
            <w:pPr>
              <w:spacing w:after="60"/>
              <w:jc w:val="center"/>
              <w:rPr>
                <w:b/>
                <w:sz w:val="20"/>
                <w:szCs w:val="20"/>
              </w:rPr>
            </w:pPr>
          </w:p>
        </w:tc>
        <w:tc>
          <w:tcPr>
            <w:tcW w:w="1051" w:type="dxa"/>
            <w:gridSpan w:val="2"/>
          </w:tcPr>
          <w:p w14:paraId="3F3670E7" w14:textId="77777777" w:rsidR="0004237C" w:rsidRDefault="0004237C" w:rsidP="007B39EB">
            <w:pPr>
              <w:spacing w:after="60"/>
              <w:jc w:val="center"/>
              <w:rPr>
                <w:b/>
                <w:sz w:val="20"/>
                <w:szCs w:val="20"/>
              </w:rPr>
            </w:pPr>
          </w:p>
        </w:tc>
      </w:tr>
      <w:tr w:rsidR="0004237C" w14:paraId="48BFC1A1" w14:textId="77777777" w:rsidTr="007B39EB">
        <w:trPr>
          <w:trHeight w:val="480"/>
        </w:trPr>
        <w:tc>
          <w:tcPr>
            <w:tcW w:w="5081" w:type="dxa"/>
            <w:gridSpan w:val="10"/>
          </w:tcPr>
          <w:p w14:paraId="68F0559D" w14:textId="77777777" w:rsidR="0004237C" w:rsidRDefault="0004237C" w:rsidP="007B39EB">
            <w:pPr>
              <w:spacing w:after="60"/>
              <w:jc w:val="center"/>
              <w:rPr>
                <w:b/>
                <w:sz w:val="20"/>
                <w:szCs w:val="20"/>
              </w:rPr>
            </w:pPr>
            <w:r>
              <w:rPr>
                <w:b/>
                <w:sz w:val="20"/>
                <w:szCs w:val="20"/>
              </w:rPr>
              <w:t>Salaries Totals</w:t>
            </w:r>
          </w:p>
        </w:tc>
        <w:tc>
          <w:tcPr>
            <w:tcW w:w="3489" w:type="dxa"/>
            <w:gridSpan w:val="7"/>
          </w:tcPr>
          <w:p w14:paraId="67114FA9" w14:textId="77777777" w:rsidR="0004237C" w:rsidRDefault="0004237C" w:rsidP="007B39EB">
            <w:pPr>
              <w:spacing w:after="60"/>
              <w:jc w:val="center"/>
              <w:rPr>
                <w:i/>
                <w:sz w:val="20"/>
                <w:szCs w:val="20"/>
              </w:rPr>
            </w:pPr>
            <w:r>
              <w:rPr>
                <w:i/>
                <w:sz w:val="20"/>
                <w:szCs w:val="20"/>
              </w:rPr>
              <w:t>(Salaries + Benefits = Salaries Total)</w:t>
            </w:r>
          </w:p>
        </w:tc>
        <w:tc>
          <w:tcPr>
            <w:tcW w:w="1051" w:type="dxa"/>
            <w:gridSpan w:val="2"/>
          </w:tcPr>
          <w:p w14:paraId="1E29E841" w14:textId="77777777" w:rsidR="0004237C" w:rsidRDefault="0004237C" w:rsidP="007B39EB">
            <w:pPr>
              <w:spacing w:after="60"/>
              <w:jc w:val="center"/>
              <w:rPr>
                <w:b/>
                <w:sz w:val="20"/>
                <w:szCs w:val="20"/>
              </w:rPr>
            </w:pPr>
          </w:p>
        </w:tc>
      </w:tr>
      <w:tr w:rsidR="0004237C" w14:paraId="26870278" w14:textId="77777777" w:rsidTr="007B39EB">
        <w:trPr>
          <w:trHeight w:val="260"/>
        </w:trPr>
        <w:tc>
          <w:tcPr>
            <w:tcW w:w="9621" w:type="dxa"/>
            <w:gridSpan w:val="19"/>
            <w:shd w:val="clear" w:color="auto" w:fill="D9D9D9"/>
          </w:tcPr>
          <w:p w14:paraId="7F742A48" w14:textId="77777777" w:rsidR="0004237C" w:rsidRDefault="0004237C" w:rsidP="007B39EB">
            <w:pPr>
              <w:spacing w:after="60"/>
              <w:jc w:val="center"/>
              <w:rPr>
                <w:b/>
                <w:sz w:val="20"/>
                <w:szCs w:val="20"/>
              </w:rPr>
            </w:pPr>
          </w:p>
        </w:tc>
      </w:tr>
      <w:tr w:rsidR="0004237C" w14:paraId="72557369" w14:textId="77777777" w:rsidTr="007B39EB">
        <w:trPr>
          <w:trHeight w:val="260"/>
        </w:trPr>
        <w:tc>
          <w:tcPr>
            <w:tcW w:w="9621" w:type="dxa"/>
            <w:gridSpan w:val="19"/>
            <w:shd w:val="clear" w:color="auto" w:fill="FFFFFF"/>
          </w:tcPr>
          <w:p w14:paraId="2476883E" w14:textId="77777777" w:rsidR="0004237C" w:rsidRDefault="0004237C" w:rsidP="007B39EB">
            <w:pPr>
              <w:spacing w:after="60"/>
              <w:jc w:val="center"/>
              <w:rPr>
                <w:b/>
                <w:sz w:val="20"/>
                <w:szCs w:val="20"/>
              </w:rPr>
            </w:pPr>
            <w:r>
              <w:rPr>
                <w:b/>
                <w:sz w:val="20"/>
                <w:szCs w:val="20"/>
              </w:rPr>
              <w:t>Professional Development</w:t>
            </w:r>
          </w:p>
        </w:tc>
      </w:tr>
      <w:tr w:rsidR="0004237C" w14:paraId="7620C8B2" w14:textId="77777777" w:rsidTr="007B39EB">
        <w:trPr>
          <w:trHeight w:val="500"/>
        </w:trPr>
        <w:tc>
          <w:tcPr>
            <w:tcW w:w="998" w:type="dxa"/>
            <w:shd w:val="clear" w:color="auto" w:fill="FFFFFF"/>
          </w:tcPr>
          <w:p w14:paraId="53396886" w14:textId="77777777" w:rsidR="0004237C" w:rsidRDefault="0004237C" w:rsidP="007B39EB">
            <w:pPr>
              <w:spacing w:after="60"/>
              <w:jc w:val="center"/>
              <w:rPr>
                <w:b/>
                <w:sz w:val="20"/>
                <w:szCs w:val="20"/>
              </w:rPr>
            </w:pPr>
            <w:r>
              <w:rPr>
                <w:b/>
                <w:sz w:val="20"/>
                <w:szCs w:val="20"/>
              </w:rPr>
              <w:t>Object Code</w:t>
            </w:r>
          </w:p>
        </w:tc>
        <w:tc>
          <w:tcPr>
            <w:tcW w:w="1308" w:type="dxa"/>
            <w:gridSpan w:val="3"/>
            <w:shd w:val="clear" w:color="auto" w:fill="FFFFFF"/>
          </w:tcPr>
          <w:p w14:paraId="5C6BAD60" w14:textId="77777777" w:rsidR="0004237C" w:rsidRDefault="0004237C" w:rsidP="007B39EB">
            <w:pPr>
              <w:spacing w:after="60"/>
              <w:jc w:val="center"/>
              <w:rPr>
                <w:b/>
                <w:sz w:val="20"/>
                <w:szCs w:val="20"/>
              </w:rPr>
            </w:pPr>
            <w:r>
              <w:rPr>
                <w:b/>
                <w:sz w:val="20"/>
                <w:szCs w:val="20"/>
              </w:rPr>
              <w:t>Number of Employees</w:t>
            </w:r>
          </w:p>
        </w:tc>
        <w:tc>
          <w:tcPr>
            <w:tcW w:w="1544" w:type="dxa"/>
            <w:gridSpan w:val="4"/>
            <w:shd w:val="clear" w:color="auto" w:fill="FFFFFF"/>
          </w:tcPr>
          <w:p w14:paraId="29E72DC5" w14:textId="77777777" w:rsidR="0004237C" w:rsidRDefault="0004237C" w:rsidP="007B39EB">
            <w:pPr>
              <w:spacing w:after="60"/>
              <w:jc w:val="center"/>
              <w:rPr>
                <w:b/>
                <w:sz w:val="20"/>
                <w:szCs w:val="20"/>
              </w:rPr>
            </w:pPr>
            <w:r>
              <w:rPr>
                <w:b/>
                <w:sz w:val="20"/>
                <w:szCs w:val="20"/>
              </w:rPr>
              <w:t>Title/Position</w:t>
            </w:r>
          </w:p>
        </w:tc>
        <w:tc>
          <w:tcPr>
            <w:tcW w:w="1211" w:type="dxa"/>
            <w:shd w:val="clear" w:color="auto" w:fill="FFFFFF"/>
          </w:tcPr>
          <w:p w14:paraId="24D395A4" w14:textId="77777777" w:rsidR="0004237C" w:rsidRDefault="0004237C" w:rsidP="007B39EB">
            <w:pPr>
              <w:spacing w:after="60"/>
              <w:jc w:val="center"/>
              <w:rPr>
                <w:b/>
                <w:sz w:val="20"/>
                <w:szCs w:val="20"/>
              </w:rPr>
            </w:pPr>
            <w:r>
              <w:rPr>
                <w:b/>
                <w:sz w:val="20"/>
                <w:szCs w:val="20"/>
              </w:rPr>
              <w:t>Event</w:t>
            </w:r>
          </w:p>
        </w:tc>
        <w:tc>
          <w:tcPr>
            <w:tcW w:w="1227" w:type="dxa"/>
            <w:gridSpan w:val="5"/>
            <w:shd w:val="clear" w:color="auto" w:fill="FFFFFF"/>
          </w:tcPr>
          <w:p w14:paraId="64207B75" w14:textId="77777777" w:rsidR="0004237C" w:rsidRDefault="0004237C" w:rsidP="007B39EB">
            <w:pPr>
              <w:spacing w:after="60"/>
              <w:jc w:val="center"/>
              <w:rPr>
                <w:b/>
                <w:sz w:val="20"/>
                <w:szCs w:val="20"/>
              </w:rPr>
            </w:pPr>
            <w:r>
              <w:rPr>
                <w:b/>
                <w:sz w:val="20"/>
                <w:szCs w:val="20"/>
              </w:rPr>
              <w:t>Number of Days</w:t>
            </w:r>
          </w:p>
        </w:tc>
        <w:tc>
          <w:tcPr>
            <w:tcW w:w="1144" w:type="dxa"/>
            <w:gridSpan w:val="2"/>
            <w:shd w:val="clear" w:color="auto" w:fill="D9D9D9"/>
          </w:tcPr>
          <w:p w14:paraId="4D2D3143" w14:textId="77777777" w:rsidR="0004237C" w:rsidRDefault="0004237C" w:rsidP="007B39EB">
            <w:pPr>
              <w:spacing w:after="60"/>
              <w:jc w:val="center"/>
              <w:rPr>
                <w:b/>
                <w:sz w:val="20"/>
                <w:szCs w:val="20"/>
              </w:rPr>
            </w:pPr>
          </w:p>
        </w:tc>
        <w:tc>
          <w:tcPr>
            <w:tcW w:w="1138" w:type="dxa"/>
            <w:shd w:val="clear" w:color="auto" w:fill="FFFFFF"/>
          </w:tcPr>
          <w:p w14:paraId="59C7B78C" w14:textId="77777777" w:rsidR="0004237C" w:rsidRDefault="0004237C" w:rsidP="007B39EB">
            <w:pPr>
              <w:spacing w:after="60"/>
              <w:ind w:left="105"/>
              <w:jc w:val="center"/>
              <w:rPr>
                <w:b/>
                <w:sz w:val="20"/>
                <w:szCs w:val="20"/>
              </w:rPr>
            </w:pPr>
            <w:r>
              <w:rPr>
                <w:b/>
                <w:sz w:val="20"/>
                <w:szCs w:val="20"/>
              </w:rPr>
              <w:t>Subtotal</w:t>
            </w:r>
          </w:p>
        </w:tc>
        <w:tc>
          <w:tcPr>
            <w:tcW w:w="1051" w:type="dxa"/>
            <w:gridSpan w:val="2"/>
            <w:shd w:val="clear" w:color="auto" w:fill="FFFFFF"/>
          </w:tcPr>
          <w:p w14:paraId="5DD95863" w14:textId="77777777" w:rsidR="0004237C" w:rsidRDefault="0004237C" w:rsidP="007B39EB">
            <w:pPr>
              <w:spacing w:after="60"/>
              <w:jc w:val="center"/>
              <w:rPr>
                <w:b/>
                <w:sz w:val="20"/>
                <w:szCs w:val="20"/>
              </w:rPr>
            </w:pPr>
            <w:r>
              <w:rPr>
                <w:b/>
                <w:sz w:val="20"/>
                <w:szCs w:val="20"/>
              </w:rPr>
              <w:t>Totals</w:t>
            </w:r>
          </w:p>
        </w:tc>
      </w:tr>
      <w:tr w:rsidR="0004237C" w14:paraId="7707E5E3" w14:textId="77777777" w:rsidTr="007B39EB">
        <w:trPr>
          <w:trHeight w:val="260"/>
        </w:trPr>
        <w:tc>
          <w:tcPr>
            <w:tcW w:w="998" w:type="dxa"/>
            <w:shd w:val="clear" w:color="auto" w:fill="FFFFFF"/>
          </w:tcPr>
          <w:p w14:paraId="62C042BB" w14:textId="77777777" w:rsidR="0004237C" w:rsidRDefault="0004237C" w:rsidP="007B39EB">
            <w:pPr>
              <w:spacing w:after="60"/>
              <w:jc w:val="center"/>
              <w:rPr>
                <w:b/>
                <w:sz w:val="20"/>
                <w:szCs w:val="20"/>
              </w:rPr>
            </w:pPr>
          </w:p>
        </w:tc>
        <w:tc>
          <w:tcPr>
            <w:tcW w:w="1308" w:type="dxa"/>
            <w:gridSpan w:val="3"/>
            <w:shd w:val="clear" w:color="auto" w:fill="FFFFFF"/>
          </w:tcPr>
          <w:p w14:paraId="04CCF9B2" w14:textId="77777777" w:rsidR="0004237C" w:rsidRDefault="0004237C" w:rsidP="007B39EB">
            <w:pPr>
              <w:spacing w:after="60"/>
              <w:jc w:val="center"/>
              <w:rPr>
                <w:b/>
                <w:sz w:val="20"/>
                <w:szCs w:val="20"/>
              </w:rPr>
            </w:pPr>
          </w:p>
        </w:tc>
        <w:tc>
          <w:tcPr>
            <w:tcW w:w="1544" w:type="dxa"/>
            <w:gridSpan w:val="4"/>
            <w:shd w:val="clear" w:color="auto" w:fill="FFFFFF"/>
          </w:tcPr>
          <w:p w14:paraId="4693DB82" w14:textId="77777777" w:rsidR="0004237C" w:rsidRDefault="0004237C" w:rsidP="007B39EB">
            <w:pPr>
              <w:spacing w:after="60"/>
              <w:jc w:val="center"/>
              <w:rPr>
                <w:b/>
                <w:sz w:val="20"/>
                <w:szCs w:val="20"/>
              </w:rPr>
            </w:pPr>
          </w:p>
        </w:tc>
        <w:tc>
          <w:tcPr>
            <w:tcW w:w="1211" w:type="dxa"/>
            <w:shd w:val="clear" w:color="auto" w:fill="FFFFFF"/>
          </w:tcPr>
          <w:p w14:paraId="3158ECC2" w14:textId="77777777" w:rsidR="0004237C" w:rsidRDefault="0004237C" w:rsidP="007B39EB">
            <w:pPr>
              <w:spacing w:after="60"/>
              <w:jc w:val="center"/>
              <w:rPr>
                <w:b/>
                <w:sz w:val="20"/>
                <w:szCs w:val="20"/>
              </w:rPr>
            </w:pPr>
          </w:p>
        </w:tc>
        <w:tc>
          <w:tcPr>
            <w:tcW w:w="1227" w:type="dxa"/>
            <w:gridSpan w:val="5"/>
            <w:shd w:val="clear" w:color="auto" w:fill="FFFFFF"/>
          </w:tcPr>
          <w:p w14:paraId="3B7FA2D9" w14:textId="77777777" w:rsidR="0004237C" w:rsidRDefault="0004237C" w:rsidP="007B39EB">
            <w:pPr>
              <w:spacing w:after="60"/>
              <w:jc w:val="center"/>
              <w:rPr>
                <w:b/>
                <w:sz w:val="20"/>
                <w:szCs w:val="20"/>
              </w:rPr>
            </w:pPr>
          </w:p>
        </w:tc>
        <w:tc>
          <w:tcPr>
            <w:tcW w:w="1144" w:type="dxa"/>
            <w:gridSpan w:val="2"/>
            <w:shd w:val="clear" w:color="auto" w:fill="D9D9D9"/>
          </w:tcPr>
          <w:p w14:paraId="2A97268A" w14:textId="77777777" w:rsidR="0004237C" w:rsidRDefault="0004237C" w:rsidP="007B39EB">
            <w:pPr>
              <w:spacing w:after="60"/>
              <w:jc w:val="center"/>
              <w:rPr>
                <w:b/>
                <w:sz w:val="20"/>
                <w:szCs w:val="20"/>
              </w:rPr>
            </w:pPr>
          </w:p>
        </w:tc>
        <w:tc>
          <w:tcPr>
            <w:tcW w:w="1138" w:type="dxa"/>
            <w:shd w:val="clear" w:color="auto" w:fill="FFFFFF"/>
          </w:tcPr>
          <w:p w14:paraId="03AE4F75" w14:textId="77777777" w:rsidR="0004237C" w:rsidRDefault="0004237C" w:rsidP="007B39EB">
            <w:pPr>
              <w:spacing w:after="60"/>
              <w:jc w:val="center"/>
              <w:rPr>
                <w:b/>
                <w:sz w:val="20"/>
                <w:szCs w:val="20"/>
              </w:rPr>
            </w:pPr>
          </w:p>
        </w:tc>
        <w:tc>
          <w:tcPr>
            <w:tcW w:w="1051" w:type="dxa"/>
            <w:gridSpan w:val="2"/>
            <w:shd w:val="clear" w:color="auto" w:fill="FFFFFF"/>
          </w:tcPr>
          <w:p w14:paraId="512AEE61" w14:textId="77777777" w:rsidR="0004237C" w:rsidRDefault="0004237C" w:rsidP="007B39EB">
            <w:pPr>
              <w:spacing w:after="60"/>
              <w:jc w:val="center"/>
              <w:rPr>
                <w:b/>
                <w:sz w:val="20"/>
                <w:szCs w:val="20"/>
              </w:rPr>
            </w:pPr>
          </w:p>
        </w:tc>
      </w:tr>
      <w:tr w:rsidR="0004237C" w14:paraId="4B9475A9" w14:textId="77777777" w:rsidTr="007B39EB">
        <w:trPr>
          <w:trHeight w:val="260"/>
        </w:trPr>
        <w:tc>
          <w:tcPr>
            <w:tcW w:w="998" w:type="dxa"/>
            <w:shd w:val="clear" w:color="auto" w:fill="FFFFFF"/>
          </w:tcPr>
          <w:p w14:paraId="050B2FD4" w14:textId="77777777" w:rsidR="0004237C" w:rsidRDefault="0004237C" w:rsidP="007B39EB">
            <w:pPr>
              <w:spacing w:after="60"/>
              <w:jc w:val="center"/>
              <w:rPr>
                <w:b/>
                <w:sz w:val="20"/>
                <w:szCs w:val="20"/>
              </w:rPr>
            </w:pPr>
          </w:p>
        </w:tc>
        <w:tc>
          <w:tcPr>
            <w:tcW w:w="1308" w:type="dxa"/>
            <w:gridSpan w:val="3"/>
            <w:shd w:val="clear" w:color="auto" w:fill="FFFFFF"/>
          </w:tcPr>
          <w:p w14:paraId="19367CF5" w14:textId="77777777" w:rsidR="0004237C" w:rsidRDefault="0004237C" w:rsidP="007B39EB">
            <w:pPr>
              <w:spacing w:after="60"/>
              <w:jc w:val="center"/>
              <w:rPr>
                <w:b/>
                <w:sz w:val="20"/>
                <w:szCs w:val="20"/>
              </w:rPr>
            </w:pPr>
          </w:p>
        </w:tc>
        <w:tc>
          <w:tcPr>
            <w:tcW w:w="1544" w:type="dxa"/>
            <w:gridSpan w:val="4"/>
            <w:shd w:val="clear" w:color="auto" w:fill="FFFFFF"/>
          </w:tcPr>
          <w:p w14:paraId="5A648B89" w14:textId="77777777" w:rsidR="0004237C" w:rsidRDefault="0004237C" w:rsidP="007B39EB">
            <w:pPr>
              <w:spacing w:after="60"/>
              <w:jc w:val="center"/>
              <w:rPr>
                <w:b/>
                <w:sz w:val="20"/>
                <w:szCs w:val="20"/>
              </w:rPr>
            </w:pPr>
          </w:p>
        </w:tc>
        <w:tc>
          <w:tcPr>
            <w:tcW w:w="1211" w:type="dxa"/>
            <w:shd w:val="clear" w:color="auto" w:fill="FFFFFF"/>
          </w:tcPr>
          <w:p w14:paraId="5E49DA03" w14:textId="77777777" w:rsidR="0004237C" w:rsidRDefault="0004237C" w:rsidP="007B39EB">
            <w:pPr>
              <w:spacing w:after="60"/>
              <w:jc w:val="center"/>
              <w:rPr>
                <w:b/>
                <w:sz w:val="20"/>
                <w:szCs w:val="20"/>
              </w:rPr>
            </w:pPr>
          </w:p>
        </w:tc>
        <w:tc>
          <w:tcPr>
            <w:tcW w:w="1227" w:type="dxa"/>
            <w:gridSpan w:val="5"/>
            <w:shd w:val="clear" w:color="auto" w:fill="FFFFFF"/>
          </w:tcPr>
          <w:p w14:paraId="523D9DB9" w14:textId="77777777" w:rsidR="0004237C" w:rsidRDefault="0004237C" w:rsidP="007B39EB">
            <w:pPr>
              <w:spacing w:after="60"/>
              <w:jc w:val="center"/>
              <w:rPr>
                <w:b/>
                <w:sz w:val="20"/>
                <w:szCs w:val="20"/>
              </w:rPr>
            </w:pPr>
          </w:p>
        </w:tc>
        <w:tc>
          <w:tcPr>
            <w:tcW w:w="1144" w:type="dxa"/>
            <w:gridSpan w:val="2"/>
            <w:shd w:val="clear" w:color="auto" w:fill="D9D9D9"/>
          </w:tcPr>
          <w:p w14:paraId="20D8ACFB" w14:textId="77777777" w:rsidR="0004237C" w:rsidRDefault="0004237C" w:rsidP="007B39EB">
            <w:pPr>
              <w:spacing w:after="60"/>
              <w:jc w:val="center"/>
              <w:rPr>
                <w:b/>
                <w:sz w:val="20"/>
                <w:szCs w:val="20"/>
              </w:rPr>
            </w:pPr>
          </w:p>
        </w:tc>
        <w:tc>
          <w:tcPr>
            <w:tcW w:w="1138" w:type="dxa"/>
            <w:shd w:val="clear" w:color="auto" w:fill="FFFFFF"/>
          </w:tcPr>
          <w:p w14:paraId="3370ECCE" w14:textId="77777777" w:rsidR="0004237C" w:rsidRDefault="0004237C" w:rsidP="007B39EB">
            <w:pPr>
              <w:spacing w:after="60"/>
              <w:jc w:val="center"/>
              <w:rPr>
                <w:b/>
                <w:sz w:val="20"/>
                <w:szCs w:val="20"/>
              </w:rPr>
            </w:pPr>
          </w:p>
        </w:tc>
        <w:tc>
          <w:tcPr>
            <w:tcW w:w="1051" w:type="dxa"/>
            <w:gridSpan w:val="2"/>
            <w:shd w:val="clear" w:color="auto" w:fill="FFFFFF"/>
          </w:tcPr>
          <w:p w14:paraId="0E396997" w14:textId="77777777" w:rsidR="0004237C" w:rsidRDefault="0004237C" w:rsidP="007B39EB">
            <w:pPr>
              <w:spacing w:after="60"/>
              <w:jc w:val="center"/>
              <w:rPr>
                <w:b/>
                <w:sz w:val="20"/>
                <w:szCs w:val="20"/>
              </w:rPr>
            </w:pPr>
          </w:p>
        </w:tc>
      </w:tr>
      <w:tr w:rsidR="0004237C" w14:paraId="03FCE7E3" w14:textId="77777777" w:rsidTr="007B39EB">
        <w:trPr>
          <w:trHeight w:val="260"/>
        </w:trPr>
        <w:tc>
          <w:tcPr>
            <w:tcW w:w="998" w:type="dxa"/>
            <w:shd w:val="clear" w:color="auto" w:fill="FFFFFF"/>
          </w:tcPr>
          <w:p w14:paraId="1972A9E4" w14:textId="77777777" w:rsidR="0004237C" w:rsidRDefault="0004237C" w:rsidP="007B39EB">
            <w:pPr>
              <w:spacing w:after="60"/>
              <w:jc w:val="center"/>
              <w:rPr>
                <w:b/>
                <w:sz w:val="20"/>
                <w:szCs w:val="20"/>
              </w:rPr>
            </w:pPr>
          </w:p>
        </w:tc>
        <w:tc>
          <w:tcPr>
            <w:tcW w:w="1308" w:type="dxa"/>
            <w:gridSpan w:val="3"/>
            <w:shd w:val="clear" w:color="auto" w:fill="FFFFFF"/>
          </w:tcPr>
          <w:p w14:paraId="5EEC4CF8" w14:textId="77777777" w:rsidR="0004237C" w:rsidRDefault="0004237C" w:rsidP="007B39EB">
            <w:pPr>
              <w:spacing w:after="60"/>
              <w:jc w:val="center"/>
              <w:rPr>
                <w:b/>
                <w:sz w:val="20"/>
                <w:szCs w:val="20"/>
              </w:rPr>
            </w:pPr>
          </w:p>
        </w:tc>
        <w:tc>
          <w:tcPr>
            <w:tcW w:w="1544" w:type="dxa"/>
            <w:gridSpan w:val="4"/>
            <w:shd w:val="clear" w:color="auto" w:fill="FFFFFF"/>
          </w:tcPr>
          <w:p w14:paraId="2A51A854" w14:textId="77777777" w:rsidR="0004237C" w:rsidRDefault="0004237C" w:rsidP="007B39EB">
            <w:pPr>
              <w:spacing w:after="60"/>
              <w:jc w:val="center"/>
              <w:rPr>
                <w:b/>
                <w:sz w:val="20"/>
                <w:szCs w:val="20"/>
              </w:rPr>
            </w:pPr>
          </w:p>
        </w:tc>
        <w:tc>
          <w:tcPr>
            <w:tcW w:w="1211" w:type="dxa"/>
            <w:shd w:val="clear" w:color="auto" w:fill="FFFFFF"/>
          </w:tcPr>
          <w:p w14:paraId="19B35704" w14:textId="77777777" w:rsidR="0004237C" w:rsidRDefault="0004237C" w:rsidP="007B39EB">
            <w:pPr>
              <w:spacing w:after="60"/>
              <w:jc w:val="center"/>
              <w:rPr>
                <w:b/>
                <w:sz w:val="20"/>
                <w:szCs w:val="20"/>
              </w:rPr>
            </w:pPr>
          </w:p>
        </w:tc>
        <w:tc>
          <w:tcPr>
            <w:tcW w:w="1227" w:type="dxa"/>
            <w:gridSpan w:val="5"/>
            <w:shd w:val="clear" w:color="auto" w:fill="FFFFFF"/>
          </w:tcPr>
          <w:p w14:paraId="101DE649" w14:textId="77777777" w:rsidR="0004237C" w:rsidRDefault="0004237C" w:rsidP="007B39EB">
            <w:pPr>
              <w:spacing w:after="60"/>
              <w:jc w:val="center"/>
              <w:rPr>
                <w:b/>
                <w:sz w:val="20"/>
                <w:szCs w:val="20"/>
              </w:rPr>
            </w:pPr>
          </w:p>
        </w:tc>
        <w:tc>
          <w:tcPr>
            <w:tcW w:w="1144" w:type="dxa"/>
            <w:gridSpan w:val="2"/>
            <w:shd w:val="clear" w:color="auto" w:fill="D9D9D9"/>
          </w:tcPr>
          <w:p w14:paraId="661829FA" w14:textId="77777777" w:rsidR="0004237C" w:rsidRDefault="0004237C" w:rsidP="007B39EB">
            <w:pPr>
              <w:spacing w:after="60"/>
              <w:jc w:val="center"/>
              <w:rPr>
                <w:b/>
                <w:sz w:val="20"/>
                <w:szCs w:val="20"/>
              </w:rPr>
            </w:pPr>
          </w:p>
        </w:tc>
        <w:tc>
          <w:tcPr>
            <w:tcW w:w="1138" w:type="dxa"/>
            <w:shd w:val="clear" w:color="auto" w:fill="FFFFFF"/>
          </w:tcPr>
          <w:p w14:paraId="480F4325" w14:textId="77777777" w:rsidR="0004237C" w:rsidRDefault="0004237C" w:rsidP="007B39EB">
            <w:pPr>
              <w:spacing w:after="60"/>
              <w:jc w:val="center"/>
              <w:rPr>
                <w:b/>
                <w:sz w:val="20"/>
                <w:szCs w:val="20"/>
              </w:rPr>
            </w:pPr>
          </w:p>
        </w:tc>
        <w:tc>
          <w:tcPr>
            <w:tcW w:w="1051" w:type="dxa"/>
            <w:gridSpan w:val="2"/>
            <w:shd w:val="clear" w:color="auto" w:fill="FFFFFF"/>
          </w:tcPr>
          <w:p w14:paraId="0C8FCECB" w14:textId="77777777" w:rsidR="0004237C" w:rsidRDefault="0004237C" w:rsidP="007B39EB">
            <w:pPr>
              <w:spacing w:after="60"/>
              <w:jc w:val="center"/>
              <w:rPr>
                <w:b/>
                <w:sz w:val="20"/>
                <w:szCs w:val="20"/>
              </w:rPr>
            </w:pPr>
          </w:p>
        </w:tc>
      </w:tr>
      <w:tr w:rsidR="0004237C" w14:paraId="089ABCE3" w14:textId="77777777" w:rsidTr="007B39EB">
        <w:trPr>
          <w:trHeight w:val="260"/>
        </w:trPr>
        <w:tc>
          <w:tcPr>
            <w:tcW w:w="998" w:type="dxa"/>
            <w:shd w:val="clear" w:color="auto" w:fill="FFFFFF"/>
          </w:tcPr>
          <w:p w14:paraId="1858B467" w14:textId="77777777" w:rsidR="0004237C" w:rsidRDefault="0004237C" w:rsidP="007B39EB">
            <w:pPr>
              <w:spacing w:after="60"/>
              <w:jc w:val="center"/>
              <w:rPr>
                <w:b/>
                <w:sz w:val="20"/>
                <w:szCs w:val="20"/>
              </w:rPr>
            </w:pPr>
          </w:p>
        </w:tc>
        <w:tc>
          <w:tcPr>
            <w:tcW w:w="1308" w:type="dxa"/>
            <w:gridSpan w:val="3"/>
            <w:shd w:val="clear" w:color="auto" w:fill="FFFFFF"/>
          </w:tcPr>
          <w:p w14:paraId="1E0D8B18" w14:textId="77777777" w:rsidR="0004237C" w:rsidRDefault="0004237C" w:rsidP="007B39EB">
            <w:pPr>
              <w:spacing w:after="60"/>
              <w:jc w:val="center"/>
              <w:rPr>
                <w:b/>
                <w:sz w:val="20"/>
                <w:szCs w:val="20"/>
              </w:rPr>
            </w:pPr>
          </w:p>
        </w:tc>
        <w:tc>
          <w:tcPr>
            <w:tcW w:w="1544" w:type="dxa"/>
            <w:gridSpan w:val="4"/>
            <w:shd w:val="clear" w:color="auto" w:fill="FFFFFF"/>
          </w:tcPr>
          <w:p w14:paraId="089DC9A0" w14:textId="77777777" w:rsidR="0004237C" w:rsidRDefault="0004237C" w:rsidP="007B39EB">
            <w:pPr>
              <w:spacing w:after="60"/>
              <w:jc w:val="center"/>
              <w:rPr>
                <w:b/>
                <w:sz w:val="20"/>
                <w:szCs w:val="20"/>
              </w:rPr>
            </w:pPr>
          </w:p>
        </w:tc>
        <w:tc>
          <w:tcPr>
            <w:tcW w:w="1211" w:type="dxa"/>
            <w:shd w:val="clear" w:color="auto" w:fill="FFFFFF"/>
          </w:tcPr>
          <w:p w14:paraId="284CB18E" w14:textId="77777777" w:rsidR="0004237C" w:rsidRDefault="0004237C" w:rsidP="007B39EB">
            <w:pPr>
              <w:spacing w:after="60"/>
              <w:jc w:val="center"/>
              <w:rPr>
                <w:b/>
                <w:sz w:val="20"/>
                <w:szCs w:val="20"/>
              </w:rPr>
            </w:pPr>
          </w:p>
        </w:tc>
        <w:tc>
          <w:tcPr>
            <w:tcW w:w="1227" w:type="dxa"/>
            <w:gridSpan w:val="5"/>
            <w:shd w:val="clear" w:color="auto" w:fill="FFFFFF"/>
          </w:tcPr>
          <w:p w14:paraId="2144516E" w14:textId="77777777" w:rsidR="0004237C" w:rsidRDefault="0004237C" w:rsidP="007B39EB">
            <w:pPr>
              <w:spacing w:after="60"/>
              <w:jc w:val="center"/>
              <w:rPr>
                <w:b/>
                <w:sz w:val="20"/>
                <w:szCs w:val="20"/>
              </w:rPr>
            </w:pPr>
          </w:p>
        </w:tc>
        <w:tc>
          <w:tcPr>
            <w:tcW w:w="1144" w:type="dxa"/>
            <w:gridSpan w:val="2"/>
            <w:shd w:val="clear" w:color="auto" w:fill="D9D9D9"/>
          </w:tcPr>
          <w:p w14:paraId="54F4AF51" w14:textId="77777777" w:rsidR="0004237C" w:rsidRDefault="0004237C" w:rsidP="007B39EB">
            <w:pPr>
              <w:spacing w:after="60"/>
              <w:jc w:val="center"/>
              <w:rPr>
                <w:b/>
                <w:sz w:val="20"/>
                <w:szCs w:val="20"/>
              </w:rPr>
            </w:pPr>
          </w:p>
        </w:tc>
        <w:tc>
          <w:tcPr>
            <w:tcW w:w="1138" w:type="dxa"/>
            <w:shd w:val="clear" w:color="auto" w:fill="FFFFFF"/>
          </w:tcPr>
          <w:p w14:paraId="49F6A5C5" w14:textId="77777777" w:rsidR="0004237C" w:rsidRDefault="0004237C" w:rsidP="007B39EB">
            <w:pPr>
              <w:spacing w:after="60"/>
              <w:jc w:val="center"/>
              <w:rPr>
                <w:b/>
                <w:sz w:val="20"/>
                <w:szCs w:val="20"/>
              </w:rPr>
            </w:pPr>
          </w:p>
        </w:tc>
        <w:tc>
          <w:tcPr>
            <w:tcW w:w="1051" w:type="dxa"/>
            <w:gridSpan w:val="2"/>
            <w:shd w:val="clear" w:color="auto" w:fill="FFFFFF"/>
          </w:tcPr>
          <w:p w14:paraId="16424D43" w14:textId="77777777" w:rsidR="0004237C" w:rsidRDefault="0004237C" w:rsidP="007B39EB">
            <w:pPr>
              <w:spacing w:after="60"/>
              <w:jc w:val="center"/>
              <w:rPr>
                <w:b/>
                <w:sz w:val="20"/>
                <w:szCs w:val="20"/>
              </w:rPr>
            </w:pPr>
          </w:p>
        </w:tc>
      </w:tr>
      <w:tr w:rsidR="0004237C" w14:paraId="2F7CE51E" w14:textId="77777777" w:rsidTr="007B39EB">
        <w:trPr>
          <w:trHeight w:val="260"/>
        </w:trPr>
        <w:tc>
          <w:tcPr>
            <w:tcW w:w="9621" w:type="dxa"/>
            <w:gridSpan w:val="19"/>
            <w:shd w:val="clear" w:color="auto" w:fill="D9D9D9"/>
          </w:tcPr>
          <w:p w14:paraId="334D1720" w14:textId="77777777" w:rsidR="0004237C" w:rsidRDefault="0004237C" w:rsidP="007B39EB">
            <w:pPr>
              <w:spacing w:after="60"/>
              <w:jc w:val="center"/>
              <w:rPr>
                <w:b/>
                <w:sz w:val="20"/>
                <w:szCs w:val="20"/>
              </w:rPr>
            </w:pPr>
          </w:p>
        </w:tc>
      </w:tr>
      <w:tr w:rsidR="0004237C" w14:paraId="59B5CB37" w14:textId="77777777" w:rsidTr="007B39EB">
        <w:trPr>
          <w:trHeight w:val="260"/>
        </w:trPr>
        <w:tc>
          <w:tcPr>
            <w:tcW w:w="9621" w:type="dxa"/>
            <w:gridSpan w:val="19"/>
            <w:shd w:val="clear" w:color="auto" w:fill="FFFFFF"/>
          </w:tcPr>
          <w:p w14:paraId="656E761B" w14:textId="77777777" w:rsidR="0004237C" w:rsidRDefault="0004237C" w:rsidP="007B39EB">
            <w:pPr>
              <w:spacing w:after="60"/>
              <w:jc w:val="center"/>
              <w:rPr>
                <w:b/>
                <w:sz w:val="20"/>
                <w:szCs w:val="20"/>
              </w:rPr>
            </w:pPr>
            <w:r>
              <w:rPr>
                <w:b/>
                <w:sz w:val="20"/>
                <w:szCs w:val="20"/>
              </w:rPr>
              <w:t>Materials, Supplies, and Non-Capitalized Equipment</w:t>
            </w:r>
          </w:p>
        </w:tc>
      </w:tr>
      <w:tr w:rsidR="0004237C" w14:paraId="2BAF68F4" w14:textId="77777777" w:rsidTr="007B39EB">
        <w:trPr>
          <w:trHeight w:val="480"/>
        </w:trPr>
        <w:tc>
          <w:tcPr>
            <w:tcW w:w="998" w:type="dxa"/>
            <w:shd w:val="clear" w:color="auto" w:fill="FFFFFF"/>
          </w:tcPr>
          <w:p w14:paraId="2E41DBEB" w14:textId="77777777" w:rsidR="0004237C" w:rsidRDefault="0004237C" w:rsidP="007B39EB">
            <w:pPr>
              <w:spacing w:after="60"/>
              <w:jc w:val="center"/>
              <w:rPr>
                <w:b/>
                <w:sz w:val="20"/>
                <w:szCs w:val="20"/>
              </w:rPr>
            </w:pPr>
            <w:r>
              <w:rPr>
                <w:b/>
                <w:sz w:val="20"/>
                <w:szCs w:val="20"/>
              </w:rPr>
              <w:t>Object Code</w:t>
            </w:r>
          </w:p>
        </w:tc>
        <w:tc>
          <w:tcPr>
            <w:tcW w:w="1308" w:type="dxa"/>
            <w:gridSpan w:val="3"/>
            <w:shd w:val="clear" w:color="auto" w:fill="FFFFFF"/>
          </w:tcPr>
          <w:p w14:paraId="2F9E7F2B" w14:textId="77777777" w:rsidR="0004237C" w:rsidRDefault="0004237C" w:rsidP="007B39EB">
            <w:pPr>
              <w:spacing w:after="60"/>
              <w:jc w:val="center"/>
              <w:rPr>
                <w:b/>
                <w:sz w:val="20"/>
                <w:szCs w:val="20"/>
              </w:rPr>
            </w:pPr>
            <w:r>
              <w:rPr>
                <w:b/>
                <w:sz w:val="20"/>
                <w:szCs w:val="20"/>
              </w:rPr>
              <w:t>Item(s)</w:t>
            </w:r>
          </w:p>
        </w:tc>
        <w:tc>
          <w:tcPr>
            <w:tcW w:w="1544" w:type="dxa"/>
            <w:gridSpan w:val="4"/>
            <w:shd w:val="clear" w:color="auto" w:fill="FFFFFF"/>
          </w:tcPr>
          <w:p w14:paraId="6E816252" w14:textId="77777777" w:rsidR="0004237C" w:rsidRDefault="0004237C" w:rsidP="007B39EB">
            <w:pPr>
              <w:spacing w:after="60"/>
              <w:jc w:val="center"/>
              <w:rPr>
                <w:b/>
                <w:sz w:val="20"/>
                <w:szCs w:val="20"/>
              </w:rPr>
            </w:pPr>
            <w:r>
              <w:rPr>
                <w:b/>
                <w:sz w:val="20"/>
                <w:szCs w:val="20"/>
              </w:rPr>
              <w:t>Number Purchased</w:t>
            </w:r>
          </w:p>
        </w:tc>
        <w:tc>
          <w:tcPr>
            <w:tcW w:w="1211" w:type="dxa"/>
            <w:shd w:val="clear" w:color="auto" w:fill="FFFFFF"/>
          </w:tcPr>
          <w:p w14:paraId="74A5CB7D" w14:textId="77777777" w:rsidR="0004237C" w:rsidRDefault="0004237C" w:rsidP="007B39EB">
            <w:pPr>
              <w:spacing w:after="60"/>
              <w:jc w:val="center"/>
              <w:rPr>
                <w:b/>
                <w:sz w:val="20"/>
                <w:szCs w:val="20"/>
              </w:rPr>
            </w:pPr>
            <w:r>
              <w:rPr>
                <w:b/>
                <w:sz w:val="20"/>
                <w:szCs w:val="20"/>
              </w:rPr>
              <w:t>Unit Cost</w:t>
            </w:r>
          </w:p>
        </w:tc>
        <w:tc>
          <w:tcPr>
            <w:tcW w:w="1227" w:type="dxa"/>
            <w:gridSpan w:val="5"/>
            <w:shd w:val="clear" w:color="auto" w:fill="D9D9D9"/>
          </w:tcPr>
          <w:p w14:paraId="177C633D" w14:textId="77777777" w:rsidR="0004237C" w:rsidRDefault="0004237C" w:rsidP="007B39EB">
            <w:pPr>
              <w:spacing w:after="60"/>
              <w:jc w:val="center"/>
              <w:rPr>
                <w:b/>
                <w:sz w:val="20"/>
                <w:szCs w:val="20"/>
              </w:rPr>
            </w:pPr>
          </w:p>
        </w:tc>
        <w:tc>
          <w:tcPr>
            <w:tcW w:w="1144" w:type="dxa"/>
            <w:gridSpan w:val="2"/>
            <w:shd w:val="clear" w:color="auto" w:fill="D9D9D9"/>
          </w:tcPr>
          <w:p w14:paraId="19F7D322" w14:textId="77777777" w:rsidR="0004237C" w:rsidRDefault="0004237C" w:rsidP="007B39EB">
            <w:pPr>
              <w:spacing w:after="60"/>
              <w:jc w:val="center"/>
              <w:rPr>
                <w:b/>
                <w:sz w:val="20"/>
                <w:szCs w:val="20"/>
              </w:rPr>
            </w:pPr>
          </w:p>
        </w:tc>
        <w:tc>
          <w:tcPr>
            <w:tcW w:w="1138" w:type="dxa"/>
            <w:shd w:val="clear" w:color="auto" w:fill="FFFFFF"/>
          </w:tcPr>
          <w:p w14:paraId="536B8D20" w14:textId="77777777" w:rsidR="0004237C" w:rsidRDefault="0004237C" w:rsidP="007B39EB">
            <w:pPr>
              <w:spacing w:after="60"/>
              <w:ind w:left="105"/>
              <w:jc w:val="center"/>
              <w:rPr>
                <w:b/>
                <w:sz w:val="20"/>
                <w:szCs w:val="20"/>
              </w:rPr>
            </w:pPr>
            <w:r>
              <w:rPr>
                <w:b/>
                <w:sz w:val="20"/>
                <w:szCs w:val="20"/>
              </w:rPr>
              <w:t>Subtotal</w:t>
            </w:r>
          </w:p>
        </w:tc>
        <w:tc>
          <w:tcPr>
            <w:tcW w:w="1051" w:type="dxa"/>
            <w:gridSpan w:val="2"/>
            <w:shd w:val="clear" w:color="auto" w:fill="FFFFFF"/>
          </w:tcPr>
          <w:p w14:paraId="6011F34B" w14:textId="77777777" w:rsidR="0004237C" w:rsidRDefault="0004237C" w:rsidP="007B39EB">
            <w:pPr>
              <w:spacing w:after="60"/>
              <w:jc w:val="center"/>
              <w:rPr>
                <w:b/>
                <w:sz w:val="20"/>
                <w:szCs w:val="20"/>
              </w:rPr>
            </w:pPr>
            <w:r>
              <w:rPr>
                <w:b/>
                <w:sz w:val="20"/>
                <w:szCs w:val="20"/>
              </w:rPr>
              <w:t>Totals</w:t>
            </w:r>
          </w:p>
        </w:tc>
      </w:tr>
      <w:tr w:rsidR="0004237C" w14:paraId="76D9768D" w14:textId="77777777" w:rsidTr="007B39EB">
        <w:trPr>
          <w:trHeight w:val="260"/>
        </w:trPr>
        <w:tc>
          <w:tcPr>
            <w:tcW w:w="998" w:type="dxa"/>
            <w:shd w:val="clear" w:color="auto" w:fill="FFFFFF"/>
          </w:tcPr>
          <w:p w14:paraId="035A10EA" w14:textId="77777777" w:rsidR="0004237C" w:rsidRDefault="0004237C" w:rsidP="007B39EB">
            <w:pPr>
              <w:spacing w:after="60"/>
              <w:jc w:val="center"/>
              <w:rPr>
                <w:b/>
                <w:sz w:val="20"/>
                <w:szCs w:val="20"/>
              </w:rPr>
            </w:pPr>
          </w:p>
        </w:tc>
        <w:tc>
          <w:tcPr>
            <w:tcW w:w="1308" w:type="dxa"/>
            <w:gridSpan w:val="3"/>
            <w:shd w:val="clear" w:color="auto" w:fill="FFFFFF"/>
          </w:tcPr>
          <w:p w14:paraId="3147A44B" w14:textId="77777777" w:rsidR="0004237C" w:rsidRDefault="0004237C" w:rsidP="007B39EB">
            <w:pPr>
              <w:spacing w:after="60"/>
              <w:jc w:val="center"/>
              <w:rPr>
                <w:b/>
                <w:sz w:val="20"/>
                <w:szCs w:val="20"/>
              </w:rPr>
            </w:pPr>
          </w:p>
        </w:tc>
        <w:tc>
          <w:tcPr>
            <w:tcW w:w="1544" w:type="dxa"/>
            <w:gridSpan w:val="4"/>
            <w:shd w:val="clear" w:color="auto" w:fill="FFFFFF"/>
          </w:tcPr>
          <w:p w14:paraId="2476AF6F" w14:textId="77777777" w:rsidR="0004237C" w:rsidRDefault="0004237C" w:rsidP="007B39EB">
            <w:pPr>
              <w:spacing w:after="60"/>
              <w:jc w:val="center"/>
              <w:rPr>
                <w:b/>
                <w:sz w:val="20"/>
                <w:szCs w:val="20"/>
              </w:rPr>
            </w:pPr>
          </w:p>
        </w:tc>
        <w:tc>
          <w:tcPr>
            <w:tcW w:w="1211" w:type="dxa"/>
            <w:shd w:val="clear" w:color="auto" w:fill="FFFFFF"/>
          </w:tcPr>
          <w:p w14:paraId="7834F529" w14:textId="77777777" w:rsidR="0004237C" w:rsidRDefault="0004237C" w:rsidP="007B39EB">
            <w:pPr>
              <w:spacing w:after="60"/>
              <w:jc w:val="center"/>
              <w:rPr>
                <w:b/>
                <w:sz w:val="20"/>
                <w:szCs w:val="20"/>
              </w:rPr>
            </w:pPr>
          </w:p>
        </w:tc>
        <w:tc>
          <w:tcPr>
            <w:tcW w:w="1227" w:type="dxa"/>
            <w:gridSpan w:val="5"/>
            <w:shd w:val="clear" w:color="auto" w:fill="D9D9D9"/>
          </w:tcPr>
          <w:p w14:paraId="22AE1CCF" w14:textId="77777777" w:rsidR="0004237C" w:rsidRDefault="0004237C" w:rsidP="007B39EB">
            <w:pPr>
              <w:spacing w:after="60"/>
              <w:jc w:val="center"/>
              <w:rPr>
                <w:b/>
                <w:sz w:val="20"/>
                <w:szCs w:val="20"/>
              </w:rPr>
            </w:pPr>
          </w:p>
        </w:tc>
        <w:tc>
          <w:tcPr>
            <w:tcW w:w="1144" w:type="dxa"/>
            <w:gridSpan w:val="2"/>
            <w:shd w:val="clear" w:color="auto" w:fill="D9D9D9"/>
          </w:tcPr>
          <w:p w14:paraId="0C93EEDE" w14:textId="77777777" w:rsidR="0004237C" w:rsidRDefault="0004237C" w:rsidP="007B39EB">
            <w:pPr>
              <w:spacing w:after="60"/>
              <w:jc w:val="center"/>
              <w:rPr>
                <w:b/>
                <w:sz w:val="20"/>
                <w:szCs w:val="20"/>
              </w:rPr>
            </w:pPr>
          </w:p>
        </w:tc>
        <w:tc>
          <w:tcPr>
            <w:tcW w:w="1138" w:type="dxa"/>
            <w:shd w:val="clear" w:color="auto" w:fill="FFFFFF"/>
          </w:tcPr>
          <w:p w14:paraId="223F80EF" w14:textId="77777777" w:rsidR="0004237C" w:rsidRDefault="0004237C" w:rsidP="007B39EB">
            <w:pPr>
              <w:spacing w:after="60"/>
              <w:jc w:val="center"/>
              <w:rPr>
                <w:b/>
                <w:sz w:val="20"/>
                <w:szCs w:val="20"/>
              </w:rPr>
            </w:pPr>
          </w:p>
        </w:tc>
        <w:tc>
          <w:tcPr>
            <w:tcW w:w="1051" w:type="dxa"/>
            <w:gridSpan w:val="2"/>
            <w:shd w:val="clear" w:color="auto" w:fill="FFFFFF"/>
          </w:tcPr>
          <w:p w14:paraId="794212D5" w14:textId="77777777" w:rsidR="0004237C" w:rsidRDefault="0004237C" w:rsidP="007B39EB">
            <w:pPr>
              <w:spacing w:after="60"/>
              <w:jc w:val="center"/>
              <w:rPr>
                <w:b/>
                <w:sz w:val="20"/>
                <w:szCs w:val="20"/>
              </w:rPr>
            </w:pPr>
          </w:p>
        </w:tc>
      </w:tr>
      <w:tr w:rsidR="0004237C" w14:paraId="6C49CB6B" w14:textId="77777777" w:rsidTr="007B39EB">
        <w:trPr>
          <w:trHeight w:val="260"/>
        </w:trPr>
        <w:tc>
          <w:tcPr>
            <w:tcW w:w="998" w:type="dxa"/>
            <w:shd w:val="clear" w:color="auto" w:fill="FFFFFF"/>
          </w:tcPr>
          <w:p w14:paraId="0FA6051F" w14:textId="77777777" w:rsidR="0004237C" w:rsidRDefault="0004237C" w:rsidP="007B39EB">
            <w:pPr>
              <w:spacing w:after="60"/>
              <w:jc w:val="center"/>
              <w:rPr>
                <w:b/>
                <w:sz w:val="20"/>
                <w:szCs w:val="20"/>
              </w:rPr>
            </w:pPr>
          </w:p>
        </w:tc>
        <w:tc>
          <w:tcPr>
            <w:tcW w:w="1308" w:type="dxa"/>
            <w:gridSpan w:val="3"/>
            <w:shd w:val="clear" w:color="auto" w:fill="FFFFFF"/>
          </w:tcPr>
          <w:p w14:paraId="6F1F4083" w14:textId="77777777" w:rsidR="0004237C" w:rsidRDefault="0004237C" w:rsidP="007B39EB">
            <w:pPr>
              <w:spacing w:after="60"/>
              <w:jc w:val="center"/>
              <w:rPr>
                <w:b/>
                <w:sz w:val="20"/>
                <w:szCs w:val="20"/>
              </w:rPr>
            </w:pPr>
          </w:p>
        </w:tc>
        <w:tc>
          <w:tcPr>
            <w:tcW w:w="1544" w:type="dxa"/>
            <w:gridSpan w:val="4"/>
            <w:shd w:val="clear" w:color="auto" w:fill="FFFFFF"/>
          </w:tcPr>
          <w:p w14:paraId="1CFAE205" w14:textId="77777777" w:rsidR="0004237C" w:rsidRDefault="0004237C" w:rsidP="007B39EB">
            <w:pPr>
              <w:spacing w:after="60"/>
              <w:jc w:val="center"/>
              <w:rPr>
                <w:b/>
                <w:sz w:val="20"/>
                <w:szCs w:val="20"/>
              </w:rPr>
            </w:pPr>
          </w:p>
        </w:tc>
        <w:tc>
          <w:tcPr>
            <w:tcW w:w="1211" w:type="dxa"/>
            <w:shd w:val="clear" w:color="auto" w:fill="FFFFFF"/>
          </w:tcPr>
          <w:p w14:paraId="5FBD9A2E" w14:textId="77777777" w:rsidR="0004237C" w:rsidRDefault="0004237C" w:rsidP="007B39EB">
            <w:pPr>
              <w:spacing w:after="60"/>
              <w:jc w:val="center"/>
              <w:rPr>
                <w:b/>
                <w:sz w:val="20"/>
                <w:szCs w:val="20"/>
              </w:rPr>
            </w:pPr>
          </w:p>
        </w:tc>
        <w:tc>
          <w:tcPr>
            <w:tcW w:w="1227" w:type="dxa"/>
            <w:gridSpan w:val="5"/>
            <w:shd w:val="clear" w:color="auto" w:fill="D9D9D9"/>
          </w:tcPr>
          <w:p w14:paraId="07D0B1AD" w14:textId="77777777" w:rsidR="0004237C" w:rsidRDefault="0004237C" w:rsidP="007B39EB">
            <w:pPr>
              <w:spacing w:after="60"/>
              <w:jc w:val="center"/>
              <w:rPr>
                <w:b/>
                <w:sz w:val="20"/>
                <w:szCs w:val="20"/>
              </w:rPr>
            </w:pPr>
          </w:p>
        </w:tc>
        <w:tc>
          <w:tcPr>
            <w:tcW w:w="1144" w:type="dxa"/>
            <w:gridSpan w:val="2"/>
            <w:shd w:val="clear" w:color="auto" w:fill="D9D9D9"/>
          </w:tcPr>
          <w:p w14:paraId="6C3D00F4" w14:textId="77777777" w:rsidR="0004237C" w:rsidRDefault="0004237C" w:rsidP="007B39EB">
            <w:pPr>
              <w:spacing w:after="60"/>
              <w:jc w:val="center"/>
              <w:rPr>
                <w:b/>
                <w:sz w:val="20"/>
                <w:szCs w:val="20"/>
              </w:rPr>
            </w:pPr>
          </w:p>
        </w:tc>
        <w:tc>
          <w:tcPr>
            <w:tcW w:w="1138" w:type="dxa"/>
            <w:shd w:val="clear" w:color="auto" w:fill="FFFFFF"/>
          </w:tcPr>
          <w:p w14:paraId="7B5A78F0" w14:textId="77777777" w:rsidR="0004237C" w:rsidRDefault="0004237C" w:rsidP="007B39EB">
            <w:pPr>
              <w:spacing w:after="60"/>
              <w:jc w:val="center"/>
              <w:rPr>
                <w:b/>
                <w:sz w:val="20"/>
                <w:szCs w:val="20"/>
              </w:rPr>
            </w:pPr>
          </w:p>
        </w:tc>
        <w:tc>
          <w:tcPr>
            <w:tcW w:w="1051" w:type="dxa"/>
            <w:gridSpan w:val="2"/>
            <w:shd w:val="clear" w:color="auto" w:fill="FFFFFF"/>
          </w:tcPr>
          <w:p w14:paraId="58DE8965" w14:textId="77777777" w:rsidR="0004237C" w:rsidRDefault="0004237C" w:rsidP="007B39EB">
            <w:pPr>
              <w:spacing w:after="60"/>
              <w:jc w:val="center"/>
              <w:rPr>
                <w:b/>
                <w:sz w:val="20"/>
                <w:szCs w:val="20"/>
              </w:rPr>
            </w:pPr>
          </w:p>
        </w:tc>
      </w:tr>
      <w:tr w:rsidR="0004237C" w14:paraId="2B575CAF" w14:textId="77777777" w:rsidTr="007B39EB">
        <w:trPr>
          <w:trHeight w:val="260"/>
        </w:trPr>
        <w:tc>
          <w:tcPr>
            <w:tcW w:w="998" w:type="dxa"/>
            <w:shd w:val="clear" w:color="auto" w:fill="FFFFFF"/>
          </w:tcPr>
          <w:p w14:paraId="660DBF01" w14:textId="77777777" w:rsidR="0004237C" w:rsidRDefault="0004237C" w:rsidP="007B39EB">
            <w:pPr>
              <w:spacing w:after="60"/>
              <w:jc w:val="center"/>
              <w:rPr>
                <w:b/>
                <w:sz w:val="20"/>
                <w:szCs w:val="20"/>
              </w:rPr>
            </w:pPr>
          </w:p>
        </w:tc>
        <w:tc>
          <w:tcPr>
            <w:tcW w:w="1308" w:type="dxa"/>
            <w:gridSpan w:val="3"/>
            <w:shd w:val="clear" w:color="auto" w:fill="FFFFFF"/>
          </w:tcPr>
          <w:p w14:paraId="38658260" w14:textId="77777777" w:rsidR="0004237C" w:rsidRDefault="0004237C" w:rsidP="007B39EB">
            <w:pPr>
              <w:spacing w:after="60"/>
              <w:jc w:val="center"/>
              <w:rPr>
                <w:b/>
                <w:sz w:val="20"/>
                <w:szCs w:val="20"/>
              </w:rPr>
            </w:pPr>
          </w:p>
        </w:tc>
        <w:tc>
          <w:tcPr>
            <w:tcW w:w="1544" w:type="dxa"/>
            <w:gridSpan w:val="4"/>
            <w:shd w:val="clear" w:color="auto" w:fill="FFFFFF"/>
          </w:tcPr>
          <w:p w14:paraId="29475DC4" w14:textId="77777777" w:rsidR="0004237C" w:rsidRDefault="0004237C" w:rsidP="007B39EB">
            <w:pPr>
              <w:spacing w:after="60"/>
              <w:jc w:val="center"/>
              <w:rPr>
                <w:b/>
                <w:sz w:val="20"/>
                <w:szCs w:val="20"/>
              </w:rPr>
            </w:pPr>
          </w:p>
        </w:tc>
        <w:tc>
          <w:tcPr>
            <w:tcW w:w="1211" w:type="dxa"/>
            <w:shd w:val="clear" w:color="auto" w:fill="FFFFFF"/>
          </w:tcPr>
          <w:p w14:paraId="31E4E738" w14:textId="77777777" w:rsidR="0004237C" w:rsidRDefault="0004237C" w:rsidP="007B39EB">
            <w:pPr>
              <w:spacing w:after="60"/>
              <w:jc w:val="center"/>
              <w:rPr>
                <w:b/>
                <w:sz w:val="20"/>
                <w:szCs w:val="20"/>
              </w:rPr>
            </w:pPr>
          </w:p>
        </w:tc>
        <w:tc>
          <w:tcPr>
            <w:tcW w:w="1227" w:type="dxa"/>
            <w:gridSpan w:val="5"/>
            <w:shd w:val="clear" w:color="auto" w:fill="D9D9D9"/>
          </w:tcPr>
          <w:p w14:paraId="35871FF8" w14:textId="77777777" w:rsidR="0004237C" w:rsidRDefault="0004237C" w:rsidP="007B39EB">
            <w:pPr>
              <w:spacing w:after="60"/>
              <w:jc w:val="center"/>
              <w:rPr>
                <w:b/>
                <w:sz w:val="20"/>
                <w:szCs w:val="20"/>
              </w:rPr>
            </w:pPr>
          </w:p>
        </w:tc>
        <w:tc>
          <w:tcPr>
            <w:tcW w:w="1144" w:type="dxa"/>
            <w:gridSpan w:val="2"/>
            <w:shd w:val="clear" w:color="auto" w:fill="D9D9D9"/>
          </w:tcPr>
          <w:p w14:paraId="1BE231A8" w14:textId="77777777" w:rsidR="0004237C" w:rsidRDefault="0004237C" w:rsidP="007B39EB">
            <w:pPr>
              <w:spacing w:after="60"/>
              <w:jc w:val="center"/>
              <w:rPr>
                <w:b/>
                <w:sz w:val="20"/>
                <w:szCs w:val="20"/>
              </w:rPr>
            </w:pPr>
          </w:p>
        </w:tc>
        <w:tc>
          <w:tcPr>
            <w:tcW w:w="1138" w:type="dxa"/>
            <w:shd w:val="clear" w:color="auto" w:fill="FFFFFF"/>
          </w:tcPr>
          <w:p w14:paraId="4F97B539" w14:textId="77777777" w:rsidR="0004237C" w:rsidRDefault="0004237C" w:rsidP="007B39EB">
            <w:pPr>
              <w:spacing w:after="60"/>
              <w:jc w:val="center"/>
              <w:rPr>
                <w:b/>
                <w:sz w:val="20"/>
                <w:szCs w:val="20"/>
              </w:rPr>
            </w:pPr>
          </w:p>
        </w:tc>
        <w:tc>
          <w:tcPr>
            <w:tcW w:w="1051" w:type="dxa"/>
            <w:gridSpan w:val="2"/>
            <w:shd w:val="clear" w:color="auto" w:fill="FFFFFF"/>
          </w:tcPr>
          <w:p w14:paraId="0A103895" w14:textId="77777777" w:rsidR="0004237C" w:rsidRDefault="0004237C" w:rsidP="007B39EB">
            <w:pPr>
              <w:spacing w:after="60"/>
              <w:jc w:val="center"/>
              <w:rPr>
                <w:b/>
                <w:sz w:val="20"/>
                <w:szCs w:val="20"/>
              </w:rPr>
            </w:pPr>
          </w:p>
        </w:tc>
      </w:tr>
      <w:tr w:rsidR="0004237C" w14:paraId="43761011" w14:textId="77777777" w:rsidTr="007B39EB">
        <w:trPr>
          <w:trHeight w:val="260"/>
        </w:trPr>
        <w:tc>
          <w:tcPr>
            <w:tcW w:w="998" w:type="dxa"/>
            <w:shd w:val="clear" w:color="auto" w:fill="FFFFFF"/>
          </w:tcPr>
          <w:p w14:paraId="518B7406" w14:textId="77777777" w:rsidR="0004237C" w:rsidRDefault="0004237C" w:rsidP="007B39EB">
            <w:pPr>
              <w:spacing w:after="60"/>
              <w:jc w:val="center"/>
              <w:rPr>
                <w:b/>
                <w:sz w:val="20"/>
                <w:szCs w:val="20"/>
              </w:rPr>
            </w:pPr>
          </w:p>
        </w:tc>
        <w:tc>
          <w:tcPr>
            <w:tcW w:w="1308" w:type="dxa"/>
            <w:gridSpan w:val="3"/>
            <w:shd w:val="clear" w:color="auto" w:fill="FFFFFF"/>
          </w:tcPr>
          <w:p w14:paraId="6DEEEAD6" w14:textId="77777777" w:rsidR="0004237C" w:rsidRDefault="0004237C" w:rsidP="007B39EB">
            <w:pPr>
              <w:spacing w:after="60"/>
              <w:jc w:val="center"/>
              <w:rPr>
                <w:b/>
                <w:sz w:val="20"/>
                <w:szCs w:val="20"/>
              </w:rPr>
            </w:pPr>
          </w:p>
        </w:tc>
        <w:tc>
          <w:tcPr>
            <w:tcW w:w="1544" w:type="dxa"/>
            <w:gridSpan w:val="4"/>
            <w:shd w:val="clear" w:color="auto" w:fill="FFFFFF"/>
          </w:tcPr>
          <w:p w14:paraId="01B3F9B9" w14:textId="77777777" w:rsidR="0004237C" w:rsidRDefault="0004237C" w:rsidP="007B39EB">
            <w:pPr>
              <w:spacing w:after="60"/>
              <w:jc w:val="center"/>
              <w:rPr>
                <w:b/>
                <w:sz w:val="20"/>
                <w:szCs w:val="20"/>
              </w:rPr>
            </w:pPr>
          </w:p>
        </w:tc>
        <w:tc>
          <w:tcPr>
            <w:tcW w:w="1211" w:type="dxa"/>
            <w:shd w:val="clear" w:color="auto" w:fill="FFFFFF"/>
          </w:tcPr>
          <w:p w14:paraId="707FE9EC" w14:textId="77777777" w:rsidR="0004237C" w:rsidRDefault="0004237C" w:rsidP="007B39EB">
            <w:pPr>
              <w:spacing w:after="60"/>
              <w:jc w:val="center"/>
              <w:rPr>
                <w:b/>
                <w:sz w:val="20"/>
                <w:szCs w:val="20"/>
              </w:rPr>
            </w:pPr>
          </w:p>
        </w:tc>
        <w:tc>
          <w:tcPr>
            <w:tcW w:w="1227" w:type="dxa"/>
            <w:gridSpan w:val="5"/>
            <w:shd w:val="clear" w:color="auto" w:fill="D9D9D9"/>
          </w:tcPr>
          <w:p w14:paraId="763DFA05" w14:textId="77777777" w:rsidR="0004237C" w:rsidRDefault="0004237C" w:rsidP="007B39EB">
            <w:pPr>
              <w:spacing w:after="60"/>
              <w:jc w:val="center"/>
              <w:rPr>
                <w:b/>
                <w:sz w:val="20"/>
                <w:szCs w:val="20"/>
              </w:rPr>
            </w:pPr>
          </w:p>
        </w:tc>
        <w:tc>
          <w:tcPr>
            <w:tcW w:w="1144" w:type="dxa"/>
            <w:gridSpan w:val="2"/>
            <w:shd w:val="clear" w:color="auto" w:fill="D9D9D9"/>
          </w:tcPr>
          <w:p w14:paraId="42AD8954" w14:textId="77777777" w:rsidR="0004237C" w:rsidRDefault="0004237C" w:rsidP="007B39EB">
            <w:pPr>
              <w:spacing w:after="60"/>
              <w:jc w:val="center"/>
              <w:rPr>
                <w:b/>
                <w:sz w:val="20"/>
                <w:szCs w:val="20"/>
              </w:rPr>
            </w:pPr>
          </w:p>
        </w:tc>
        <w:tc>
          <w:tcPr>
            <w:tcW w:w="1138" w:type="dxa"/>
            <w:shd w:val="clear" w:color="auto" w:fill="FFFFFF"/>
          </w:tcPr>
          <w:p w14:paraId="167A2A91" w14:textId="77777777" w:rsidR="0004237C" w:rsidRDefault="0004237C" w:rsidP="007B39EB">
            <w:pPr>
              <w:spacing w:after="60"/>
              <w:jc w:val="center"/>
              <w:rPr>
                <w:b/>
                <w:sz w:val="20"/>
                <w:szCs w:val="20"/>
              </w:rPr>
            </w:pPr>
          </w:p>
        </w:tc>
        <w:tc>
          <w:tcPr>
            <w:tcW w:w="1051" w:type="dxa"/>
            <w:gridSpan w:val="2"/>
            <w:shd w:val="clear" w:color="auto" w:fill="FFFFFF"/>
          </w:tcPr>
          <w:p w14:paraId="67BFC85A" w14:textId="77777777" w:rsidR="0004237C" w:rsidRDefault="0004237C" w:rsidP="007B39EB">
            <w:pPr>
              <w:spacing w:after="60"/>
              <w:jc w:val="center"/>
              <w:rPr>
                <w:b/>
                <w:sz w:val="20"/>
                <w:szCs w:val="20"/>
              </w:rPr>
            </w:pPr>
          </w:p>
        </w:tc>
      </w:tr>
      <w:tr w:rsidR="0004237C" w14:paraId="3AAF46B5" w14:textId="77777777" w:rsidTr="007B39EB">
        <w:trPr>
          <w:trHeight w:val="260"/>
        </w:trPr>
        <w:tc>
          <w:tcPr>
            <w:tcW w:w="998" w:type="dxa"/>
            <w:shd w:val="clear" w:color="auto" w:fill="FFFFFF"/>
          </w:tcPr>
          <w:p w14:paraId="2353412E" w14:textId="77777777" w:rsidR="0004237C" w:rsidRDefault="0004237C" w:rsidP="007B39EB">
            <w:pPr>
              <w:spacing w:after="60"/>
              <w:jc w:val="center"/>
              <w:rPr>
                <w:b/>
                <w:sz w:val="20"/>
                <w:szCs w:val="20"/>
              </w:rPr>
            </w:pPr>
          </w:p>
        </w:tc>
        <w:tc>
          <w:tcPr>
            <w:tcW w:w="1308" w:type="dxa"/>
            <w:gridSpan w:val="3"/>
            <w:shd w:val="clear" w:color="auto" w:fill="FFFFFF"/>
          </w:tcPr>
          <w:p w14:paraId="4BF855DB" w14:textId="77777777" w:rsidR="0004237C" w:rsidRDefault="0004237C" w:rsidP="007B39EB">
            <w:pPr>
              <w:spacing w:after="60"/>
              <w:jc w:val="center"/>
              <w:rPr>
                <w:b/>
                <w:sz w:val="20"/>
                <w:szCs w:val="20"/>
              </w:rPr>
            </w:pPr>
          </w:p>
        </w:tc>
        <w:tc>
          <w:tcPr>
            <w:tcW w:w="1544" w:type="dxa"/>
            <w:gridSpan w:val="4"/>
            <w:shd w:val="clear" w:color="auto" w:fill="FFFFFF"/>
          </w:tcPr>
          <w:p w14:paraId="11028BBA" w14:textId="77777777" w:rsidR="0004237C" w:rsidRDefault="0004237C" w:rsidP="007B39EB">
            <w:pPr>
              <w:spacing w:after="60"/>
              <w:jc w:val="center"/>
              <w:rPr>
                <w:b/>
                <w:sz w:val="20"/>
                <w:szCs w:val="20"/>
              </w:rPr>
            </w:pPr>
          </w:p>
        </w:tc>
        <w:tc>
          <w:tcPr>
            <w:tcW w:w="1211" w:type="dxa"/>
            <w:shd w:val="clear" w:color="auto" w:fill="FFFFFF"/>
          </w:tcPr>
          <w:p w14:paraId="29B717E4" w14:textId="77777777" w:rsidR="0004237C" w:rsidRDefault="0004237C" w:rsidP="007B39EB">
            <w:pPr>
              <w:spacing w:after="60"/>
              <w:jc w:val="center"/>
              <w:rPr>
                <w:b/>
                <w:sz w:val="20"/>
                <w:szCs w:val="20"/>
              </w:rPr>
            </w:pPr>
          </w:p>
        </w:tc>
        <w:tc>
          <w:tcPr>
            <w:tcW w:w="1227" w:type="dxa"/>
            <w:gridSpan w:val="5"/>
            <w:shd w:val="clear" w:color="auto" w:fill="D9D9D9"/>
          </w:tcPr>
          <w:p w14:paraId="701C5DF1" w14:textId="77777777" w:rsidR="0004237C" w:rsidRDefault="0004237C" w:rsidP="007B39EB">
            <w:pPr>
              <w:spacing w:after="60"/>
              <w:jc w:val="center"/>
              <w:rPr>
                <w:b/>
                <w:sz w:val="20"/>
                <w:szCs w:val="20"/>
              </w:rPr>
            </w:pPr>
          </w:p>
        </w:tc>
        <w:tc>
          <w:tcPr>
            <w:tcW w:w="1144" w:type="dxa"/>
            <w:gridSpan w:val="2"/>
            <w:shd w:val="clear" w:color="auto" w:fill="D9D9D9"/>
          </w:tcPr>
          <w:p w14:paraId="0B4CD7C5" w14:textId="77777777" w:rsidR="0004237C" w:rsidRDefault="0004237C" w:rsidP="007B39EB">
            <w:pPr>
              <w:spacing w:after="60"/>
              <w:jc w:val="center"/>
              <w:rPr>
                <w:b/>
                <w:sz w:val="20"/>
                <w:szCs w:val="20"/>
              </w:rPr>
            </w:pPr>
          </w:p>
        </w:tc>
        <w:tc>
          <w:tcPr>
            <w:tcW w:w="1138" w:type="dxa"/>
            <w:shd w:val="clear" w:color="auto" w:fill="FFFFFF"/>
          </w:tcPr>
          <w:p w14:paraId="1DFE65BA" w14:textId="77777777" w:rsidR="0004237C" w:rsidRDefault="0004237C" w:rsidP="007B39EB">
            <w:pPr>
              <w:spacing w:after="60"/>
              <w:jc w:val="center"/>
              <w:rPr>
                <w:b/>
                <w:sz w:val="20"/>
                <w:szCs w:val="20"/>
              </w:rPr>
            </w:pPr>
          </w:p>
        </w:tc>
        <w:tc>
          <w:tcPr>
            <w:tcW w:w="1051" w:type="dxa"/>
            <w:gridSpan w:val="2"/>
            <w:shd w:val="clear" w:color="auto" w:fill="FFFFFF"/>
          </w:tcPr>
          <w:p w14:paraId="43915D26" w14:textId="77777777" w:rsidR="0004237C" w:rsidRDefault="0004237C" w:rsidP="007B39EB">
            <w:pPr>
              <w:spacing w:after="60"/>
              <w:jc w:val="center"/>
              <w:rPr>
                <w:b/>
                <w:sz w:val="20"/>
                <w:szCs w:val="20"/>
              </w:rPr>
            </w:pPr>
          </w:p>
        </w:tc>
      </w:tr>
      <w:tr w:rsidR="0004237C" w14:paraId="3935D0F9" w14:textId="77777777" w:rsidTr="007B39EB">
        <w:trPr>
          <w:trHeight w:val="280"/>
        </w:trPr>
        <w:tc>
          <w:tcPr>
            <w:tcW w:w="998" w:type="dxa"/>
            <w:shd w:val="clear" w:color="auto" w:fill="FFFFFF"/>
          </w:tcPr>
          <w:p w14:paraId="713867AA" w14:textId="77777777" w:rsidR="0004237C" w:rsidRDefault="0004237C" w:rsidP="007B39EB">
            <w:pPr>
              <w:spacing w:after="60"/>
              <w:jc w:val="center"/>
              <w:rPr>
                <w:b/>
                <w:sz w:val="20"/>
                <w:szCs w:val="20"/>
              </w:rPr>
            </w:pPr>
          </w:p>
        </w:tc>
        <w:tc>
          <w:tcPr>
            <w:tcW w:w="1308" w:type="dxa"/>
            <w:gridSpan w:val="3"/>
            <w:shd w:val="clear" w:color="auto" w:fill="FFFFFF"/>
          </w:tcPr>
          <w:p w14:paraId="1BEDE3C4" w14:textId="77777777" w:rsidR="0004237C" w:rsidRDefault="0004237C" w:rsidP="007B39EB">
            <w:pPr>
              <w:spacing w:after="60"/>
              <w:jc w:val="center"/>
              <w:rPr>
                <w:b/>
                <w:sz w:val="20"/>
                <w:szCs w:val="20"/>
              </w:rPr>
            </w:pPr>
          </w:p>
        </w:tc>
        <w:tc>
          <w:tcPr>
            <w:tcW w:w="1544" w:type="dxa"/>
            <w:gridSpan w:val="4"/>
            <w:shd w:val="clear" w:color="auto" w:fill="FFFFFF"/>
          </w:tcPr>
          <w:p w14:paraId="10478530" w14:textId="77777777" w:rsidR="0004237C" w:rsidRDefault="0004237C" w:rsidP="007B39EB">
            <w:pPr>
              <w:spacing w:after="60"/>
              <w:jc w:val="center"/>
              <w:rPr>
                <w:b/>
                <w:sz w:val="20"/>
                <w:szCs w:val="20"/>
              </w:rPr>
            </w:pPr>
          </w:p>
        </w:tc>
        <w:tc>
          <w:tcPr>
            <w:tcW w:w="1211" w:type="dxa"/>
            <w:shd w:val="clear" w:color="auto" w:fill="FFFFFF"/>
          </w:tcPr>
          <w:p w14:paraId="22CD31A5" w14:textId="77777777" w:rsidR="0004237C" w:rsidRDefault="0004237C" w:rsidP="007B39EB">
            <w:pPr>
              <w:spacing w:after="60"/>
              <w:jc w:val="center"/>
              <w:rPr>
                <w:b/>
                <w:sz w:val="20"/>
                <w:szCs w:val="20"/>
              </w:rPr>
            </w:pPr>
          </w:p>
        </w:tc>
        <w:tc>
          <w:tcPr>
            <w:tcW w:w="1227" w:type="dxa"/>
            <w:gridSpan w:val="5"/>
            <w:shd w:val="clear" w:color="auto" w:fill="D9D9D9"/>
          </w:tcPr>
          <w:p w14:paraId="34F64B0D" w14:textId="77777777" w:rsidR="0004237C" w:rsidRDefault="0004237C" w:rsidP="007B39EB">
            <w:pPr>
              <w:spacing w:after="60"/>
              <w:jc w:val="center"/>
              <w:rPr>
                <w:b/>
                <w:sz w:val="20"/>
                <w:szCs w:val="20"/>
              </w:rPr>
            </w:pPr>
          </w:p>
        </w:tc>
        <w:tc>
          <w:tcPr>
            <w:tcW w:w="1144" w:type="dxa"/>
            <w:gridSpan w:val="2"/>
            <w:shd w:val="clear" w:color="auto" w:fill="D9D9D9"/>
          </w:tcPr>
          <w:p w14:paraId="67AA0FD5" w14:textId="77777777" w:rsidR="0004237C" w:rsidRDefault="0004237C" w:rsidP="007B39EB">
            <w:pPr>
              <w:spacing w:after="60"/>
              <w:jc w:val="center"/>
              <w:rPr>
                <w:b/>
                <w:sz w:val="20"/>
                <w:szCs w:val="20"/>
              </w:rPr>
            </w:pPr>
          </w:p>
        </w:tc>
        <w:tc>
          <w:tcPr>
            <w:tcW w:w="1138" w:type="dxa"/>
            <w:shd w:val="clear" w:color="auto" w:fill="FFFFFF"/>
          </w:tcPr>
          <w:p w14:paraId="022E3D9E" w14:textId="77777777" w:rsidR="0004237C" w:rsidRDefault="0004237C" w:rsidP="007B39EB">
            <w:pPr>
              <w:spacing w:after="60"/>
              <w:jc w:val="center"/>
              <w:rPr>
                <w:b/>
                <w:sz w:val="20"/>
                <w:szCs w:val="20"/>
              </w:rPr>
            </w:pPr>
          </w:p>
        </w:tc>
        <w:tc>
          <w:tcPr>
            <w:tcW w:w="1051" w:type="dxa"/>
            <w:gridSpan w:val="2"/>
            <w:shd w:val="clear" w:color="auto" w:fill="FFFFFF"/>
          </w:tcPr>
          <w:p w14:paraId="42FE84B4" w14:textId="77777777" w:rsidR="0004237C" w:rsidRDefault="0004237C" w:rsidP="007B39EB">
            <w:pPr>
              <w:spacing w:after="60"/>
              <w:jc w:val="center"/>
              <w:rPr>
                <w:b/>
                <w:sz w:val="20"/>
                <w:szCs w:val="20"/>
              </w:rPr>
            </w:pPr>
          </w:p>
        </w:tc>
      </w:tr>
      <w:tr w:rsidR="0004237C" w14:paraId="7406E226" w14:textId="77777777" w:rsidTr="007B39EB">
        <w:trPr>
          <w:trHeight w:val="260"/>
        </w:trPr>
        <w:tc>
          <w:tcPr>
            <w:tcW w:w="998" w:type="dxa"/>
            <w:shd w:val="clear" w:color="auto" w:fill="FFFFFF"/>
          </w:tcPr>
          <w:p w14:paraId="609EBA4B" w14:textId="77777777" w:rsidR="0004237C" w:rsidRDefault="0004237C" w:rsidP="007B39EB">
            <w:pPr>
              <w:spacing w:after="60"/>
              <w:jc w:val="center"/>
              <w:rPr>
                <w:b/>
                <w:sz w:val="20"/>
                <w:szCs w:val="20"/>
              </w:rPr>
            </w:pPr>
          </w:p>
        </w:tc>
        <w:tc>
          <w:tcPr>
            <w:tcW w:w="1308" w:type="dxa"/>
            <w:gridSpan w:val="3"/>
            <w:shd w:val="clear" w:color="auto" w:fill="FFFFFF"/>
          </w:tcPr>
          <w:p w14:paraId="445DC748" w14:textId="77777777" w:rsidR="0004237C" w:rsidRDefault="0004237C" w:rsidP="007B39EB">
            <w:pPr>
              <w:spacing w:after="60"/>
              <w:jc w:val="center"/>
              <w:rPr>
                <w:b/>
                <w:sz w:val="20"/>
                <w:szCs w:val="20"/>
              </w:rPr>
            </w:pPr>
          </w:p>
        </w:tc>
        <w:tc>
          <w:tcPr>
            <w:tcW w:w="1544" w:type="dxa"/>
            <w:gridSpan w:val="4"/>
            <w:shd w:val="clear" w:color="auto" w:fill="FFFFFF"/>
          </w:tcPr>
          <w:p w14:paraId="5CB2EE8B" w14:textId="77777777" w:rsidR="0004237C" w:rsidRDefault="0004237C" w:rsidP="007B39EB">
            <w:pPr>
              <w:spacing w:after="60"/>
              <w:jc w:val="center"/>
              <w:rPr>
                <w:b/>
                <w:sz w:val="20"/>
                <w:szCs w:val="20"/>
              </w:rPr>
            </w:pPr>
          </w:p>
        </w:tc>
        <w:tc>
          <w:tcPr>
            <w:tcW w:w="1211" w:type="dxa"/>
            <w:shd w:val="clear" w:color="auto" w:fill="FFFFFF"/>
          </w:tcPr>
          <w:p w14:paraId="57763F15" w14:textId="77777777" w:rsidR="0004237C" w:rsidRDefault="0004237C" w:rsidP="007B39EB">
            <w:pPr>
              <w:spacing w:after="60"/>
              <w:jc w:val="center"/>
              <w:rPr>
                <w:b/>
                <w:sz w:val="20"/>
                <w:szCs w:val="20"/>
              </w:rPr>
            </w:pPr>
          </w:p>
        </w:tc>
        <w:tc>
          <w:tcPr>
            <w:tcW w:w="1227" w:type="dxa"/>
            <w:gridSpan w:val="5"/>
            <w:shd w:val="clear" w:color="auto" w:fill="D9D9D9"/>
          </w:tcPr>
          <w:p w14:paraId="6E5EFABE" w14:textId="77777777" w:rsidR="0004237C" w:rsidRDefault="0004237C" w:rsidP="007B39EB">
            <w:pPr>
              <w:spacing w:after="60"/>
              <w:jc w:val="center"/>
              <w:rPr>
                <w:b/>
                <w:sz w:val="20"/>
                <w:szCs w:val="20"/>
              </w:rPr>
            </w:pPr>
          </w:p>
        </w:tc>
        <w:tc>
          <w:tcPr>
            <w:tcW w:w="1144" w:type="dxa"/>
            <w:gridSpan w:val="2"/>
            <w:shd w:val="clear" w:color="auto" w:fill="D9D9D9"/>
          </w:tcPr>
          <w:p w14:paraId="4CC63D5D" w14:textId="77777777" w:rsidR="0004237C" w:rsidRDefault="0004237C" w:rsidP="007B39EB">
            <w:pPr>
              <w:spacing w:after="60"/>
              <w:jc w:val="center"/>
              <w:rPr>
                <w:b/>
                <w:sz w:val="20"/>
                <w:szCs w:val="20"/>
              </w:rPr>
            </w:pPr>
          </w:p>
        </w:tc>
        <w:tc>
          <w:tcPr>
            <w:tcW w:w="1138" w:type="dxa"/>
            <w:shd w:val="clear" w:color="auto" w:fill="FFFFFF"/>
          </w:tcPr>
          <w:p w14:paraId="6C2CF9D1" w14:textId="77777777" w:rsidR="0004237C" w:rsidRDefault="0004237C" w:rsidP="007B39EB">
            <w:pPr>
              <w:spacing w:after="60"/>
              <w:jc w:val="center"/>
              <w:rPr>
                <w:b/>
                <w:sz w:val="20"/>
                <w:szCs w:val="20"/>
              </w:rPr>
            </w:pPr>
          </w:p>
        </w:tc>
        <w:tc>
          <w:tcPr>
            <w:tcW w:w="1051" w:type="dxa"/>
            <w:gridSpan w:val="2"/>
            <w:shd w:val="clear" w:color="auto" w:fill="FFFFFF"/>
          </w:tcPr>
          <w:p w14:paraId="1478A962" w14:textId="77777777" w:rsidR="0004237C" w:rsidRDefault="0004237C" w:rsidP="007B39EB">
            <w:pPr>
              <w:spacing w:after="60"/>
              <w:jc w:val="center"/>
              <w:rPr>
                <w:b/>
                <w:sz w:val="20"/>
                <w:szCs w:val="20"/>
              </w:rPr>
            </w:pPr>
          </w:p>
        </w:tc>
      </w:tr>
      <w:tr w:rsidR="0004237C" w14:paraId="4CFF35BB" w14:textId="77777777" w:rsidTr="007B39EB">
        <w:trPr>
          <w:trHeight w:val="260"/>
        </w:trPr>
        <w:tc>
          <w:tcPr>
            <w:tcW w:w="998" w:type="dxa"/>
            <w:shd w:val="clear" w:color="auto" w:fill="FFFFFF"/>
          </w:tcPr>
          <w:p w14:paraId="471ECBEF" w14:textId="77777777" w:rsidR="0004237C" w:rsidRDefault="0004237C" w:rsidP="007B39EB">
            <w:pPr>
              <w:spacing w:after="60"/>
              <w:jc w:val="center"/>
              <w:rPr>
                <w:b/>
                <w:sz w:val="20"/>
                <w:szCs w:val="20"/>
              </w:rPr>
            </w:pPr>
          </w:p>
        </w:tc>
        <w:tc>
          <w:tcPr>
            <w:tcW w:w="1308" w:type="dxa"/>
            <w:gridSpan w:val="3"/>
            <w:shd w:val="clear" w:color="auto" w:fill="FFFFFF"/>
          </w:tcPr>
          <w:p w14:paraId="03825AAE" w14:textId="77777777" w:rsidR="0004237C" w:rsidRDefault="0004237C" w:rsidP="007B39EB">
            <w:pPr>
              <w:spacing w:after="60"/>
              <w:jc w:val="center"/>
              <w:rPr>
                <w:b/>
                <w:sz w:val="20"/>
                <w:szCs w:val="20"/>
              </w:rPr>
            </w:pPr>
          </w:p>
        </w:tc>
        <w:tc>
          <w:tcPr>
            <w:tcW w:w="1544" w:type="dxa"/>
            <w:gridSpan w:val="4"/>
            <w:shd w:val="clear" w:color="auto" w:fill="FFFFFF"/>
          </w:tcPr>
          <w:p w14:paraId="3ADD8A4C" w14:textId="77777777" w:rsidR="0004237C" w:rsidRDefault="0004237C" w:rsidP="007B39EB">
            <w:pPr>
              <w:spacing w:after="60"/>
              <w:jc w:val="center"/>
              <w:rPr>
                <w:b/>
                <w:sz w:val="20"/>
                <w:szCs w:val="20"/>
              </w:rPr>
            </w:pPr>
          </w:p>
        </w:tc>
        <w:tc>
          <w:tcPr>
            <w:tcW w:w="1211" w:type="dxa"/>
            <w:shd w:val="clear" w:color="auto" w:fill="FFFFFF"/>
          </w:tcPr>
          <w:p w14:paraId="600F4B37" w14:textId="77777777" w:rsidR="0004237C" w:rsidRDefault="0004237C" w:rsidP="007B39EB">
            <w:pPr>
              <w:spacing w:after="60"/>
              <w:jc w:val="center"/>
              <w:rPr>
                <w:b/>
                <w:sz w:val="20"/>
                <w:szCs w:val="20"/>
              </w:rPr>
            </w:pPr>
          </w:p>
        </w:tc>
        <w:tc>
          <w:tcPr>
            <w:tcW w:w="1227" w:type="dxa"/>
            <w:gridSpan w:val="5"/>
            <w:shd w:val="clear" w:color="auto" w:fill="D9D9D9"/>
          </w:tcPr>
          <w:p w14:paraId="45C5735E" w14:textId="77777777" w:rsidR="0004237C" w:rsidRDefault="0004237C" w:rsidP="007B39EB">
            <w:pPr>
              <w:spacing w:after="60"/>
              <w:jc w:val="center"/>
              <w:rPr>
                <w:b/>
                <w:sz w:val="20"/>
                <w:szCs w:val="20"/>
              </w:rPr>
            </w:pPr>
          </w:p>
        </w:tc>
        <w:tc>
          <w:tcPr>
            <w:tcW w:w="1144" w:type="dxa"/>
            <w:gridSpan w:val="2"/>
            <w:shd w:val="clear" w:color="auto" w:fill="D9D9D9"/>
          </w:tcPr>
          <w:p w14:paraId="42E7B6B0" w14:textId="77777777" w:rsidR="0004237C" w:rsidRDefault="0004237C" w:rsidP="007B39EB">
            <w:pPr>
              <w:spacing w:after="60"/>
              <w:jc w:val="center"/>
              <w:rPr>
                <w:b/>
                <w:sz w:val="20"/>
                <w:szCs w:val="20"/>
              </w:rPr>
            </w:pPr>
          </w:p>
        </w:tc>
        <w:tc>
          <w:tcPr>
            <w:tcW w:w="1138" w:type="dxa"/>
            <w:shd w:val="clear" w:color="auto" w:fill="FFFFFF"/>
          </w:tcPr>
          <w:p w14:paraId="4E585A19" w14:textId="77777777" w:rsidR="0004237C" w:rsidRDefault="0004237C" w:rsidP="007B39EB">
            <w:pPr>
              <w:spacing w:after="60"/>
              <w:jc w:val="center"/>
              <w:rPr>
                <w:b/>
                <w:sz w:val="20"/>
                <w:szCs w:val="20"/>
              </w:rPr>
            </w:pPr>
          </w:p>
        </w:tc>
        <w:tc>
          <w:tcPr>
            <w:tcW w:w="1051" w:type="dxa"/>
            <w:gridSpan w:val="2"/>
            <w:shd w:val="clear" w:color="auto" w:fill="FFFFFF"/>
          </w:tcPr>
          <w:p w14:paraId="2E855AF5" w14:textId="77777777" w:rsidR="0004237C" w:rsidRDefault="0004237C" w:rsidP="007B39EB">
            <w:pPr>
              <w:spacing w:after="60"/>
              <w:jc w:val="center"/>
              <w:rPr>
                <w:b/>
                <w:sz w:val="20"/>
                <w:szCs w:val="20"/>
              </w:rPr>
            </w:pPr>
          </w:p>
        </w:tc>
      </w:tr>
      <w:tr w:rsidR="0004237C" w14:paraId="2B09342A" w14:textId="77777777" w:rsidTr="007B39EB">
        <w:trPr>
          <w:trHeight w:val="260"/>
        </w:trPr>
        <w:tc>
          <w:tcPr>
            <w:tcW w:w="998" w:type="dxa"/>
            <w:shd w:val="clear" w:color="auto" w:fill="FFFFFF"/>
          </w:tcPr>
          <w:p w14:paraId="75BD20C5" w14:textId="77777777" w:rsidR="0004237C" w:rsidRDefault="0004237C" w:rsidP="007B39EB">
            <w:pPr>
              <w:spacing w:after="60"/>
              <w:jc w:val="center"/>
              <w:rPr>
                <w:b/>
                <w:sz w:val="20"/>
                <w:szCs w:val="20"/>
              </w:rPr>
            </w:pPr>
          </w:p>
        </w:tc>
        <w:tc>
          <w:tcPr>
            <w:tcW w:w="1308" w:type="dxa"/>
            <w:gridSpan w:val="3"/>
            <w:shd w:val="clear" w:color="auto" w:fill="FFFFFF"/>
          </w:tcPr>
          <w:p w14:paraId="739F1D99" w14:textId="77777777" w:rsidR="0004237C" w:rsidRDefault="0004237C" w:rsidP="007B39EB">
            <w:pPr>
              <w:spacing w:after="60"/>
              <w:jc w:val="center"/>
              <w:rPr>
                <w:b/>
                <w:sz w:val="20"/>
                <w:szCs w:val="20"/>
              </w:rPr>
            </w:pPr>
          </w:p>
        </w:tc>
        <w:tc>
          <w:tcPr>
            <w:tcW w:w="1544" w:type="dxa"/>
            <w:gridSpan w:val="4"/>
            <w:shd w:val="clear" w:color="auto" w:fill="FFFFFF"/>
          </w:tcPr>
          <w:p w14:paraId="3A3F767C" w14:textId="77777777" w:rsidR="0004237C" w:rsidRDefault="0004237C" w:rsidP="007B39EB">
            <w:pPr>
              <w:spacing w:after="60"/>
              <w:jc w:val="center"/>
              <w:rPr>
                <w:b/>
                <w:sz w:val="20"/>
                <w:szCs w:val="20"/>
              </w:rPr>
            </w:pPr>
          </w:p>
        </w:tc>
        <w:tc>
          <w:tcPr>
            <w:tcW w:w="1211" w:type="dxa"/>
            <w:shd w:val="clear" w:color="auto" w:fill="FFFFFF"/>
          </w:tcPr>
          <w:p w14:paraId="2FB14F49" w14:textId="77777777" w:rsidR="0004237C" w:rsidRDefault="0004237C" w:rsidP="007B39EB">
            <w:pPr>
              <w:spacing w:after="60"/>
              <w:jc w:val="center"/>
              <w:rPr>
                <w:b/>
                <w:sz w:val="20"/>
                <w:szCs w:val="20"/>
              </w:rPr>
            </w:pPr>
          </w:p>
        </w:tc>
        <w:tc>
          <w:tcPr>
            <w:tcW w:w="1227" w:type="dxa"/>
            <w:gridSpan w:val="5"/>
            <w:shd w:val="clear" w:color="auto" w:fill="D9D9D9"/>
          </w:tcPr>
          <w:p w14:paraId="403B6E00" w14:textId="77777777" w:rsidR="0004237C" w:rsidRDefault="0004237C" w:rsidP="007B39EB">
            <w:pPr>
              <w:spacing w:after="60"/>
              <w:jc w:val="center"/>
              <w:rPr>
                <w:b/>
                <w:sz w:val="20"/>
                <w:szCs w:val="20"/>
              </w:rPr>
            </w:pPr>
          </w:p>
        </w:tc>
        <w:tc>
          <w:tcPr>
            <w:tcW w:w="1144" w:type="dxa"/>
            <w:gridSpan w:val="2"/>
            <w:shd w:val="clear" w:color="auto" w:fill="D9D9D9"/>
          </w:tcPr>
          <w:p w14:paraId="42F7BE9B" w14:textId="77777777" w:rsidR="0004237C" w:rsidRDefault="0004237C" w:rsidP="007B39EB">
            <w:pPr>
              <w:spacing w:after="60"/>
              <w:jc w:val="center"/>
              <w:rPr>
                <w:b/>
                <w:sz w:val="20"/>
                <w:szCs w:val="20"/>
              </w:rPr>
            </w:pPr>
          </w:p>
        </w:tc>
        <w:tc>
          <w:tcPr>
            <w:tcW w:w="1138" w:type="dxa"/>
            <w:shd w:val="clear" w:color="auto" w:fill="FFFFFF"/>
          </w:tcPr>
          <w:p w14:paraId="35581A86" w14:textId="77777777" w:rsidR="0004237C" w:rsidRDefault="0004237C" w:rsidP="007B39EB">
            <w:pPr>
              <w:spacing w:after="60"/>
              <w:jc w:val="center"/>
              <w:rPr>
                <w:b/>
                <w:sz w:val="20"/>
                <w:szCs w:val="20"/>
              </w:rPr>
            </w:pPr>
          </w:p>
        </w:tc>
        <w:tc>
          <w:tcPr>
            <w:tcW w:w="1051" w:type="dxa"/>
            <w:gridSpan w:val="2"/>
            <w:shd w:val="clear" w:color="auto" w:fill="FFFFFF"/>
          </w:tcPr>
          <w:p w14:paraId="0FFE54D5" w14:textId="77777777" w:rsidR="0004237C" w:rsidRDefault="0004237C" w:rsidP="007B39EB">
            <w:pPr>
              <w:spacing w:after="60"/>
              <w:jc w:val="center"/>
              <w:rPr>
                <w:b/>
                <w:sz w:val="20"/>
                <w:szCs w:val="20"/>
              </w:rPr>
            </w:pPr>
          </w:p>
        </w:tc>
      </w:tr>
    </w:tbl>
    <w:p w14:paraId="1B22FF5C" w14:textId="77777777" w:rsidR="0004237C" w:rsidRDefault="0004237C">
      <w:pPr>
        <w:rPr>
          <w:b/>
          <w:sz w:val="20"/>
          <w:szCs w:val="20"/>
        </w:rPr>
      </w:pPr>
    </w:p>
    <w:p w14:paraId="28AB2691" w14:textId="77777777" w:rsidR="0004237C" w:rsidRDefault="0004237C">
      <w:pPr>
        <w:rPr>
          <w:b/>
          <w:sz w:val="20"/>
          <w:szCs w:val="20"/>
        </w:rPr>
      </w:pPr>
    </w:p>
    <w:tbl>
      <w:tblPr>
        <w:tblStyle w:val="a2"/>
        <w:tblW w:w="966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
        <w:gridCol w:w="1314"/>
        <w:gridCol w:w="1551"/>
        <w:gridCol w:w="1216"/>
        <w:gridCol w:w="1232"/>
        <w:gridCol w:w="1151"/>
        <w:gridCol w:w="1144"/>
        <w:gridCol w:w="1056"/>
      </w:tblGrid>
      <w:tr w:rsidR="0004237C" w14:paraId="0A8A6D24" w14:textId="77777777" w:rsidTr="007B39EB">
        <w:trPr>
          <w:trHeight w:val="259"/>
        </w:trPr>
        <w:tc>
          <w:tcPr>
            <w:tcW w:w="9666" w:type="dxa"/>
            <w:gridSpan w:val="8"/>
            <w:shd w:val="clear" w:color="auto" w:fill="D9D9D9"/>
          </w:tcPr>
          <w:p w14:paraId="48F360B7" w14:textId="77777777" w:rsidR="0004237C" w:rsidRDefault="0004237C" w:rsidP="007B39EB">
            <w:pPr>
              <w:spacing w:after="60"/>
              <w:rPr>
                <w:b/>
                <w:sz w:val="20"/>
                <w:szCs w:val="20"/>
              </w:rPr>
            </w:pPr>
          </w:p>
          <w:p w14:paraId="3BD236BB" w14:textId="77777777" w:rsidR="0004237C" w:rsidRDefault="0004237C" w:rsidP="007B39EB">
            <w:pPr>
              <w:spacing w:after="60"/>
              <w:jc w:val="center"/>
              <w:rPr>
                <w:b/>
                <w:sz w:val="20"/>
                <w:szCs w:val="20"/>
              </w:rPr>
            </w:pPr>
          </w:p>
        </w:tc>
      </w:tr>
      <w:tr w:rsidR="0004237C" w14:paraId="6F16A79B" w14:textId="77777777" w:rsidTr="007B39EB">
        <w:trPr>
          <w:trHeight w:val="259"/>
        </w:trPr>
        <w:tc>
          <w:tcPr>
            <w:tcW w:w="9666" w:type="dxa"/>
            <w:gridSpan w:val="8"/>
            <w:shd w:val="clear" w:color="auto" w:fill="FFFFFF"/>
          </w:tcPr>
          <w:p w14:paraId="7B89C34F" w14:textId="77777777" w:rsidR="0004237C" w:rsidRDefault="0004237C" w:rsidP="007B39EB">
            <w:pPr>
              <w:spacing w:after="60"/>
              <w:jc w:val="center"/>
              <w:rPr>
                <w:b/>
                <w:sz w:val="20"/>
                <w:szCs w:val="20"/>
              </w:rPr>
            </w:pPr>
            <w:r>
              <w:rPr>
                <w:b/>
                <w:sz w:val="20"/>
                <w:szCs w:val="20"/>
              </w:rPr>
              <w:t>Transportation</w:t>
            </w:r>
          </w:p>
        </w:tc>
      </w:tr>
      <w:tr w:rsidR="0004237C" w14:paraId="46334B25" w14:textId="77777777" w:rsidTr="00404434">
        <w:trPr>
          <w:trHeight w:val="479"/>
        </w:trPr>
        <w:tc>
          <w:tcPr>
            <w:tcW w:w="1002" w:type="dxa"/>
            <w:shd w:val="clear" w:color="auto" w:fill="FFFFFF"/>
          </w:tcPr>
          <w:p w14:paraId="5328D387" w14:textId="77777777" w:rsidR="0004237C" w:rsidRDefault="0004237C" w:rsidP="007B39EB">
            <w:pPr>
              <w:spacing w:after="60"/>
              <w:jc w:val="center"/>
              <w:rPr>
                <w:b/>
                <w:sz w:val="20"/>
                <w:szCs w:val="20"/>
              </w:rPr>
            </w:pPr>
            <w:r>
              <w:rPr>
                <w:b/>
                <w:sz w:val="20"/>
                <w:szCs w:val="20"/>
              </w:rPr>
              <w:t>Object Code</w:t>
            </w:r>
          </w:p>
        </w:tc>
        <w:tc>
          <w:tcPr>
            <w:tcW w:w="1314" w:type="dxa"/>
            <w:shd w:val="clear" w:color="auto" w:fill="FFFFFF"/>
          </w:tcPr>
          <w:p w14:paraId="6047C360" w14:textId="77777777" w:rsidR="0004237C" w:rsidRDefault="0004237C" w:rsidP="007B39EB">
            <w:pPr>
              <w:spacing w:after="60"/>
              <w:jc w:val="center"/>
              <w:rPr>
                <w:b/>
                <w:sz w:val="20"/>
                <w:szCs w:val="20"/>
              </w:rPr>
            </w:pPr>
            <w:r>
              <w:rPr>
                <w:b/>
                <w:sz w:val="20"/>
                <w:szCs w:val="20"/>
              </w:rPr>
              <w:t>Item(s)</w:t>
            </w:r>
          </w:p>
        </w:tc>
        <w:tc>
          <w:tcPr>
            <w:tcW w:w="1551" w:type="dxa"/>
            <w:shd w:val="clear" w:color="auto" w:fill="FFFFFF"/>
          </w:tcPr>
          <w:p w14:paraId="3C1F11D7" w14:textId="77777777" w:rsidR="0004237C" w:rsidRDefault="0004237C" w:rsidP="007B39EB">
            <w:pPr>
              <w:spacing w:after="60"/>
              <w:jc w:val="center"/>
              <w:rPr>
                <w:b/>
                <w:sz w:val="20"/>
                <w:szCs w:val="20"/>
              </w:rPr>
            </w:pPr>
            <w:r>
              <w:rPr>
                <w:b/>
                <w:sz w:val="20"/>
                <w:szCs w:val="20"/>
              </w:rPr>
              <w:t>Allocation</w:t>
            </w:r>
          </w:p>
        </w:tc>
        <w:tc>
          <w:tcPr>
            <w:tcW w:w="1216" w:type="dxa"/>
            <w:shd w:val="clear" w:color="auto" w:fill="D9D9D9"/>
          </w:tcPr>
          <w:p w14:paraId="0EFC4864" w14:textId="77777777" w:rsidR="0004237C" w:rsidRDefault="0004237C" w:rsidP="007B39EB">
            <w:pPr>
              <w:spacing w:after="60"/>
              <w:jc w:val="center"/>
              <w:rPr>
                <w:b/>
                <w:sz w:val="20"/>
                <w:szCs w:val="20"/>
              </w:rPr>
            </w:pPr>
          </w:p>
        </w:tc>
        <w:tc>
          <w:tcPr>
            <w:tcW w:w="1232" w:type="dxa"/>
            <w:shd w:val="clear" w:color="auto" w:fill="D9D9D9"/>
          </w:tcPr>
          <w:p w14:paraId="7F71CB4A" w14:textId="77777777" w:rsidR="0004237C" w:rsidRDefault="0004237C" w:rsidP="007B39EB">
            <w:pPr>
              <w:spacing w:after="60"/>
              <w:jc w:val="center"/>
              <w:rPr>
                <w:b/>
                <w:sz w:val="20"/>
                <w:szCs w:val="20"/>
              </w:rPr>
            </w:pPr>
          </w:p>
        </w:tc>
        <w:tc>
          <w:tcPr>
            <w:tcW w:w="1151" w:type="dxa"/>
            <w:shd w:val="clear" w:color="auto" w:fill="D9D9D9"/>
          </w:tcPr>
          <w:p w14:paraId="4B90C11B" w14:textId="77777777" w:rsidR="0004237C" w:rsidRDefault="0004237C" w:rsidP="007B39EB">
            <w:pPr>
              <w:spacing w:after="60"/>
              <w:jc w:val="center"/>
              <w:rPr>
                <w:b/>
                <w:sz w:val="20"/>
                <w:szCs w:val="20"/>
              </w:rPr>
            </w:pPr>
          </w:p>
        </w:tc>
        <w:tc>
          <w:tcPr>
            <w:tcW w:w="1144" w:type="dxa"/>
            <w:shd w:val="clear" w:color="auto" w:fill="D9D9D9"/>
          </w:tcPr>
          <w:p w14:paraId="0B4CFFF4" w14:textId="77777777" w:rsidR="0004237C" w:rsidRDefault="0004237C" w:rsidP="007B39EB">
            <w:pPr>
              <w:spacing w:after="60"/>
              <w:ind w:left="105"/>
              <w:jc w:val="center"/>
              <w:rPr>
                <w:b/>
                <w:sz w:val="20"/>
                <w:szCs w:val="20"/>
              </w:rPr>
            </w:pPr>
          </w:p>
        </w:tc>
        <w:tc>
          <w:tcPr>
            <w:tcW w:w="1056" w:type="dxa"/>
            <w:shd w:val="clear" w:color="auto" w:fill="FFFFFF"/>
          </w:tcPr>
          <w:p w14:paraId="2403F0A2" w14:textId="77777777" w:rsidR="0004237C" w:rsidRDefault="0004237C" w:rsidP="007B39EB">
            <w:pPr>
              <w:spacing w:after="60"/>
              <w:jc w:val="center"/>
              <w:rPr>
                <w:b/>
                <w:sz w:val="20"/>
                <w:szCs w:val="20"/>
              </w:rPr>
            </w:pPr>
            <w:r>
              <w:rPr>
                <w:b/>
                <w:sz w:val="20"/>
                <w:szCs w:val="20"/>
              </w:rPr>
              <w:t>Totals</w:t>
            </w:r>
          </w:p>
        </w:tc>
      </w:tr>
      <w:tr w:rsidR="0004237C" w14:paraId="1C5B2E1A" w14:textId="77777777" w:rsidTr="00404434">
        <w:trPr>
          <w:trHeight w:val="1178"/>
        </w:trPr>
        <w:tc>
          <w:tcPr>
            <w:tcW w:w="1002" w:type="dxa"/>
            <w:shd w:val="clear" w:color="auto" w:fill="FFFFFF"/>
          </w:tcPr>
          <w:p w14:paraId="38D6B18B" w14:textId="77777777" w:rsidR="0004237C" w:rsidRDefault="0004237C" w:rsidP="007B39EB">
            <w:pPr>
              <w:spacing w:after="60"/>
              <w:jc w:val="center"/>
              <w:rPr>
                <w:b/>
                <w:sz w:val="20"/>
                <w:szCs w:val="20"/>
              </w:rPr>
            </w:pPr>
          </w:p>
        </w:tc>
        <w:tc>
          <w:tcPr>
            <w:tcW w:w="1314" w:type="dxa"/>
            <w:shd w:val="clear" w:color="auto" w:fill="FFFFFF"/>
          </w:tcPr>
          <w:p w14:paraId="1F65F8F1" w14:textId="77777777" w:rsidR="0004237C" w:rsidRDefault="0004237C" w:rsidP="007B39EB">
            <w:pPr>
              <w:spacing w:after="60"/>
              <w:rPr>
                <w:sz w:val="20"/>
                <w:szCs w:val="20"/>
              </w:rPr>
            </w:pPr>
            <w:r>
              <w:rPr>
                <w:sz w:val="20"/>
                <w:szCs w:val="20"/>
              </w:rPr>
              <w:t>Driver Salary(ies)</w:t>
            </w:r>
          </w:p>
        </w:tc>
        <w:tc>
          <w:tcPr>
            <w:tcW w:w="1551" w:type="dxa"/>
            <w:shd w:val="clear" w:color="auto" w:fill="FFFFFF"/>
          </w:tcPr>
          <w:p w14:paraId="260BE80E" w14:textId="77777777" w:rsidR="0004237C" w:rsidRDefault="0004237C" w:rsidP="007B39EB">
            <w:pPr>
              <w:spacing w:after="60"/>
              <w:jc w:val="center"/>
              <w:rPr>
                <w:b/>
                <w:sz w:val="20"/>
                <w:szCs w:val="20"/>
              </w:rPr>
            </w:pPr>
          </w:p>
        </w:tc>
        <w:tc>
          <w:tcPr>
            <w:tcW w:w="4743" w:type="dxa"/>
            <w:gridSpan w:val="4"/>
            <w:shd w:val="clear" w:color="auto" w:fill="D9D9D9"/>
          </w:tcPr>
          <w:p w14:paraId="31D224E6" w14:textId="77777777" w:rsidR="0004237C" w:rsidRDefault="0004237C" w:rsidP="007B39EB">
            <w:pPr>
              <w:spacing w:after="60"/>
              <w:ind w:left="105"/>
              <w:rPr>
                <w:sz w:val="20"/>
                <w:szCs w:val="20"/>
              </w:rPr>
            </w:pPr>
            <w:r>
              <w:rPr>
                <w:sz w:val="20"/>
                <w:szCs w:val="20"/>
              </w:rPr>
              <w:t xml:space="preserve">Since these salaries must be included in the RFA 25% </w:t>
            </w:r>
            <w:r>
              <w:rPr>
                <w:i/>
                <w:sz w:val="20"/>
                <w:szCs w:val="20"/>
              </w:rPr>
              <w:t>Transportation Allowance</w:t>
            </w:r>
            <w:r>
              <w:rPr>
                <w:sz w:val="20"/>
                <w:szCs w:val="20"/>
              </w:rPr>
              <w:t xml:space="preserve">, please do </w:t>
            </w:r>
            <w:r>
              <w:rPr>
                <w:b/>
                <w:sz w:val="20"/>
                <w:szCs w:val="20"/>
              </w:rPr>
              <w:t>not</w:t>
            </w:r>
            <w:r>
              <w:rPr>
                <w:sz w:val="20"/>
                <w:szCs w:val="20"/>
              </w:rPr>
              <w:t xml:space="preserve"> duplicate or double allocate when calculating </w:t>
            </w:r>
            <w:r>
              <w:rPr>
                <w:b/>
                <w:sz w:val="20"/>
                <w:szCs w:val="20"/>
              </w:rPr>
              <w:t>totals</w:t>
            </w:r>
            <w:r>
              <w:rPr>
                <w:sz w:val="20"/>
                <w:szCs w:val="20"/>
              </w:rPr>
              <w:t>, if Driver salaries are represented elsewhere on your chart.</w:t>
            </w:r>
          </w:p>
        </w:tc>
        <w:tc>
          <w:tcPr>
            <w:tcW w:w="1056" w:type="dxa"/>
            <w:shd w:val="clear" w:color="auto" w:fill="FFFFFF"/>
          </w:tcPr>
          <w:p w14:paraId="65DE4DCA" w14:textId="77777777" w:rsidR="0004237C" w:rsidRDefault="0004237C" w:rsidP="007B39EB">
            <w:pPr>
              <w:spacing w:after="60"/>
              <w:jc w:val="center"/>
              <w:rPr>
                <w:b/>
                <w:sz w:val="20"/>
                <w:szCs w:val="20"/>
              </w:rPr>
            </w:pPr>
          </w:p>
        </w:tc>
      </w:tr>
      <w:tr w:rsidR="0004237C" w14:paraId="568AB593" w14:textId="77777777" w:rsidTr="00404434">
        <w:trPr>
          <w:trHeight w:val="259"/>
        </w:trPr>
        <w:tc>
          <w:tcPr>
            <w:tcW w:w="1002" w:type="dxa"/>
            <w:shd w:val="clear" w:color="auto" w:fill="FFFFFF"/>
          </w:tcPr>
          <w:p w14:paraId="71046E9D" w14:textId="77777777" w:rsidR="0004237C" w:rsidRDefault="0004237C" w:rsidP="007B39EB">
            <w:pPr>
              <w:spacing w:after="60"/>
              <w:jc w:val="center"/>
              <w:rPr>
                <w:b/>
                <w:sz w:val="20"/>
                <w:szCs w:val="20"/>
              </w:rPr>
            </w:pPr>
          </w:p>
        </w:tc>
        <w:tc>
          <w:tcPr>
            <w:tcW w:w="1314" w:type="dxa"/>
            <w:shd w:val="clear" w:color="auto" w:fill="FFFFFF"/>
          </w:tcPr>
          <w:p w14:paraId="52146EB3" w14:textId="77777777" w:rsidR="0004237C" w:rsidRDefault="0004237C" w:rsidP="007B39EB">
            <w:pPr>
              <w:spacing w:after="60"/>
              <w:rPr>
                <w:sz w:val="20"/>
                <w:szCs w:val="20"/>
              </w:rPr>
            </w:pPr>
            <w:r>
              <w:rPr>
                <w:sz w:val="20"/>
                <w:szCs w:val="20"/>
              </w:rPr>
              <w:t>Buses</w:t>
            </w:r>
          </w:p>
        </w:tc>
        <w:tc>
          <w:tcPr>
            <w:tcW w:w="1551" w:type="dxa"/>
            <w:shd w:val="clear" w:color="auto" w:fill="FFFFFF"/>
          </w:tcPr>
          <w:p w14:paraId="74E7B7FE" w14:textId="77777777" w:rsidR="0004237C" w:rsidRDefault="0004237C" w:rsidP="007B39EB">
            <w:pPr>
              <w:spacing w:after="60"/>
              <w:jc w:val="center"/>
              <w:rPr>
                <w:b/>
                <w:sz w:val="20"/>
                <w:szCs w:val="20"/>
              </w:rPr>
            </w:pPr>
          </w:p>
        </w:tc>
        <w:tc>
          <w:tcPr>
            <w:tcW w:w="1216" w:type="dxa"/>
            <w:shd w:val="clear" w:color="auto" w:fill="D9D9D9"/>
          </w:tcPr>
          <w:p w14:paraId="788A8BD9" w14:textId="77777777" w:rsidR="0004237C" w:rsidRDefault="0004237C" w:rsidP="007B39EB">
            <w:pPr>
              <w:spacing w:after="60"/>
              <w:jc w:val="center"/>
              <w:rPr>
                <w:b/>
                <w:sz w:val="20"/>
                <w:szCs w:val="20"/>
              </w:rPr>
            </w:pPr>
          </w:p>
        </w:tc>
        <w:tc>
          <w:tcPr>
            <w:tcW w:w="1232" w:type="dxa"/>
            <w:shd w:val="clear" w:color="auto" w:fill="D9D9D9"/>
          </w:tcPr>
          <w:p w14:paraId="7623F858" w14:textId="77777777" w:rsidR="0004237C" w:rsidRDefault="0004237C" w:rsidP="007B39EB">
            <w:pPr>
              <w:spacing w:after="60"/>
              <w:jc w:val="center"/>
              <w:rPr>
                <w:b/>
                <w:sz w:val="20"/>
                <w:szCs w:val="20"/>
              </w:rPr>
            </w:pPr>
          </w:p>
        </w:tc>
        <w:tc>
          <w:tcPr>
            <w:tcW w:w="1151" w:type="dxa"/>
            <w:shd w:val="clear" w:color="auto" w:fill="D9D9D9"/>
          </w:tcPr>
          <w:p w14:paraId="5CFB3331" w14:textId="77777777" w:rsidR="0004237C" w:rsidRDefault="0004237C" w:rsidP="007B39EB">
            <w:pPr>
              <w:spacing w:after="60"/>
              <w:jc w:val="center"/>
              <w:rPr>
                <w:b/>
                <w:sz w:val="20"/>
                <w:szCs w:val="20"/>
              </w:rPr>
            </w:pPr>
          </w:p>
        </w:tc>
        <w:tc>
          <w:tcPr>
            <w:tcW w:w="1144" w:type="dxa"/>
            <w:shd w:val="clear" w:color="auto" w:fill="D9D9D9"/>
          </w:tcPr>
          <w:p w14:paraId="2BE7B5F2" w14:textId="77777777" w:rsidR="0004237C" w:rsidRDefault="0004237C" w:rsidP="007B39EB">
            <w:pPr>
              <w:spacing w:after="60"/>
              <w:ind w:left="105"/>
              <w:jc w:val="center"/>
              <w:rPr>
                <w:b/>
                <w:sz w:val="20"/>
                <w:szCs w:val="20"/>
              </w:rPr>
            </w:pPr>
          </w:p>
        </w:tc>
        <w:tc>
          <w:tcPr>
            <w:tcW w:w="1056" w:type="dxa"/>
            <w:shd w:val="clear" w:color="auto" w:fill="FFFFFF"/>
          </w:tcPr>
          <w:p w14:paraId="733BC1E7" w14:textId="77777777" w:rsidR="0004237C" w:rsidRDefault="0004237C" w:rsidP="007B39EB">
            <w:pPr>
              <w:spacing w:after="60"/>
              <w:jc w:val="center"/>
              <w:rPr>
                <w:b/>
                <w:sz w:val="20"/>
                <w:szCs w:val="20"/>
              </w:rPr>
            </w:pPr>
          </w:p>
        </w:tc>
      </w:tr>
      <w:tr w:rsidR="0004237C" w14:paraId="5261C54D" w14:textId="77777777" w:rsidTr="00404434">
        <w:trPr>
          <w:trHeight w:val="259"/>
        </w:trPr>
        <w:tc>
          <w:tcPr>
            <w:tcW w:w="1002" w:type="dxa"/>
            <w:shd w:val="clear" w:color="auto" w:fill="FFFFFF"/>
          </w:tcPr>
          <w:p w14:paraId="2264AF95" w14:textId="77777777" w:rsidR="0004237C" w:rsidRDefault="0004237C" w:rsidP="007B39EB">
            <w:pPr>
              <w:spacing w:after="60"/>
              <w:jc w:val="center"/>
              <w:rPr>
                <w:b/>
                <w:sz w:val="20"/>
                <w:szCs w:val="20"/>
              </w:rPr>
            </w:pPr>
          </w:p>
        </w:tc>
        <w:tc>
          <w:tcPr>
            <w:tcW w:w="1314" w:type="dxa"/>
            <w:shd w:val="clear" w:color="auto" w:fill="FFFFFF"/>
          </w:tcPr>
          <w:p w14:paraId="0BB09F2E" w14:textId="77777777" w:rsidR="0004237C" w:rsidRDefault="0004237C" w:rsidP="007B39EB">
            <w:pPr>
              <w:spacing w:after="60"/>
              <w:rPr>
                <w:sz w:val="20"/>
                <w:szCs w:val="20"/>
              </w:rPr>
            </w:pPr>
            <w:r>
              <w:rPr>
                <w:sz w:val="20"/>
                <w:szCs w:val="20"/>
              </w:rPr>
              <w:t>Gas</w:t>
            </w:r>
          </w:p>
        </w:tc>
        <w:tc>
          <w:tcPr>
            <w:tcW w:w="1551" w:type="dxa"/>
            <w:shd w:val="clear" w:color="auto" w:fill="FFFFFF"/>
          </w:tcPr>
          <w:p w14:paraId="11D75618" w14:textId="77777777" w:rsidR="0004237C" w:rsidRDefault="0004237C" w:rsidP="007B39EB">
            <w:pPr>
              <w:spacing w:after="60"/>
              <w:jc w:val="center"/>
              <w:rPr>
                <w:b/>
                <w:sz w:val="20"/>
                <w:szCs w:val="20"/>
              </w:rPr>
            </w:pPr>
          </w:p>
        </w:tc>
        <w:tc>
          <w:tcPr>
            <w:tcW w:w="1216" w:type="dxa"/>
            <w:shd w:val="clear" w:color="auto" w:fill="D9D9D9"/>
          </w:tcPr>
          <w:p w14:paraId="0D0E9AE8" w14:textId="77777777" w:rsidR="0004237C" w:rsidRDefault="0004237C" w:rsidP="007B39EB">
            <w:pPr>
              <w:spacing w:after="60"/>
              <w:jc w:val="center"/>
              <w:rPr>
                <w:b/>
                <w:sz w:val="20"/>
                <w:szCs w:val="20"/>
              </w:rPr>
            </w:pPr>
          </w:p>
        </w:tc>
        <w:tc>
          <w:tcPr>
            <w:tcW w:w="1232" w:type="dxa"/>
            <w:shd w:val="clear" w:color="auto" w:fill="D9D9D9"/>
          </w:tcPr>
          <w:p w14:paraId="04597500" w14:textId="77777777" w:rsidR="0004237C" w:rsidRDefault="0004237C" w:rsidP="007B39EB">
            <w:pPr>
              <w:spacing w:after="60"/>
              <w:jc w:val="center"/>
              <w:rPr>
                <w:b/>
                <w:sz w:val="20"/>
                <w:szCs w:val="20"/>
              </w:rPr>
            </w:pPr>
          </w:p>
        </w:tc>
        <w:tc>
          <w:tcPr>
            <w:tcW w:w="1151" w:type="dxa"/>
            <w:shd w:val="clear" w:color="auto" w:fill="D9D9D9"/>
          </w:tcPr>
          <w:p w14:paraId="76EA35BF" w14:textId="77777777" w:rsidR="0004237C" w:rsidRDefault="0004237C" w:rsidP="007B39EB">
            <w:pPr>
              <w:spacing w:after="60"/>
              <w:jc w:val="center"/>
              <w:rPr>
                <w:b/>
                <w:sz w:val="20"/>
                <w:szCs w:val="20"/>
              </w:rPr>
            </w:pPr>
          </w:p>
        </w:tc>
        <w:tc>
          <w:tcPr>
            <w:tcW w:w="1144" w:type="dxa"/>
            <w:shd w:val="clear" w:color="auto" w:fill="D9D9D9"/>
          </w:tcPr>
          <w:p w14:paraId="121CDBCC" w14:textId="77777777" w:rsidR="0004237C" w:rsidRDefault="0004237C" w:rsidP="007B39EB">
            <w:pPr>
              <w:spacing w:after="60"/>
              <w:ind w:left="105"/>
              <w:jc w:val="center"/>
              <w:rPr>
                <w:b/>
                <w:sz w:val="20"/>
                <w:szCs w:val="20"/>
              </w:rPr>
            </w:pPr>
          </w:p>
        </w:tc>
        <w:tc>
          <w:tcPr>
            <w:tcW w:w="1056" w:type="dxa"/>
            <w:shd w:val="clear" w:color="auto" w:fill="FFFFFF"/>
          </w:tcPr>
          <w:p w14:paraId="7828DAE0" w14:textId="77777777" w:rsidR="0004237C" w:rsidRDefault="0004237C" w:rsidP="007B39EB">
            <w:pPr>
              <w:spacing w:after="60"/>
              <w:jc w:val="center"/>
              <w:rPr>
                <w:b/>
                <w:sz w:val="20"/>
                <w:szCs w:val="20"/>
              </w:rPr>
            </w:pPr>
          </w:p>
        </w:tc>
      </w:tr>
      <w:tr w:rsidR="0004237C" w14:paraId="596298B7" w14:textId="77777777" w:rsidTr="00404434">
        <w:trPr>
          <w:trHeight w:val="259"/>
        </w:trPr>
        <w:tc>
          <w:tcPr>
            <w:tcW w:w="1002" w:type="dxa"/>
            <w:shd w:val="clear" w:color="auto" w:fill="FFFFFF"/>
          </w:tcPr>
          <w:p w14:paraId="0BDAF39E" w14:textId="77777777" w:rsidR="0004237C" w:rsidRDefault="0004237C" w:rsidP="007B39EB">
            <w:pPr>
              <w:spacing w:after="60"/>
              <w:jc w:val="center"/>
              <w:rPr>
                <w:b/>
                <w:sz w:val="20"/>
                <w:szCs w:val="20"/>
              </w:rPr>
            </w:pPr>
          </w:p>
        </w:tc>
        <w:tc>
          <w:tcPr>
            <w:tcW w:w="1314" w:type="dxa"/>
            <w:shd w:val="clear" w:color="auto" w:fill="FFFFFF"/>
          </w:tcPr>
          <w:p w14:paraId="69C0A34D" w14:textId="77777777" w:rsidR="0004237C" w:rsidRDefault="0004237C" w:rsidP="007B39EB">
            <w:pPr>
              <w:spacing w:after="60"/>
              <w:jc w:val="center"/>
              <w:rPr>
                <w:b/>
                <w:sz w:val="20"/>
                <w:szCs w:val="20"/>
              </w:rPr>
            </w:pPr>
          </w:p>
        </w:tc>
        <w:tc>
          <w:tcPr>
            <w:tcW w:w="1551" w:type="dxa"/>
            <w:shd w:val="clear" w:color="auto" w:fill="FFFFFF"/>
          </w:tcPr>
          <w:p w14:paraId="1E45B5F0" w14:textId="77777777" w:rsidR="0004237C" w:rsidRDefault="0004237C" w:rsidP="007B39EB">
            <w:pPr>
              <w:spacing w:after="60"/>
              <w:jc w:val="center"/>
              <w:rPr>
                <w:b/>
                <w:sz w:val="20"/>
                <w:szCs w:val="20"/>
              </w:rPr>
            </w:pPr>
          </w:p>
        </w:tc>
        <w:tc>
          <w:tcPr>
            <w:tcW w:w="1216" w:type="dxa"/>
            <w:shd w:val="clear" w:color="auto" w:fill="D9D9D9"/>
          </w:tcPr>
          <w:p w14:paraId="7361806A" w14:textId="77777777" w:rsidR="0004237C" w:rsidRDefault="0004237C" w:rsidP="007B39EB">
            <w:pPr>
              <w:spacing w:after="60"/>
              <w:jc w:val="center"/>
              <w:rPr>
                <w:b/>
                <w:sz w:val="20"/>
                <w:szCs w:val="20"/>
              </w:rPr>
            </w:pPr>
          </w:p>
        </w:tc>
        <w:tc>
          <w:tcPr>
            <w:tcW w:w="1232" w:type="dxa"/>
            <w:shd w:val="clear" w:color="auto" w:fill="D9D9D9"/>
          </w:tcPr>
          <w:p w14:paraId="7E88669A" w14:textId="77777777" w:rsidR="0004237C" w:rsidRDefault="0004237C" w:rsidP="007B39EB">
            <w:pPr>
              <w:spacing w:after="60"/>
              <w:jc w:val="center"/>
              <w:rPr>
                <w:b/>
                <w:sz w:val="20"/>
                <w:szCs w:val="20"/>
              </w:rPr>
            </w:pPr>
          </w:p>
        </w:tc>
        <w:tc>
          <w:tcPr>
            <w:tcW w:w="1151" w:type="dxa"/>
            <w:shd w:val="clear" w:color="auto" w:fill="D9D9D9"/>
          </w:tcPr>
          <w:p w14:paraId="51D52B23" w14:textId="77777777" w:rsidR="0004237C" w:rsidRDefault="0004237C" w:rsidP="007B39EB">
            <w:pPr>
              <w:spacing w:after="60"/>
              <w:jc w:val="center"/>
              <w:rPr>
                <w:b/>
                <w:sz w:val="20"/>
                <w:szCs w:val="20"/>
              </w:rPr>
            </w:pPr>
          </w:p>
        </w:tc>
        <w:tc>
          <w:tcPr>
            <w:tcW w:w="1144" w:type="dxa"/>
            <w:shd w:val="clear" w:color="auto" w:fill="D9D9D9"/>
          </w:tcPr>
          <w:p w14:paraId="79E4CE07" w14:textId="77777777" w:rsidR="0004237C" w:rsidRDefault="0004237C" w:rsidP="007B39EB">
            <w:pPr>
              <w:spacing w:after="60"/>
              <w:ind w:left="105"/>
              <w:jc w:val="center"/>
              <w:rPr>
                <w:b/>
                <w:sz w:val="20"/>
                <w:szCs w:val="20"/>
              </w:rPr>
            </w:pPr>
          </w:p>
        </w:tc>
        <w:tc>
          <w:tcPr>
            <w:tcW w:w="1056" w:type="dxa"/>
            <w:shd w:val="clear" w:color="auto" w:fill="FFFFFF"/>
          </w:tcPr>
          <w:p w14:paraId="59C0ED75" w14:textId="77777777" w:rsidR="0004237C" w:rsidRDefault="0004237C" w:rsidP="007B39EB">
            <w:pPr>
              <w:spacing w:after="60"/>
              <w:jc w:val="center"/>
              <w:rPr>
                <w:b/>
                <w:sz w:val="20"/>
                <w:szCs w:val="20"/>
              </w:rPr>
            </w:pPr>
          </w:p>
        </w:tc>
      </w:tr>
      <w:tr w:rsidR="0004237C" w14:paraId="0A1052E6" w14:textId="77777777" w:rsidTr="00404434">
        <w:trPr>
          <w:trHeight w:val="259"/>
        </w:trPr>
        <w:tc>
          <w:tcPr>
            <w:tcW w:w="1002" w:type="dxa"/>
            <w:shd w:val="clear" w:color="auto" w:fill="D9D9D9"/>
          </w:tcPr>
          <w:p w14:paraId="36897DF2" w14:textId="77777777" w:rsidR="0004237C" w:rsidRDefault="0004237C" w:rsidP="007B39EB">
            <w:pPr>
              <w:spacing w:after="60"/>
              <w:jc w:val="center"/>
              <w:rPr>
                <w:b/>
                <w:sz w:val="20"/>
                <w:szCs w:val="20"/>
              </w:rPr>
            </w:pPr>
          </w:p>
        </w:tc>
        <w:tc>
          <w:tcPr>
            <w:tcW w:w="1314" w:type="dxa"/>
            <w:shd w:val="clear" w:color="auto" w:fill="D9D9D9"/>
          </w:tcPr>
          <w:p w14:paraId="53B1821B" w14:textId="77777777" w:rsidR="0004237C" w:rsidRDefault="0004237C" w:rsidP="007B39EB">
            <w:pPr>
              <w:spacing w:after="60"/>
              <w:jc w:val="center"/>
              <w:rPr>
                <w:b/>
                <w:sz w:val="20"/>
                <w:szCs w:val="20"/>
              </w:rPr>
            </w:pPr>
          </w:p>
        </w:tc>
        <w:tc>
          <w:tcPr>
            <w:tcW w:w="1551" w:type="dxa"/>
            <w:shd w:val="clear" w:color="auto" w:fill="D9D9D9"/>
          </w:tcPr>
          <w:p w14:paraId="5BD933CD" w14:textId="77777777" w:rsidR="0004237C" w:rsidRDefault="0004237C" w:rsidP="007B39EB">
            <w:pPr>
              <w:spacing w:after="60"/>
              <w:jc w:val="center"/>
              <w:rPr>
                <w:b/>
                <w:sz w:val="20"/>
                <w:szCs w:val="20"/>
              </w:rPr>
            </w:pPr>
          </w:p>
        </w:tc>
        <w:tc>
          <w:tcPr>
            <w:tcW w:w="1216" w:type="dxa"/>
            <w:shd w:val="clear" w:color="auto" w:fill="D9D9D9"/>
          </w:tcPr>
          <w:p w14:paraId="36A53230" w14:textId="77777777" w:rsidR="0004237C" w:rsidRDefault="0004237C" w:rsidP="007B39EB">
            <w:pPr>
              <w:spacing w:after="60"/>
              <w:jc w:val="center"/>
              <w:rPr>
                <w:b/>
                <w:sz w:val="20"/>
                <w:szCs w:val="20"/>
              </w:rPr>
            </w:pPr>
          </w:p>
        </w:tc>
        <w:tc>
          <w:tcPr>
            <w:tcW w:w="1232" w:type="dxa"/>
            <w:shd w:val="clear" w:color="auto" w:fill="D9D9D9"/>
          </w:tcPr>
          <w:p w14:paraId="7A8338CB" w14:textId="77777777" w:rsidR="0004237C" w:rsidRDefault="0004237C" w:rsidP="007B39EB">
            <w:pPr>
              <w:spacing w:after="60"/>
              <w:jc w:val="center"/>
              <w:rPr>
                <w:b/>
                <w:sz w:val="20"/>
                <w:szCs w:val="20"/>
              </w:rPr>
            </w:pPr>
          </w:p>
        </w:tc>
        <w:tc>
          <w:tcPr>
            <w:tcW w:w="1151" w:type="dxa"/>
            <w:shd w:val="clear" w:color="auto" w:fill="D9D9D9"/>
          </w:tcPr>
          <w:p w14:paraId="1726D064" w14:textId="77777777" w:rsidR="0004237C" w:rsidRDefault="0004237C" w:rsidP="007B39EB">
            <w:pPr>
              <w:spacing w:after="60"/>
              <w:jc w:val="center"/>
              <w:rPr>
                <w:b/>
                <w:sz w:val="20"/>
                <w:szCs w:val="20"/>
              </w:rPr>
            </w:pPr>
          </w:p>
        </w:tc>
        <w:tc>
          <w:tcPr>
            <w:tcW w:w="1144" w:type="dxa"/>
            <w:shd w:val="clear" w:color="auto" w:fill="D9D9D9"/>
          </w:tcPr>
          <w:p w14:paraId="47153D8E" w14:textId="77777777" w:rsidR="0004237C" w:rsidRDefault="0004237C" w:rsidP="007B39EB">
            <w:pPr>
              <w:spacing w:after="60"/>
              <w:ind w:left="105"/>
              <w:jc w:val="center"/>
              <w:rPr>
                <w:b/>
                <w:sz w:val="20"/>
                <w:szCs w:val="20"/>
              </w:rPr>
            </w:pPr>
          </w:p>
        </w:tc>
        <w:tc>
          <w:tcPr>
            <w:tcW w:w="1056" w:type="dxa"/>
            <w:shd w:val="clear" w:color="auto" w:fill="D9D9D9"/>
          </w:tcPr>
          <w:p w14:paraId="14E75764" w14:textId="77777777" w:rsidR="0004237C" w:rsidRDefault="0004237C" w:rsidP="007B39EB">
            <w:pPr>
              <w:spacing w:after="60"/>
              <w:jc w:val="center"/>
              <w:rPr>
                <w:b/>
                <w:sz w:val="20"/>
                <w:szCs w:val="20"/>
              </w:rPr>
            </w:pPr>
          </w:p>
        </w:tc>
      </w:tr>
      <w:tr w:rsidR="0004237C" w14:paraId="1F400ACF" w14:textId="77777777" w:rsidTr="007B39EB">
        <w:trPr>
          <w:trHeight w:val="259"/>
        </w:trPr>
        <w:tc>
          <w:tcPr>
            <w:tcW w:w="9666" w:type="dxa"/>
            <w:gridSpan w:val="8"/>
            <w:shd w:val="clear" w:color="auto" w:fill="FFFFFF"/>
          </w:tcPr>
          <w:p w14:paraId="2F49048B" w14:textId="77777777" w:rsidR="0004237C" w:rsidRDefault="0004237C" w:rsidP="007B39EB">
            <w:pPr>
              <w:spacing w:after="60"/>
              <w:jc w:val="center"/>
              <w:rPr>
                <w:b/>
                <w:sz w:val="20"/>
                <w:szCs w:val="20"/>
              </w:rPr>
            </w:pPr>
            <w:r>
              <w:rPr>
                <w:b/>
                <w:sz w:val="20"/>
                <w:szCs w:val="20"/>
              </w:rPr>
              <w:t>Purchased Services / Contracted Services</w:t>
            </w:r>
          </w:p>
        </w:tc>
      </w:tr>
      <w:tr w:rsidR="0004237C" w14:paraId="72B352E5" w14:textId="77777777" w:rsidTr="00404434">
        <w:trPr>
          <w:trHeight w:val="479"/>
        </w:trPr>
        <w:tc>
          <w:tcPr>
            <w:tcW w:w="1002" w:type="dxa"/>
            <w:shd w:val="clear" w:color="auto" w:fill="FFFFFF"/>
          </w:tcPr>
          <w:p w14:paraId="76EB7785" w14:textId="77777777" w:rsidR="0004237C" w:rsidRDefault="0004237C" w:rsidP="007B39EB">
            <w:pPr>
              <w:spacing w:after="60"/>
              <w:jc w:val="center"/>
              <w:rPr>
                <w:b/>
                <w:sz w:val="20"/>
                <w:szCs w:val="20"/>
              </w:rPr>
            </w:pPr>
            <w:r>
              <w:rPr>
                <w:b/>
                <w:sz w:val="20"/>
                <w:szCs w:val="20"/>
              </w:rPr>
              <w:t>Object Code</w:t>
            </w:r>
          </w:p>
        </w:tc>
        <w:tc>
          <w:tcPr>
            <w:tcW w:w="2865" w:type="dxa"/>
            <w:gridSpan w:val="2"/>
            <w:shd w:val="clear" w:color="auto" w:fill="FFFFFF"/>
          </w:tcPr>
          <w:p w14:paraId="42551EBB" w14:textId="77777777" w:rsidR="0004237C" w:rsidRDefault="0004237C" w:rsidP="007B39EB">
            <w:pPr>
              <w:spacing w:after="60"/>
              <w:jc w:val="center"/>
              <w:rPr>
                <w:b/>
                <w:sz w:val="20"/>
                <w:szCs w:val="20"/>
              </w:rPr>
            </w:pPr>
            <w:r>
              <w:rPr>
                <w:b/>
                <w:sz w:val="20"/>
                <w:szCs w:val="20"/>
              </w:rPr>
              <w:t>Individual or Entity</w:t>
            </w:r>
          </w:p>
        </w:tc>
        <w:tc>
          <w:tcPr>
            <w:tcW w:w="1216" w:type="dxa"/>
            <w:shd w:val="clear" w:color="auto" w:fill="FFFFFF"/>
          </w:tcPr>
          <w:p w14:paraId="5688B7AF" w14:textId="77777777" w:rsidR="0004237C" w:rsidRDefault="0004237C" w:rsidP="007B39EB">
            <w:pPr>
              <w:spacing w:after="60"/>
              <w:jc w:val="center"/>
              <w:rPr>
                <w:b/>
                <w:sz w:val="20"/>
                <w:szCs w:val="20"/>
              </w:rPr>
            </w:pPr>
            <w:r>
              <w:rPr>
                <w:b/>
                <w:sz w:val="20"/>
                <w:szCs w:val="20"/>
              </w:rPr>
              <w:t>Number of Days</w:t>
            </w:r>
          </w:p>
        </w:tc>
        <w:tc>
          <w:tcPr>
            <w:tcW w:w="1232" w:type="dxa"/>
            <w:shd w:val="clear" w:color="auto" w:fill="FFFFFF"/>
          </w:tcPr>
          <w:p w14:paraId="55FBA6EA" w14:textId="77777777" w:rsidR="0004237C" w:rsidRDefault="0004237C" w:rsidP="007B39EB">
            <w:pPr>
              <w:spacing w:after="60"/>
              <w:jc w:val="center"/>
              <w:rPr>
                <w:b/>
                <w:sz w:val="20"/>
                <w:szCs w:val="20"/>
              </w:rPr>
            </w:pPr>
            <w:r>
              <w:rPr>
                <w:b/>
                <w:sz w:val="20"/>
                <w:szCs w:val="20"/>
              </w:rPr>
              <w:t>Cost Per Day/Week</w:t>
            </w:r>
          </w:p>
        </w:tc>
        <w:tc>
          <w:tcPr>
            <w:tcW w:w="1151" w:type="dxa"/>
            <w:shd w:val="clear" w:color="auto" w:fill="FFFFFF"/>
          </w:tcPr>
          <w:p w14:paraId="323F3FE4" w14:textId="77777777" w:rsidR="0004237C" w:rsidRDefault="0004237C" w:rsidP="007B39EB">
            <w:pPr>
              <w:spacing w:after="60"/>
              <w:jc w:val="center"/>
              <w:rPr>
                <w:b/>
                <w:sz w:val="20"/>
                <w:szCs w:val="20"/>
              </w:rPr>
            </w:pPr>
          </w:p>
        </w:tc>
        <w:tc>
          <w:tcPr>
            <w:tcW w:w="1144" w:type="dxa"/>
            <w:shd w:val="clear" w:color="auto" w:fill="FFFFFF"/>
          </w:tcPr>
          <w:p w14:paraId="3F82E259" w14:textId="77777777" w:rsidR="0004237C" w:rsidRDefault="0004237C" w:rsidP="007B39EB">
            <w:pPr>
              <w:spacing w:after="60"/>
              <w:ind w:left="105"/>
              <w:jc w:val="center"/>
              <w:rPr>
                <w:b/>
                <w:sz w:val="20"/>
                <w:szCs w:val="20"/>
              </w:rPr>
            </w:pPr>
            <w:r>
              <w:rPr>
                <w:b/>
                <w:sz w:val="20"/>
                <w:szCs w:val="20"/>
              </w:rPr>
              <w:t>Subtotal</w:t>
            </w:r>
          </w:p>
        </w:tc>
        <w:tc>
          <w:tcPr>
            <w:tcW w:w="1056" w:type="dxa"/>
            <w:shd w:val="clear" w:color="auto" w:fill="FFFFFF"/>
          </w:tcPr>
          <w:p w14:paraId="1B3245FA" w14:textId="77777777" w:rsidR="0004237C" w:rsidRDefault="0004237C" w:rsidP="007B39EB">
            <w:pPr>
              <w:spacing w:after="60"/>
              <w:jc w:val="center"/>
              <w:rPr>
                <w:b/>
                <w:sz w:val="20"/>
                <w:szCs w:val="20"/>
              </w:rPr>
            </w:pPr>
            <w:r>
              <w:rPr>
                <w:b/>
                <w:sz w:val="20"/>
                <w:szCs w:val="20"/>
              </w:rPr>
              <w:t>Totals</w:t>
            </w:r>
          </w:p>
        </w:tc>
      </w:tr>
      <w:tr w:rsidR="0004237C" w14:paraId="5726DAB0" w14:textId="77777777" w:rsidTr="00404434">
        <w:trPr>
          <w:trHeight w:val="259"/>
        </w:trPr>
        <w:tc>
          <w:tcPr>
            <w:tcW w:w="1002" w:type="dxa"/>
            <w:shd w:val="clear" w:color="auto" w:fill="FFFFFF"/>
          </w:tcPr>
          <w:p w14:paraId="64801B8B" w14:textId="77777777" w:rsidR="0004237C" w:rsidRDefault="0004237C" w:rsidP="007B39EB">
            <w:pPr>
              <w:spacing w:after="60"/>
              <w:jc w:val="center"/>
              <w:rPr>
                <w:b/>
                <w:sz w:val="20"/>
                <w:szCs w:val="20"/>
              </w:rPr>
            </w:pPr>
          </w:p>
        </w:tc>
        <w:tc>
          <w:tcPr>
            <w:tcW w:w="2865" w:type="dxa"/>
            <w:gridSpan w:val="2"/>
            <w:shd w:val="clear" w:color="auto" w:fill="FFFFFF"/>
          </w:tcPr>
          <w:p w14:paraId="21AD832F" w14:textId="77777777" w:rsidR="0004237C" w:rsidRDefault="0004237C" w:rsidP="007B39EB">
            <w:pPr>
              <w:spacing w:after="60"/>
              <w:rPr>
                <w:sz w:val="20"/>
                <w:szCs w:val="20"/>
              </w:rPr>
            </w:pPr>
            <w:r>
              <w:rPr>
                <w:sz w:val="20"/>
                <w:szCs w:val="20"/>
              </w:rPr>
              <w:t xml:space="preserve">Music Instruction </w:t>
            </w:r>
            <w:r>
              <w:rPr>
                <w:i/>
                <w:sz w:val="20"/>
                <w:szCs w:val="20"/>
              </w:rPr>
              <w:t>(example)</w:t>
            </w:r>
          </w:p>
        </w:tc>
        <w:tc>
          <w:tcPr>
            <w:tcW w:w="3599" w:type="dxa"/>
            <w:gridSpan w:val="3"/>
            <w:vMerge w:val="restart"/>
            <w:shd w:val="clear" w:color="auto" w:fill="D9D9D9"/>
          </w:tcPr>
          <w:p w14:paraId="188E53D4" w14:textId="77777777" w:rsidR="0004237C" w:rsidRDefault="0004237C" w:rsidP="007B39EB">
            <w:pPr>
              <w:spacing w:after="60"/>
              <w:jc w:val="center"/>
              <w:rPr>
                <w:i/>
                <w:sz w:val="20"/>
                <w:szCs w:val="20"/>
              </w:rPr>
            </w:pPr>
            <w:r>
              <w:rPr>
                <w:i/>
                <w:sz w:val="20"/>
                <w:szCs w:val="20"/>
              </w:rPr>
              <w:t>The above cells should be custom-tailored to the needs of the program</w:t>
            </w:r>
          </w:p>
        </w:tc>
        <w:tc>
          <w:tcPr>
            <w:tcW w:w="1144" w:type="dxa"/>
            <w:shd w:val="clear" w:color="auto" w:fill="FFFFFF"/>
          </w:tcPr>
          <w:p w14:paraId="2732B6DF" w14:textId="77777777" w:rsidR="0004237C" w:rsidRDefault="0004237C" w:rsidP="007B39EB">
            <w:pPr>
              <w:spacing w:after="60"/>
              <w:ind w:left="105"/>
              <w:jc w:val="center"/>
              <w:rPr>
                <w:b/>
                <w:sz w:val="20"/>
                <w:szCs w:val="20"/>
              </w:rPr>
            </w:pPr>
          </w:p>
        </w:tc>
        <w:tc>
          <w:tcPr>
            <w:tcW w:w="1056" w:type="dxa"/>
            <w:shd w:val="clear" w:color="auto" w:fill="FFFFFF"/>
          </w:tcPr>
          <w:p w14:paraId="5F9E4E18" w14:textId="77777777" w:rsidR="0004237C" w:rsidRDefault="0004237C" w:rsidP="007B39EB">
            <w:pPr>
              <w:spacing w:after="60"/>
              <w:jc w:val="center"/>
              <w:rPr>
                <w:b/>
                <w:sz w:val="20"/>
                <w:szCs w:val="20"/>
              </w:rPr>
            </w:pPr>
          </w:p>
        </w:tc>
      </w:tr>
      <w:tr w:rsidR="0004237C" w14:paraId="317C5376" w14:textId="77777777" w:rsidTr="00404434">
        <w:trPr>
          <w:trHeight w:val="259"/>
        </w:trPr>
        <w:tc>
          <w:tcPr>
            <w:tcW w:w="1002" w:type="dxa"/>
            <w:shd w:val="clear" w:color="auto" w:fill="FFFFFF"/>
          </w:tcPr>
          <w:p w14:paraId="08A08854" w14:textId="77777777" w:rsidR="0004237C" w:rsidRDefault="0004237C" w:rsidP="007B39EB">
            <w:pPr>
              <w:spacing w:after="60"/>
              <w:jc w:val="center"/>
              <w:rPr>
                <w:b/>
                <w:sz w:val="20"/>
                <w:szCs w:val="20"/>
              </w:rPr>
            </w:pPr>
          </w:p>
        </w:tc>
        <w:tc>
          <w:tcPr>
            <w:tcW w:w="2865" w:type="dxa"/>
            <w:gridSpan w:val="2"/>
            <w:shd w:val="clear" w:color="auto" w:fill="FFFFFF"/>
          </w:tcPr>
          <w:p w14:paraId="119AB1B2" w14:textId="77777777" w:rsidR="0004237C" w:rsidRDefault="0004237C" w:rsidP="007B39EB">
            <w:pPr>
              <w:spacing w:after="60"/>
              <w:rPr>
                <w:sz w:val="20"/>
                <w:szCs w:val="20"/>
              </w:rPr>
            </w:pPr>
            <w:r>
              <w:rPr>
                <w:sz w:val="20"/>
                <w:szCs w:val="20"/>
              </w:rPr>
              <w:t xml:space="preserve">YMCA </w:t>
            </w:r>
            <w:r>
              <w:rPr>
                <w:i/>
                <w:sz w:val="20"/>
                <w:szCs w:val="20"/>
              </w:rPr>
              <w:t>(example)</w:t>
            </w:r>
          </w:p>
        </w:tc>
        <w:tc>
          <w:tcPr>
            <w:tcW w:w="3599" w:type="dxa"/>
            <w:gridSpan w:val="3"/>
            <w:vMerge/>
            <w:shd w:val="clear" w:color="auto" w:fill="D9D9D9"/>
          </w:tcPr>
          <w:p w14:paraId="769FAF76" w14:textId="77777777" w:rsidR="0004237C" w:rsidRDefault="0004237C" w:rsidP="007B39EB">
            <w:pPr>
              <w:widowControl w:val="0"/>
              <w:pBdr>
                <w:top w:val="nil"/>
                <w:left w:val="nil"/>
                <w:bottom w:val="nil"/>
                <w:right w:val="nil"/>
                <w:between w:val="nil"/>
              </w:pBdr>
              <w:spacing w:line="276" w:lineRule="auto"/>
              <w:rPr>
                <w:sz w:val="20"/>
                <w:szCs w:val="20"/>
              </w:rPr>
            </w:pPr>
          </w:p>
        </w:tc>
        <w:tc>
          <w:tcPr>
            <w:tcW w:w="1144" w:type="dxa"/>
            <w:shd w:val="clear" w:color="auto" w:fill="FFFFFF"/>
          </w:tcPr>
          <w:p w14:paraId="671B2BBD" w14:textId="77777777" w:rsidR="0004237C" w:rsidRDefault="0004237C" w:rsidP="007B39EB">
            <w:pPr>
              <w:spacing w:after="60"/>
              <w:ind w:left="105"/>
              <w:jc w:val="center"/>
              <w:rPr>
                <w:b/>
                <w:sz w:val="20"/>
                <w:szCs w:val="20"/>
              </w:rPr>
            </w:pPr>
          </w:p>
        </w:tc>
        <w:tc>
          <w:tcPr>
            <w:tcW w:w="1056" w:type="dxa"/>
            <w:shd w:val="clear" w:color="auto" w:fill="FFFFFF"/>
          </w:tcPr>
          <w:p w14:paraId="1869E4D4" w14:textId="77777777" w:rsidR="0004237C" w:rsidRDefault="0004237C" w:rsidP="007B39EB">
            <w:pPr>
              <w:spacing w:after="60"/>
              <w:jc w:val="center"/>
              <w:rPr>
                <w:b/>
                <w:sz w:val="20"/>
                <w:szCs w:val="20"/>
              </w:rPr>
            </w:pPr>
          </w:p>
        </w:tc>
      </w:tr>
      <w:tr w:rsidR="0004237C" w14:paraId="214EAADE" w14:textId="77777777" w:rsidTr="00404434">
        <w:trPr>
          <w:trHeight w:val="259"/>
        </w:trPr>
        <w:tc>
          <w:tcPr>
            <w:tcW w:w="1002" w:type="dxa"/>
            <w:shd w:val="clear" w:color="auto" w:fill="FFFFFF"/>
          </w:tcPr>
          <w:p w14:paraId="099AA36C" w14:textId="77777777" w:rsidR="0004237C" w:rsidRDefault="0004237C" w:rsidP="007B39EB">
            <w:pPr>
              <w:spacing w:after="60"/>
              <w:jc w:val="center"/>
              <w:rPr>
                <w:b/>
                <w:sz w:val="20"/>
                <w:szCs w:val="20"/>
              </w:rPr>
            </w:pPr>
          </w:p>
        </w:tc>
        <w:tc>
          <w:tcPr>
            <w:tcW w:w="2865" w:type="dxa"/>
            <w:gridSpan w:val="2"/>
            <w:shd w:val="clear" w:color="auto" w:fill="FFFFFF"/>
          </w:tcPr>
          <w:p w14:paraId="0C7C19A3" w14:textId="77777777" w:rsidR="0004237C" w:rsidRDefault="0004237C" w:rsidP="007B39EB">
            <w:pPr>
              <w:spacing w:after="60"/>
              <w:rPr>
                <w:sz w:val="20"/>
                <w:szCs w:val="20"/>
              </w:rPr>
            </w:pPr>
            <w:r>
              <w:rPr>
                <w:sz w:val="20"/>
                <w:szCs w:val="20"/>
              </w:rPr>
              <w:t xml:space="preserve">Culinary Lessons </w:t>
            </w:r>
            <w:r>
              <w:rPr>
                <w:i/>
                <w:sz w:val="20"/>
                <w:szCs w:val="20"/>
              </w:rPr>
              <w:t>(example)</w:t>
            </w:r>
          </w:p>
        </w:tc>
        <w:tc>
          <w:tcPr>
            <w:tcW w:w="1216" w:type="dxa"/>
            <w:shd w:val="clear" w:color="auto" w:fill="FFFFFF"/>
          </w:tcPr>
          <w:p w14:paraId="0FF04CEC" w14:textId="77777777" w:rsidR="0004237C" w:rsidRDefault="0004237C" w:rsidP="007B39EB">
            <w:pPr>
              <w:spacing w:after="60"/>
              <w:jc w:val="center"/>
              <w:rPr>
                <w:b/>
                <w:sz w:val="20"/>
                <w:szCs w:val="20"/>
              </w:rPr>
            </w:pPr>
          </w:p>
        </w:tc>
        <w:tc>
          <w:tcPr>
            <w:tcW w:w="1232" w:type="dxa"/>
            <w:shd w:val="clear" w:color="auto" w:fill="FFFFFF"/>
          </w:tcPr>
          <w:p w14:paraId="10C3B0E3" w14:textId="77777777" w:rsidR="0004237C" w:rsidRDefault="0004237C" w:rsidP="007B39EB">
            <w:pPr>
              <w:spacing w:after="60"/>
              <w:jc w:val="center"/>
              <w:rPr>
                <w:b/>
                <w:sz w:val="20"/>
                <w:szCs w:val="20"/>
              </w:rPr>
            </w:pPr>
          </w:p>
        </w:tc>
        <w:tc>
          <w:tcPr>
            <w:tcW w:w="1151" w:type="dxa"/>
            <w:shd w:val="clear" w:color="auto" w:fill="FFFFFF"/>
          </w:tcPr>
          <w:p w14:paraId="3E659BF4" w14:textId="77777777" w:rsidR="0004237C" w:rsidRDefault="0004237C" w:rsidP="007B39EB">
            <w:pPr>
              <w:spacing w:after="60"/>
              <w:jc w:val="center"/>
              <w:rPr>
                <w:b/>
                <w:sz w:val="20"/>
                <w:szCs w:val="20"/>
              </w:rPr>
            </w:pPr>
          </w:p>
        </w:tc>
        <w:tc>
          <w:tcPr>
            <w:tcW w:w="1144" w:type="dxa"/>
            <w:shd w:val="clear" w:color="auto" w:fill="FFFFFF"/>
          </w:tcPr>
          <w:p w14:paraId="5B1CAEEA" w14:textId="77777777" w:rsidR="0004237C" w:rsidRDefault="0004237C" w:rsidP="007B39EB">
            <w:pPr>
              <w:spacing w:after="60"/>
              <w:ind w:left="105"/>
              <w:jc w:val="center"/>
              <w:rPr>
                <w:b/>
                <w:sz w:val="20"/>
                <w:szCs w:val="20"/>
              </w:rPr>
            </w:pPr>
          </w:p>
        </w:tc>
        <w:tc>
          <w:tcPr>
            <w:tcW w:w="1056" w:type="dxa"/>
            <w:shd w:val="clear" w:color="auto" w:fill="FFFFFF"/>
          </w:tcPr>
          <w:p w14:paraId="766F2796" w14:textId="77777777" w:rsidR="0004237C" w:rsidRDefault="0004237C" w:rsidP="007B39EB">
            <w:pPr>
              <w:spacing w:after="60"/>
              <w:jc w:val="center"/>
              <w:rPr>
                <w:b/>
                <w:sz w:val="20"/>
                <w:szCs w:val="20"/>
              </w:rPr>
            </w:pPr>
          </w:p>
        </w:tc>
      </w:tr>
      <w:tr w:rsidR="0004237C" w14:paraId="579D1969" w14:textId="77777777" w:rsidTr="00404434">
        <w:trPr>
          <w:trHeight w:val="259"/>
        </w:trPr>
        <w:tc>
          <w:tcPr>
            <w:tcW w:w="1002" w:type="dxa"/>
            <w:shd w:val="clear" w:color="auto" w:fill="FFFFFF"/>
          </w:tcPr>
          <w:p w14:paraId="61FDC669" w14:textId="77777777" w:rsidR="0004237C" w:rsidRDefault="0004237C" w:rsidP="007B39EB">
            <w:pPr>
              <w:spacing w:after="60"/>
              <w:jc w:val="center"/>
              <w:rPr>
                <w:b/>
                <w:sz w:val="20"/>
                <w:szCs w:val="20"/>
              </w:rPr>
            </w:pPr>
          </w:p>
        </w:tc>
        <w:tc>
          <w:tcPr>
            <w:tcW w:w="1314" w:type="dxa"/>
            <w:shd w:val="clear" w:color="auto" w:fill="FFFFFF"/>
          </w:tcPr>
          <w:p w14:paraId="5FB19A16" w14:textId="77777777" w:rsidR="0004237C" w:rsidRDefault="0004237C" w:rsidP="007B39EB">
            <w:pPr>
              <w:spacing w:after="60"/>
              <w:jc w:val="center"/>
              <w:rPr>
                <w:b/>
                <w:sz w:val="20"/>
                <w:szCs w:val="20"/>
              </w:rPr>
            </w:pPr>
          </w:p>
        </w:tc>
        <w:tc>
          <w:tcPr>
            <w:tcW w:w="1551" w:type="dxa"/>
            <w:shd w:val="clear" w:color="auto" w:fill="FFFFFF"/>
          </w:tcPr>
          <w:p w14:paraId="3B712611" w14:textId="77777777" w:rsidR="0004237C" w:rsidRDefault="0004237C" w:rsidP="007B39EB">
            <w:pPr>
              <w:spacing w:after="60"/>
              <w:jc w:val="center"/>
              <w:rPr>
                <w:b/>
                <w:sz w:val="20"/>
                <w:szCs w:val="20"/>
              </w:rPr>
            </w:pPr>
          </w:p>
        </w:tc>
        <w:tc>
          <w:tcPr>
            <w:tcW w:w="1216" w:type="dxa"/>
            <w:shd w:val="clear" w:color="auto" w:fill="FFFFFF"/>
          </w:tcPr>
          <w:p w14:paraId="7ECE3F7A" w14:textId="77777777" w:rsidR="0004237C" w:rsidRDefault="0004237C" w:rsidP="007B39EB">
            <w:pPr>
              <w:spacing w:after="60"/>
              <w:jc w:val="center"/>
              <w:rPr>
                <w:b/>
                <w:sz w:val="20"/>
                <w:szCs w:val="20"/>
              </w:rPr>
            </w:pPr>
          </w:p>
        </w:tc>
        <w:tc>
          <w:tcPr>
            <w:tcW w:w="1232" w:type="dxa"/>
            <w:shd w:val="clear" w:color="auto" w:fill="FFFFFF"/>
          </w:tcPr>
          <w:p w14:paraId="49661B56" w14:textId="77777777" w:rsidR="0004237C" w:rsidRDefault="0004237C" w:rsidP="007B39EB">
            <w:pPr>
              <w:spacing w:after="60"/>
              <w:jc w:val="center"/>
              <w:rPr>
                <w:b/>
                <w:sz w:val="20"/>
                <w:szCs w:val="20"/>
              </w:rPr>
            </w:pPr>
          </w:p>
        </w:tc>
        <w:tc>
          <w:tcPr>
            <w:tcW w:w="1151" w:type="dxa"/>
            <w:shd w:val="clear" w:color="auto" w:fill="FFFFFF"/>
          </w:tcPr>
          <w:p w14:paraId="6D33A15C" w14:textId="77777777" w:rsidR="0004237C" w:rsidRDefault="0004237C" w:rsidP="007B39EB">
            <w:pPr>
              <w:spacing w:after="60"/>
              <w:jc w:val="center"/>
              <w:rPr>
                <w:b/>
                <w:sz w:val="20"/>
                <w:szCs w:val="20"/>
              </w:rPr>
            </w:pPr>
          </w:p>
        </w:tc>
        <w:tc>
          <w:tcPr>
            <w:tcW w:w="1144" w:type="dxa"/>
            <w:shd w:val="clear" w:color="auto" w:fill="FFFFFF"/>
          </w:tcPr>
          <w:p w14:paraId="70C22E92" w14:textId="77777777" w:rsidR="0004237C" w:rsidRDefault="0004237C" w:rsidP="007B39EB">
            <w:pPr>
              <w:spacing w:after="60"/>
              <w:ind w:left="105"/>
              <w:jc w:val="center"/>
              <w:rPr>
                <w:b/>
                <w:sz w:val="20"/>
                <w:szCs w:val="20"/>
              </w:rPr>
            </w:pPr>
          </w:p>
        </w:tc>
        <w:tc>
          <w:tcPr>
            <w:tcW w:w="1056" w:type="dxa"/>
            <w:shd w:val="clear" w:color="auto" w:fill="FFFFFF"/>
          </w:tcPr>
          <w:p w14:paraId="64818375" w14:textId="77777777" w:rsidR="0004237C" w:rsidRDefault="0004237C" w:rsidP="007B39EB">
            <w:pPr>
              <w:spacing w:after="60"/>
              <w:jc w:val="center"/>
              <w:rPr>
                <w:b/>
                <w:sz w:val="20"/>
                <w:szCs w:val="20"/>
              </w:rPr>
            </w:pPr>
          </w:p>
        </w:tc>
      </w:tr>
      <w:tr w:rsidR="0004237C" w14:paraId="74AAD086" w14:textId="77777777" w:rsidTr="00404434">
        <w:trPr>
          <w:trHeight w:val="259"/>
        </w:trPr>
        <w:tc>
          <w:tcPr>
            <w:tcW w:w="1002" w:type="dxa"/>
            <w:shd w:val="clear" w:color="auto" w:fill="FFFFFF"/>
          </w:tcPr>
          <w:p w14:paraId="40E4BF4A" w14:textId="77777777" w:rsidR="0004237C" w:rsidRDefault="0004237C" w:rsidP="007B39EB">
            <w:pPr>
              <w:spacing w:after="60"/>
              <w:jc w:val="center"/>
              <w:rPr>
                <w:b/>
                <w:sz w:val="20"/>
                <w:szCs w:val="20"/>
              </w:rPr>
            </w:pPr>
          </w:p>
        </w:tc>
        <w:tc>
          <w:tcPr>
            <w:tcW w:w="1314" w:type="dxa"/>
            <w:shd w:val="clear" w:color="auto" w:fill="FFFFFF"/>
          </w:tcPr>
          <w:p w14:paraId="228B542C" w14:textId="77777777" w:rsidR="0004237C" w:rsidRDefault="0004237C" w:rsidP="007B39EB">
            <w:pPr>
              <w:spacing w:after="60"/>
              <w:jc w:val="center"/>
              <w:rPr>
                <w:b/>
                <w:sz w:val="20"/>
                <w:szCs w:val="20"/>
              </w:rPr>
            </w:pPr>
          </w:p>
        </w:tc>
        <w:tc>
          <w:tcPr>
            <w:tcW w:w="1551" w:type="dxa"/>
            <w:shd w:val="clear" w:color="auto" w:fill="FFFFFF"/>
          </w:tcPr>
          <w:p w14:paraId="5628F11A" w14:textId="77777777" w:rsidR="0004237C" w:rsidRDefault="0004237C" w:rsidP="007B39EB">
            <w:pPr>
              <w:spacing w:after="60"/>
              <w:jc w:val="center"/>
              <w:rPr>
                <w:b/>
                <w:sz w:val="20"/>
                <w:szCs w:val="20"/>
              </w:rPr>
            </w:pPr>
          </w:p>
        </w:tc>
        <w:tc>
          <w:tcPr>
            <w:tcW w:w="1216" w:type="dxa"/>
            <w:shd w:val="clear" w:color="auto" w:fill="FFFFFF"/>
          </w:tcPr>
          <w:p w14:paraId="7BB65978" w14:textId="77777777" w:rsidR="0004237C" w:rsidRDefault="0004237C" w:rsidP="007B39EB">
            <w:pPr>
              <w:spacing w:after="60"/>
              <w:jc w:val="center"/>
              <w:rPr>
                <w:b/>
                <w:sz w:val="20"/>
                <w:szCs w:val="20"/>
              </w:rPr>
            </w:pPr>
          </w:p>
        </w:tc>
        <w:tc>
          <w:tcPr>
            <w:tcW w:w="1232" w:type="dxa"/>
            <w:shd w:val="clear" w:color="auto" w:fill="FFFFFF"/>
          </w:tcPr>
          <w:p w14:paraId="1D93476F" w14:textId="77777777" w:rsidR="0004237C" w:rsidRDefault="0004237C" w:rsidP="007B39EB">
            <w:pPr>
              <w:spacing w:after="60"/>
              <w:jc w:val="center"/>
              <w:rPr>
                <w:b/>
                <w:sz w:val="20"/>
                <w:szCs w:val="20"/>
              </w:rPr>
            </w:pPr>
          </w:p>
        </w:tc>
        <w:tc>
          <w:tcPr>
            <w:tcW w:w="1151" w:type="dxa"/>
            <w:shd w:val="clear" w:color="auto" w:fill="FFFFFF"/>
          </w:tcPr>
          <w:p w14:paraId="36282419" w14:textId="77777777" w:rsidR="0004237C" w:rsidRDefault="0004237C" w:rsidP="007B39EB">
            <w:pPr>
              <w:spacing w:after="60"/>
              <w:jc w:val="center"/>
              <w:rPr>
                <w:b/>
                <w:sz w:val="20"/>
                <w:szCs w:val="20"/>
              </w:rPr>
            </w:pPr>
          </w:p>
        </w:tc>
        <w:tc>
          <w:tcPr>
            <w:tcW w:w="1144" w:type="dxa"/>
            <w:shd w:val="clear" w:color="auto" w:fill="FFFFFF"/>
          </w:tcPr>
          <w:p w14:paraId="3CFDA474" w14:textId="77777777" w:rsidR="0004237C" w:rsidRDefault="0004237C" w:rsidP="007B39EB">
            <w:pPr>
              <w:spacing w:after="60"/>
              <w:ind w:left="105"/>
              <w:jc w:val="center"/>
              <w:rPr>
                <w:b/>
                <w:sz w:val="20"/>
                <w:szCs w:val="20"/>
              </w:rPr>
            </w:pPr>
          </w:p>
        </w:tc>
        <w:tc>
          <w:tcPr>
            <w:tcW w:w="1056" w:type="dxa"/>
            <w:shd w:val="clear" w:color="auto" w:fill="FFFFFF"/>
          </w:tcPr>
          <w:p w14:paraId="699ADA05" w14:textId="77777777" w:rsidR="0004237C" w:rsidRDefault="0004237C" w:rsidP="007B39EB">
            <w:pPr>
              <w:spacing w:after="60"/>
              <w:jc w:val="center"/>
              <w:rPr>
                <w:b/>
                <w:sz w:val="20"/>
                <w:szCs w:val="20"/>
              </w:rPr>
            </w:pPr>
          </w:p>
        </w:tc>
      </w:tr>
      <w:tr w:rsidR="0004237C" w14:paraId="5A861D88" w14:textId="77777777" w:rsidTr="00404434">
        <w:trPr>
          <w:trHeight w:val="259"/>
        </w:trPr>
        <w:tc>
          <w:tcPr>
            <w:tcW w:w="1002" w:type="dxa"/>
            <w:shd w:val="clear" w:color="auto" w:fill="FFFFFF"/>
          </w:tcPr>
          <w:p w14:paraId="580E954C" w14:textId="77777777" w:rsidR="0004237C" w:rsidRDefault="0004237C" w:rsidP="007B39EB">
            <w:pPr>
              <w:spacing w:after="60"/>
              <w:jc w:val="center"/>
              <w:rPr>
                <w:b/>
                <w:sz w:val="20"/>
                <w:szCs w:val="20"/>
              </w:rPr>
            </w:pPr>
          </w:p>
        </w:tc>
        <w:tc>
          <w:tcPr>
            <w:tcW w:w="1314" w:type="dxa"/>
            <w:shd w:val="clear" w:color="auto" w:fill="FFFFFF"/>
          </w:tcPr>
          <w:p w14:paraId="42825EC0" w14:textId="77777777" w:rsidR="0004237C" w:rsidRDefault="0004237C" w:rsidP="007B39EB">
            <w:pPr>
              <w:spacing w:after="60"/>
              <w:jc w:val="center"/>
              <w:rPr>
                <w:b/>
                <w:sz w:val="20"/>
                <w:szCs w:val="20"/>
              </w:rPr>
            </w:pPr>
          </w:p>
        </w:tc>
        <w:tc>
          <w:tcPr>
            <w:tcW w:w="1551" w:type="dxa"/>
            <w:shd w:val="clear" w:color="auto" w:fill="FFFFFF"/>
          </w:tcPr>
          <w:p w14:paraId="1E79B2EF" w14:textId="77777777" w:rsidR="0004237C" w:rsidRDefault="0004237C" w:rsidP="007B39EB">
            <w:pPr>
              <w:spacing w:after="60"/>
              <w:jc w:val="center"/>
              <w:rPr>
                <w:b/>
                <w:sz w:val="20"/>
                <w:szCs w:val="20"/>
              </w:rPr>
            </w:pPr>
          </w:p>
        </w:tc>
        <w:tc>
          <w:tcPr>
            <w:tcW w:w="1216" w:type="dxa"/>
            <w:shd w:val="clear" w:color="auto" w:fill="FFFFFF"/>
          </w:tcPr>
          <w:p w14:paraId="3DD243BB" w14:textId="77777777" w:rsidR="0004237C" w:rsidRDefault="0004237C" w:rsidP="007B39EB">
            <w:pPr>
              <w:spacing w:after="60"/>
              <w:jc w:val="center"/>
              <w:rPr>
                <w:b/>
                <w:sz w:val="20"/>
                <w:szCs w:val="20"/>
              </w:rPr>
            </w:pPr>
          </w:p>
        </w:tc>
        <w:tc>
          <w:tcPr>
            <w:tcW w:w="1232" w:type="dxa"/>
            <w:shd w:val="clear" w:color="auto" w:fill="FFFFFF"/>
          </w:tcPr>
          <w:p w14:paraId="467D2CA8" w14:textId="77777777" w:rsidR="0004237C" w:rsidRDefault="0004237C" w:rsidP="007B39EB">
            <w:pPr>
              <w:spacing w:after="60"/>
              <w:jc w:val="center"/>
              <w:rPr>
                <w:b/>
                <w:sz w:val="20"/>
                <w:szCs w:val="20"/>
              </w:rPr>
            </w:pPr>
          </w:p>
        </w:tc>
        <w:tc>
          <w:tcPr>
            <w:tcW w:w="1151" w:type="dxa"/>
            <w:shd w:val="clear" w:color="auto" w:fill="FFFFFF"/>
          </w:tcPr>
          <w:p w14:paraId="4B270D0F" w14:textId="77777777" w:rsidR="0004237C" w:rsidRDefault="0004237C" w:rsidP="007B39EB">
            <w:pPr>
              <w:spacing w:after="60"/>
              <w:jc w:val="center"/>
              <w:rPr>
                <w:b/>
                <w:sz w:val="20"/>
                <w:szCs w:val="20"/>
              </w:rPr>
            </w:pPr>
          </w:p>
        </w:tc>
        <w:tc>
          <w:tcPr>
            <w:tcW w:w="1144" w:type="dxa"/>
            <w:shd w:val="clear" w:color="auto" w:fill="FFFFFF"/>
          </w:tcPr>
          <w:p w14:paraId="342CE519" w14:textId="77777777" w:rsidR="0004237C" w:rsidRDefault="0004237C" w:rsidP="007B39EB">
            <w:pPr>
              <w:spacing w:after="60"/>
              <w:ind w:left="105"/>
              <w:jc w:val="center"/>
              <w:rPr>
                <w:b/>
                <w:sz w:val="20"/>
                <w:szCs w:val="20"/>
              </w:rPr>
            </w:pPr>
          </w:p>
        </w:tc>
        <w:tc>
          <w:tcPr>
            <w:tcW w:w="1056" w:type="dxa"/>
            <w:shd w:val="clear" w:color="auto" w:fill="FFFFFF"/>
          </w:tcPr>
          <w:p w14:paraId="395DB218" w14:textId="77777777" w:rsidR="0004237C" w:rsidRDefault="0004237C" w:rsidP="007B39EB">
            <w:pPr>
              <w:spacing w:after="60"/>
              <w:jc w:val="center"/>
              <w:rPr>
                <w:b/>
                <w:sz w:val="20"/>
                <w:szCs w:val="20"/>
              </w:rPr>
            </w:pPr>
          </w:p>
        </w:tc>
      </w:tr>
      <w:tr w:rsidR="0004237C" w14:paraId="511D90AE" w14:textId="77777777" w:rsidTr="00404434">
        <w:trPr>
          <w:trHeight w:val="259"/>
        </w:trPr>
        <w:tc>
          <w:tcPr>
            <w:tcW w:w="1002" w:type="dxa"/>
            <w:shd w:val="clear" w:color="auto" w:fill="FFFFFF"/>
          </w:tcPr>
          <w:p w14:paraId="6627C9F0" w14:textId="77777777" w:rsidR="0004237C" w:rsidRDefault="0004237C" w:rsidP="007B39EB">
            <w:pPr>
              <w:spacing w:after="60"/>
              <w:jc w:val="center"/>
              <w:rPr>
                <w:b/>
                <w:sz w:val="20"/>
                <w:szCs w:val="20"/>
              </w:rPr>
            </w:pPr>
          </w:p>
        </w:tc>
        <w:tc>
          <w:tcPr>
            <w:tcW w:w="1314" w:type="dxa"/>
            <w:shd w:val="clear" w:color="auto" w:fill="FFFFFF"/>
          </w:tcPr>
          <w:p w14:paraId="1F7AECBB" w14:textId="77777777" w:rsidR="0004237C" w:rsidRDefault="0004237C" w:rsidP="007B39EB">
            <w:pPr>
              <w:spacing w:after="60"/>
              <w:jc w:val="center"/>
              <w:rPr>
                <w:b/>
                <w:sz w:val="20"/>
                <w:szCs w:val="20"/>
              </w:rPr>
            </w:pPr>
          </w:p>
        </w:tc>
        <w:tc>
          <w:tcPr>
            <w:tcW w:w="1551" w:type="dxa"/>
            <w:shd w:val="clear" w:color="auto" w:fill="FFFFFF"/>
          </w:tcPr>
          <w:p w14:paraId="49D89507" w14:textId="77777777" w:rsidR="0004237C" w:rsidRDefault="0004237C" w:rsidP="007B39EB">
            <w:pPr>
              <w:spacing w:after="60"/>
              <w:jc w:val="center"/>
              <w:rPr>
                <w:b/>
                <w:sz w:val="20"/>
                <w:szCs w:val="20"/>
              </w:rPr>
            </w:pPr>
          </w:p>
        </w:tc>
        <w:tc>
          <w:tcPr>
            <w:tcW w:w="1216" w:type="dxa"/>
            <w:shd w:val="clear" w:color="auto" w:fill="FFFFFF"/>
          </w:tcPr>
          <w:p w14:paraId="14DA183E" w14:textId="77777777" w:rsidR="0004237C" w:rsidRDefault="0004237C" w:rsidP="007B39EB">
            <w:pPr>
              <w:spacing w:after="60"/>
              <w:jc w:val="center"/>
              <w:rPr>
                <w:b/>
                <w:sz w:val="20"/>
                <w:szCs w:val="20"/>
              </w:rPr>
            </w:pPr>
          </w:p>
        </w:tc>
        <w:tc>
          <w:tcPr>
            <w:tcW w:w="1232" w:type="dxa"/>
            <w:shd w:val="clear" w:color="auto" w:fill="FFFFFF"/>
          </w:tcPr>
          <w:p w14:paraId="0DE0CF2E" w14:textId="77777777" w:rsidR="0004237C" w:rsidRDefault="0004237C" w:rsidP="007B39EB">
            <w:pPr>
              <w:spacing w:after="60"/>
              <w:jc w:val="center"/>
              <w:rPr>
                <w:b/>
                <w:sz w:val="20"/>
                <w:szCs w:val="20"/>
              </w:rPr>
            </w:pPr>
          </w:p>
        </w:tc>
        <w:tc>
          <w:tcPr>
            <w:tcW w:w="1151" w:type="dxa"/>
            <w:shd w:val="clear" w:color="auto" w:fill="FFFFFF"/>
          </w:tcPr>
          <w:p w14:paraId="0478C439" w14:textId="77777777" w:rsidR="0004237C" w:rsidRDefault="0004237C" w:rsidP="007B39EB">
            <w:pPr>
              <w:spacing w:after="60"/>
              <w:jc w:val="center"/>
              <w:rPr>
                <w:b/>
                <w:sz w:val="20"/>
                <w:szCs w:val="20"/>
              </w:rPr>
            </w:pPr>
          </w:p>
        </w:tc>
        <w:tc>
          <w:tcPr>
            <w:tcW w:w="1144" w:type="dxa"/>
            <w:shd w:val="clear" w:color="auto" w:fill="FFFFFF"/>
          </w:tcPr>
          <w:p w14:paraId="280C6E23" w14:textId="77777777" w:rsidR="0004237C" w:rsidRDefault="0004237C" w:rsidP="007B39EB">
            <w:pPr>
              <w:spacing w:after="60"/>
              <w:ind w:left="105"/>
              <w:jc w:val="center"/>
              <w:rPr>
                <w:b/>
                <w:sz w:val="20"/>
                <w:szCs w:val="20"/>
              </w:rPr>
            </w:pPr>
          </w:p>
        </w:tc>
        <w:tc>
          <w:tcPr>
            <w:tcW w:w="1056" w:type="dxa"/>
            <w:shd w:val="clear" w:color="auto" w:fill="FFFFFF"/>
          </w:tcPr>
          <w:p w14:paraId="7FEA0DBA" w14:textId="77777777" w:rsidR="0004237C" w:rsidRDefault="0004237C" w:rsidP="007B39EB">
            <w:pPr>
              <w:spacing w:after="60"/>
              <w:jc w:val="center"/>
              <w:rPr>
                <w:b/>
                <w:sz w:val="20"/>
                <w:szCs w:val="20"/>
              </w:rPr>
            </w:pPr>
          </w:p>
        </w:tc>
      </w:tr>
      <w:tr w:rsidR="0004237C" w14:paraId="0515A01F" w14:textId="77777777" w:rsidTr="00404434">
        <w:trPr>
          <w:trHeight w:val="259"/>
        </w:trPr>
        <w:tc>
          <w:tcPr>
            <w:tcW w:w="1002" w:type="dxa"/>
            <w:shd w:val="clear" w:color="auto" w:fill="FFFFFF"/>
          </w:tcPr>
          <w:p w14:paraId="764443A4" w14:textId="77777777" w:rsidR="0004237C" w:rsidRDefault="0004237C" w:rsidP="007B39EB">
            <w:pPr>
              <w:spacing w:after="60"/>
              <w:jc w:val="center"/>
              <w:rPr>
                <w:b/>
                <w:sz w:val="20"/>
                <w:szCs w:val="20"/>
              </w:rPr>
            </w:pPr>
          </w:p>
        </w:tc>
        <w:tc>
          <w:tcPr>
            <w:tcW w:w="1314" w:type="dxa"/>
            <w:shd w:val="clear" w:color="auto" w:fill="FFFFFF"/>
          </w:tcPr>
          <w:p w14:paraId="33E3E204" w14:textId="77777777" w:rsidR="0004237C" w:rsidRDefault="0004237C" w:rsidP="007B39EB">
            <w:pPr>
              <w:spacing w:after="60"/>
              <w:jc w:val="center"/>
              <w:rPr>
                <w:b/>
                <w:sz w:val="20"/>
                <w:szCs w:val="20"/>
              </w:rPr>
            </w:pPr>
          </w:p>
        </w:tc>
        <w:tc>
          <w:tcPr>
            <w:tcW w:w="1551" w:type="dxa"/>
            <w:shd w:val="clear" w:color="auto" w:fill="FFFFFF"/>
          </w:tcPr>
          <w:p w14:paraId="48627B9C" w14:textId="77777777" w:rsidR="0004237C" w:rsidRDefault="0004237C" w:rsidP="007B39EB">
            <w:pPr>
              <w:spacing w:after="60"/>
              <w:jc w:val="center"/>
              <w:rPr>
                <w:b/>
                <w:sz w:val="20"/>
                <w:szCs w:val="20"/>
              </w:rPr>
            </w:pPr>
          </w:p>
        </w:tc>
        <w:tc>
          <w:tcPr>
            <w:tcW w:w="1216" w:type="dxa"/>
            <w:shd w:val="clear" w:color="auto" w:fill="FFFFFF"/>
          </w:tcPr>
          <w:p w14:paraId="052CE671" w14:textId="77777777" w:rsidR="0004237C" w:rsidRDefault="0004237C" w:rsidP="007B39EB">
            <w:pPr>
              <w:spacing w:after="60"/>
              <w:jc w:val="center"/>
              <w:rPr>
                <w:b/>
                <w:sz w:val="20"/>
                <w:szCs w:val="20"/>
              </w:rPr>
            </w:pPr>
          </w:p>
        </w:tc>
        <w:tc>
          <w:tcPr>
            <w:tcW w:w="1232" w:type="dxa"/>
            <w:shd w:val="clear" w:color="auto" w:fill="FFFFFF"/>
          </w:tcPr>
          <w:p w14:paraId="26913D91" w14:textId="77777777" w:rsidR="0004237C" w:rsidRDefault="0004237C" w:rsidP="007B39EB">
            <w:pPr>
              <w:spacing w:after="60"/>
              <w:jc w:val="center"/>
              <w:rPr>
                <w:b/>
                <w:sz w:val="20"/>
                <w:szCs w:val="20"/>
              </w:rPr>
            </w:pPr>
          </w:p>
        </w:tc>
        <w:tc>
          <w:tcPr>
            <w:tcW w:w="1151" w:type="dxa"/>
            <w:shd w:val="clear" w:color="auto" w:fill="FFFFFF"/>
          </w:tcPr>
          <w:p w14:paraId="2CF3A637" w14:textId="77777777" w:rsidR="0004237C" w:rsidRDefault="0004237C" w:rsidP="007B39EB">
            <w:pPr>
              <w:spacing w:after="60"/>
              <w:jc w:val="center"/>
              <w:rPr>
                <w:b/>
                <w:sz w:val="20"/>
                <w:szCs w:val="20"/>
              </w:rPr>
            </w:pPr>
          </w:p>
        </w:tc>
        <w:tc>
          <w:tcPr>
            <w:tcW w:w="1144" w:type="dxa"/>
            <w:shd w:val="clear" w:color="auto" w:fill="FFFFFF"/>
          </w:tcPr>
          <w:p w14:paraId="1A3C4AD9" w14:textId="77777777" w:rsidR="0004237C" w:rsidRDefault="0004237C" w:rsidP="007B39EB">
            <w:pPr>
              <w:spacing w:after="60"/>
              <w:ind w:left="105"/>
              <w:jc w:val="center"/>
              <w:rPr>
                <w:b/>
                <w:sz w:val="20"/>
                <w:szCs w:val="20"/>
              </w:rPr>
            </w:pPr>
          </w:p>
        </w:tc>
        <w:tc>
          <w:tcPr>
            <w:tcW w:w="1056" w:type="dxa"/>
            <w:shd w:val="clear" w:color="auto" w:fill="FFFFFF"/>
          </w:tcPr>
          <w:p w14:paraId="16102985" w14:textId="77777777" w:rsidR="0004237C" w:rsidRDefault="0004237C" w:rsidP="007B39EB">
            <w:pPr>
              <w:spacing w:after="60"/>
              <w:jc w:val="center"/>
              <w:rPr>
                <w:b/>
                <w:sz w:val="20"/>
                <w:szCs w:val="20"/>
              </w:rPr>
            </w:pPr>
          </w:p>
        </w:tc>
      </w:tr>
      <w:tr w:rsidR="0004237C" w14:paraId="5FDC664D" w14:textId="77777777" w:rsidTr="00404434">
        <w:trPr>
          <w:trHeight w:val="259"/>
        </w:trPr>
        <w:tc>
          <w:tcPr>
            <w:tcW w:w="1002" w:type="dxa"/>
            <w:shd w:val="clear" w:color="auto" w:fill="FFFFFF"/>
          </w:tcPr>
          <w:p w14:paraId="29AC7FB5" w14:textId="77777777" w:rsidR="0004237C" w:rsidRDefault="0004237C" w:rsidP="007B39EB">
            <w:pPr>
              <w:spacing w:after="60"/>
              <w:jc w:val="center"/>
              <w:rPr>
                <w:b/>
                <w:sz w:val="20"/>
                <w:szCs w:val="20"/>
              </w:rPr>
            </w:pPr>
          </w:p>
        </w:tc>
        <w:tc>
          <w:tcPr>
            <w:tcW w:w="1314" w:type="dxa"/>
            <w:shd w:val="clear" w:color="auto" w:fill="FFFFFF"/>
          </w:tcPr>
          <w:p w14:paraId="59AC104E" w14:textId="77777777" w:rsidR="0004237C" w:rsidRDefault="0004237C" w:rsidP="007B39EB">
            <w:pPr>
              <w:spacing w:after="60"/>
              <w:jc w:val="center"/>
              <w:rPr>
                <w:b/>
                <w:sz w:val="20"/>
                <w:szCs w:val="20"/>
              </w:rPr>
            </w:pPr>
          </w:p>
        </w:tc>
        <w:tc>
          <w:tcPr>
            <w:tcW w:w="1551" w:type="dxa"/>
            <w:shd w:val="clear" w:color="auto" w:fill="FFFFFF"/>
          </w:tcPr>
          <w:p w14:paraId="38FA5A1A" w14:textId="77777777" w:rsidR="0004237C" w:rsidRDefault="0004237C" w:rsidP="007B39EB">
            <w:pPr>
              <w:spacing w:after="60"/>
              <w:jc w:val="center"/>
              <w:rPr>
                <w:b/>
                <w:sz w:val="20"/>
                <w:szCs w:val="20"/>
              </w:rPr>
            </w:pPr>
          </w:p>
        </w:tc>
        <w:tc>
          <w:tcPr>
            <w:tcW w:w="1216" w:type="dxa"/>
            <w:shd w:val="clear" w:color="auto" w:fill="FFFFFF"/>
          </w:tcPr>
          <w:p w14:paraId="775F6225" w14:textId="77777777" w:rsidR="0004237C" w:rsidRDefault="0004237C" w:rsidP="007B39EB">
            <w:pPr>
              <w:spacing w:after="60"/>
              <w:jc w:val="center"/>
              <w:rPr>
                <w:b/>
                <w:sz w:val="20"/>
                <w:szCs w:val="20"/>
              </w:rPr>
            </w:pPr>
          </w:p>
        </w:tc>
        <w:tc>
          <w:tcPr>
            <w:tcW w:w="1232" w:type="dxa"/>
            <w:shd w:val="clear" w:color="auto" w:fill="FFFFFF"/>
          </w:tcPr>
          <w:p w14:paraId="21452951" w14:textId="77777777" w:rsidR="0004237C" w:rsidRDefault="0004237C" w:rsidP="007B39EB">
            <w:pPr>
              <w:spacing w:after="60"/>
              <w:jc w:val="center"/>
              <w:rPr>
                <w:b/>
                <w:sz w:val="20"/>
                <w:szCs w:val="20"/>
              </w:rPr>
            </w:pPr>
          </w:p>
        </w:tc>
        <w:tc>
          <w:tcPr>
            <w:tcW w:w="1151" w:type="dxa"/>
            <w:shd w:val="clear" w:color="auto" w:fill="FFFFFF"/>
          </w:tcPr>
          <w:p w14:paraId="754ED646" w14:textId="77777777" w:rsidR="0004237C" w:rsidRDefault="0004237C" w:rsidP="007B39EB">
            <w:pPr>
              <w:spacing w:after="60"/>
              <w:jc w:val="center"/>
              <w:rPr>
                <w:b/>
                <w:sz w:val="20"/>
                <w:szCs w:val="20"/>
              </w:rPr>
            </w:pPr>
          </w:p>
        </w:tc>
        <w:tc>
          <w:tcPr>
            <w:tcW w:w="1144" w:type="dxa"/>
            <w:shd w:val="clear" w:color="auto" w:fill="FFFFFF"/>
          </w:tcPr>
          <w:p w14:paraId="6C7F3111" w14:textId="77777777" w:rsidR="0004237C" w:rsidRDefault="0004237C" w:rsidP="007B39EB">
            <w:pPr>
              <w:spacing w:after="60"/>
              <w:ind w:left="105"/>
              <w:jc w:val="center"/>
              <w:rPr>
                <w:b/>
                <w:sz w:val="20"/>
                <w:szCs w:val="20"/>
              </w:rPr>
            </w:pPr>
          </w:p>
        </w:tc>
        <w:tc>
          <w:tcPr>
            <w:tcW w:w="1056" w:type="dxa"/>
            <w:shd w:val="clear" w:color="auto" w:fill="FFFFFF"/>
          </w:tcPr>
          <w:p w14:paraId="668A39E8" w14:textId="77777777" w:rsidR="0004237C" w:rsidRDefault="0004237C" w:rsidP="007B39EB">
            <w:pPr>
              <w:spacing w:after="60"/>
              <w:jc w:val="center"/>
              <w:rPr>
                <w:b/>
                <w:sz w:val="20"/>
                <w:szCs w:val="20"/>
              </w:rPr>
            </w:pPr>
          </w:p>
        </w:tc>
      </w:tr>
      <w:tr w:rsidR="0004237C" w14:paraId="1A651353" w14:textId="77777777" w:rsidTr="007B39EB">
        <w:trPr>
          <w:trHeight w:val="259"/>
        </w:trPr>
        <w:tc>
          <w:tcPr>
            <w:tcW w:w="9666" w:type="dxa"/>
            <w:gridSpan w:val="8"/>
            <w:shd w:val="clear" w:color="auto" w:fill="D9D9D9"/>
          </w:tcPr>
          <w:p w14:paraId="71C7D5E1" w14:textId="77777777" w:rsidR="0004237C" w:rsidRDefault="0004237C" w:rsidP="007B39EB">
            <w:pPr>
              <w:spacing w:after="60"/>
              <w:jc w:val="center"/>
              <w:rPr>
                <w:b/>
                <w:sz w:val="20"/>
                <w:szCs w:val="20"/>
              </w:rPr>
            </w:pPr>
            <w:r>
              <w:rPr>
                <w:sz w:val="36"/>
                <w:szCs w:val="36"/>
              </w:rPr>
              <w:t xml:space="preserve">       </w:t>
            </w:r>
          </w:p>
        </w:tc>
      </w:tr>
      <w:tr w:rsidR="0004237C" w14:paraId="34CD094C" w14:textId="77777777" w:rsidTr="007B39EB">
        <w:trPr>
          <w:trHeight w:val="259"/>
        </w:trPr>
        <w:tc>
          <w:tcPr>
            <w:tcW w:w="9666" w:type="dxa"/>
            <w:gridSpan w:val="8"/>
            <w:shd w:val="clear" w:color="auto" w:fill="FFFFFF"/>
          </w:tcPr>
          <w:p w14:paraId="32A310EC" w14:textId="77777777" w:rsidR="0004237C" w:rsidRDefault="0004237C" w:rsidP="007B39EB">
            <w:pPr>
              <w:spacing w:after="60"/>
              <w:jc w:val="center"/>
              <w:rPr>
                <w:b/>
                <w:sz w:val="20"/>
                <w:szCs w:val="20"/>
              </w:rPr>
            </w:pPr>
            <w:r>
              <w:rPr>
                <w:b/>
                <w:sz w:val="20"/>
                <w:szCs w:val="20"/>
              </w:rPr>
              <w:t>Indirect Costs</w:t>
            </w:r>
          </w:p>
        </w:tc>
      </w:tr>
      <w:tr w:rsidR="0004237C" w14:paraId="354C5D20" w14:textId="77777777" w:rsidTr="00404434">
        <w:trPr>
          <w:trHeight w:val="479"/>
        </w:trPr>
        <w:tc>
          <w:tcPr>
            <w:tcW w:w="1002" w:type="dxa"/>
            <w:shd w:val="clear" w:color="auto" w:fill="FFFFFF"/>
          </w:tcPr>
          <w:p w14:paraId="38EA811A" w14:textId="77777777" w:rsidR="0004237C" w:rsidRDefault="0004237C" w:rsidP="007B39EB">
            <w:pPr>
              <w:spacing w:after="60"/>
              <w:jc w:val="center"/>
              <w:rPr>
                <w:b/>
                <w:sz w:val="20"/>
                <w:szCs w:val="20"/>
              </w:rPr>
            </w:pPr>
            <w:r>
              <w:rPr>
                <w:b/>
                <w:sz w:val="20"/>
                <w:szCs w:val="20"/>
              </w:rPr>
              <w:t>Object Code</w:t>
            </w:r>
          </w:p>
        </w:tc>
        <w:tc>
          <w:tcPr>
            <w:tcW w:w="1314" w:type="dxa"/>
            <w:shd w:val="clear" w:color="auto" w:fill="FFFFFF"/>
          </w:tcPr>
          <w:p w14:paraId="176789C8" w14:textId="77777777" w:rsidR="0004237C" w:rsidRDefault="0004237C" w:rsidP="007B39EB">
            <w:pPr>
              <w:spacing w:after="60"/>
              <w:jc w:val="center"/>
              <w:rPr>
                <w:b/>
                <w:sz w:val="20"/>
                <w:szCs w:val="20"/>
              </w:rPr>
            </w:pPr>
            <w:r>
              <w:rPr>
                <w:b/>
                <w:sz w:val="20"/>
                <w:szCs w:val="20"/>
              </w:rPr>
              <w:t>Item(s)</w:t>
            </w:r>
          </w:p>
        </w:tc>
        <w:tc>
          <w:tcPr>
            <w:tcW w:w="1551" w:type="dxa"/>
            <w:shd w:val="clear" w:color="auto" w:fill="FFFFFF"/>
          </w:tcPr>
          <w:p w14:paraId="7A1D6E22" w14:textId="77777777" w:rsidR="0004237C" w:rsidRDefault="0004237C" w:rsidP="007B39EB">
            <w:pPr>
              <w:spacing w:after="60"/>
              <w:jc w:val="center"/>
              <w:rPr>
                <w:b/>
                <w:sz w:val="20"/>
                <w:szCs w:val="20"/>
              </w:rPr>
            </w:pPr>
            <w:r>
              <w:rPr>
                <w:b/>
                <w:sz w:val="20"/>
                <w:szCs w:val="20"/>
              </w:rPr>
              <w:t>Allocation</w:t>
            </w:r>
          </w:p>
        </w:tc>
        <w:tc>
          <w:tcPr>
            <w:tcW w:w="1216" w:type="dxa"/>
            <w:shd w:val="clear" w:color="auto" w:fill="D9D9D9"/>
          </w:tcPr>
          <w:p w14:paraId="5616FC32" w14:textId="77777777" w:rsidR="0004237C" w:rsidRDefault="0004237C" w:rsidP="007B39EB">
            <w:pPr>
              <w:spacing w:after="60"/>
              <w:jc w:val="center"/>
              <w:rPr>
                <w:b/>
                <w:sz w:val="20"/>
                <w:szCs w:val="20"/>
              </w:rPr>
            </w:pPr>
          </w:p>
        </w:tc>
        <w:tc>
          <w:tcPr>
            <w:tcW w:w="1232" w:type="dxa"/>
            <w:shd w:val="clear" w:color="auto" w:fill="D9D9D9"/>
          </w:tcPr>
          <w:p w14:paraId="4AD5EF18" w14:textId="77777777" w:rsidR="0004237C" w:rsidRDefault="0004237C" w:rsidP="007B39EB">
            <w:pPr>
              <w:spacing w:after="60"/>
              <w:jc w:val="center"/>
              <w:rPr>
                <w:b/>
                <w:sz w:val="20"/>
                <w:szCs w:val="20"/>
              </w:rPr>
            </w:pPr>
          </w:p>
        </w:tc>
        <w:tc>
          <w:tcPr>
            <w:tcW w:w="1151" w:type="dxa"/>
            <w:shd w:val="clear" w:color="auto" w:fill="D9D9D9"/>
          </w:tcPr>
          <w:p w14:paraId="0C4238E6" w14:textId="77777777" w:rsidR="0004237C" w:rsidRDefault="0004237C" w:rsidP="007B39EB">
            <w:pPr>
              <w:spacing w:after="60"/>
              <w:jc w:val="center"/>
              <w:rPr>
                <w:b/>
                <w:sz w:val="20"/>
                <w:szCs w:val="20"/>
              </w:rPr>
            </w:pPr>
          </w:p>
        </w:tc>
        <w:tc>
          <w:tcPr>
            <w:tcW w:w="1144" w:type="dxa"/>
            <w:shd w:val="clear" w:color="auto" w:fill="FFFFFF"/>
          </w:tcPr>
          <w:p w14:paraId="638D867A" w14:textId="77777777" w:rsidR="0004237C" w:rsidRDefault="0004237C" w:rsidP="007B39EB">
            <w:pPr>
              <w:spacing w:after="60"/>
              <w:ind w:left="105"/>
              <w:jc w:val="center"/>
              <w:rPr>
                <w:b/>
                <w:sz w:val="20"/>
                <w:szCs w:val="20"/>
              </w:rPr>
            </w:pPr>
            <w:r>
              <w:rPr>
                <w:b/>
                <w:sz w:val="20"/>
                <w:szCs w:val="20"/>
              </w:rPr>
              <w:t>Subtotal</w:t>
            </w:r>
          </w:p>
        </w:tc>
        <w:tc>
          <w:tcPr>
            <w:tcW w:w="1056" w:type="dxa"/>
            <w:shd w:val="clear" w:color="auto" w:fill="FFFFFF"/>
          </w:tcPr>
          <w:p w14:paraId="476CD5A1" w14:textId="77777777" w:rsidR="0004237C" w:rsidRDefault="0004237C" w:rsidP="007B39EB">
            <w:pPr>
              <w:spacing w:after="60"/>
              <w:jc w:val="center"/>
              <w:rPr>
                <w:b/>
                <w:sz w:val="20"/>
                <w:szCs w:val="20"/>
              </w:rPr>
            </w:pPr>
            <w:r>
              <w:rPr>
                <w:b/>
                <w:sz w:val="20"/>
                <w:szCs w:val="20"/>
              </w:rPr>
              <w:t>Totals</w:t>
            </w:r>
          </w:p>
        </w:tc>
      </w:tr>
      <w:tr w:rsidR="0004237C" w14:paraId="70E08D44" w14:textId="77777777" w:rsidTr="00404434">
        <w:trPr>
          <w:trHeight w:val="259"/>
        </w:trPr>
        <w:tc>
          <w:tcPr>
            <w:tcW w:w="1002" w:type="dxa"/>
            <w:shd w:val="clear" w:color="auto" w:fill="FFFFFF"/>
          </w:tcPr>
          <w:p w14:paraId="4D9D7415" w14:textId="77777777" w:rsidR="0004237C" w:rsidRDefault="0004237C" w:rsidP="007B39EB">
            <w:pPr>
              <w:spacing w:after="60"/>
              <w:jc w:val="center"/>
              <w:rPr>
                <w:b/>
                <w:sz w:val="20"/>
                <w:szCs w:val="20"/>
              </w:rPr>
            </w:pPr>
          </w:p>
        </w:tc>
        <w:tc>
          <w:tcPr>
            <w:tcW w:w="1314" w:type="dxa"/>
            <w:shd w:val="clear" w:color="auto" w:fill="FFFFFF"/>
          </w:tcPr>
          <w:p w14:paraId="2C7B3334" w14:textId="77777777" w:rsidR="0004237C" w:rsidRDefault="0004237C" w:rsidP="007B39EB">
            <w:pPr>
              <w:spacing w:after="60"/>
              <w:jc w:val="center"/>
              <w:rPr>
                <w:b/>
                <w:sz w:val="20"/>
                <w:szCs w:val="20"/>
              </w:rPr>
            </w:pPr>
          </w:p>
        </w:tc>
        <w:tc>
          <w:tcPr>
            <w:tcW w:w="1551" w:type="dxa"/>
            <w:shd w:val="clear" w:color="auto" w:fill="FFFFFF"/>
          </w:tcPr>
          <w:p w14:paraId="0D68291C" w14:textId="77777777" w:rsidR="0004237C" w:rsidRDefault="0004237C" w:rsidP="007B39EB">
            <w:pPr>
              <w:spacing w:after="60"/>
              <w:jc w:val="center"/>
              <w:rPr>
                <w:b/>
                <w:sz w:val="20"/>
                <w:szCs w:val="20"/>
              </w:rPr>
            </w:pPr>
          </w:p>
        </w:tc>
        <w:tc>
          <w:tcPr>
            <w:tcW w:w="3599" w:type="dxa"/>
            <w:gridSpan w:val="3"/>
            <w:vMerge w:val="restart"/>
            <w:shd w:val="clear" w:color="auto" w:fill="D9D9D9"/>
          </w:tcPr>
          <w:p w14:paraId="6FFDDB21" w14:textId="77777777" w:rsidR="0004237C" w:rsidRDefault="0004237C" w:rsidP="007B39EB">
            <w:pPr>
              <w:spacing w:after="60"/>
              <w:rPr>
                <w:i/>
                <w:sz w:val="20"/>
                <w:szCs w:val="20"/>
              </w:rPr>
            </w:pPr>
            <w:r>
              <w:rPr>
                <w:i/>
                <w:sz w:val="20"/>
                <w:szCs w:val="20"/>
              </w:rPr>
              <w:t>LEAs, please adhere to the State mandated equation (calculation) regarding Indirect Costs.  Indirect Costs are to be included in the applicant’s 20% Administrative allowance.</w:t>
            </w:r>
          </w:p>
        </w:tc>
        <w:tc>
          <w:tcPr>
            <w:tcW w:w="1144" w:type="dxa"/>
            <w:shd w:val="clear" w:color="auto" w:fill="FFFFFF"/>
          </w:tcPr>
          <w:p w14:paraId="78CC7786" w14:textId="77777777" w:rsidR="0004237C" w:rsidRDefault="0004237C" w:rsidP="007B39EB">
            <w:pPr>
              <w:spacing w:after="60"/>
              <w:jc w:val="center"/>
              <w:rPr>
                <w:b/>
                <w:sz w:val="20"/>
                <w:szCs w:val="20"/>
              </w:rPr>
            </w:pPr>
          </w:p>
        </w:tc>
        <w:tc>
          <w:tcPr>
            <w:tcW w:w="1056" w:type="dxa"/>
            <w:shd w:val="clear" w:color="auto" w:fill="FFFFFF"/>
          </w:tcPr>
          <w:p w14:paraId="5712374E" w14:textId="77777777" w:rsidR="0004237C" w:rsidRDefault="0004237C" w:rsidP="007B39EB">
            <w:pPr>
              <w:spacing w:after="60"/>
              <w:jc w:val="center"/>
              <w:rPr>
                <w:b/>
                <w:sz w:val="20"/>
                <w:szCs w:val="20"/>
              </w:rPr>
            </w:pPr>
          </w:p>
        </w:tc>
      </w:tr>
      <w:tr w:rsidR="0004237C" w14:paraId="764A9E2D" w14:textId="77777777" w:rsidTr="00404434">
        <w:trPr>
          <w:trHeight w:val="259"/>
        </w:trPr>
        <w:tc>
          <w:tcPr>
            <w:tcW w:w="1002" w:type="dxa"/>
            <w:shd w:val="clear" w:color="auto" w:fill="FFFFFF"/>
          </w:tcPr>
          <w:p w14:paraId="7198530D" w14:textId="77777777" w:rsidR="0004237C" w:rsidRDefault="0004237C" w:rsidP="007B39EB">
            <w:pPr>
              <w:spacing w:after="60"/>
              <w:jc w:val="center"/>
              <w:rPr>
                <w:b/>
                <w:sz w:val="20"/>
                <w:szCs w:val="20"/>
              </w:rPr>
            </w:pPr>
          </w:p>
        </w:tc>
        <w:tc>
          <w:tcPr>
            <w:tcW w:w="1314" w:type="dxa"/>
            <w:shd w:val="clear" w:color="auto" w:fill="FFFFFF"/>
          </w:tcPr>
          <w:p w14:paraId="7BB7028B" w14:textId="77777777" w:rsidR="0004237C" w:rsidRDefault="0004237C" w:rsidP="007B39EB">
            <w:pPr>
              <w:spacing w:after="60"/>
              <w:jc w:val="center"/>
              <w:rPr>
                <w:b/>
                <w:sz w:val="20"/>
                <w:szCs w:val="20"/>
              </w:rPr>
            </w:pPr>
          </w:p>
        </w:tc>
        <w:tc>
          <w:tcPr>
            <w:tcW w:w="1551" w:type="dxa"/>
            <w:shd w:val="clear" w:color="auto" w:fill="FFFFFF"/>
          </w:tcPr>
          <w:p w14:paraId="36E99332" w14:textId="77777777" w:rsidR="0004237C" w:rsidRDefault="0004237C" w:rsidP="007B39EB">
            <w:pPr>
              <w:spacing w:after="60"/>
              <w:jc w:val="center"/>
              <w:rPr>
                <w:b/>
                <w:sz w:val="20"/>
                <w:szCs w:val="20"/>
              </w:rPr>
            </w:pPr>
          </w:p>
        </w:tc>
        <w:tc>
          <w:tcPr>
            <w:tcW w:w="3599" w:type="dxa"/>
            <w:gridSpan w:val="3"/>
            <w:vMerge/>
            <w:shd w:val="clear" w:color="auto" w:fill="D9D9D9"/>
          </w:tcPr>
          <w:p w14:paraId="39C0B304" w14:textId="77777777" w:rsidR="0004237C" w:rsidRDefault="0004237C" w:rsidP="007B39EB">
            <w:pPr>
              <w:widowControl w:val="0"/>
              <w:pBdr>
                <w:top w:val="nil"/>
                <w:left w:val="nil"/>
                <w:bottom w:val="nil"/>
                <w:right w:val="nil"/>
                <w:between w:val="nil"/>
              </w:pBdr>
              <w:spacing w:line="276" w:lineRule="auto"/>
              <w:rPr>
                <w:b/>
                <w:sz w:val="20"/>
                <w:szCs w:val="20"/>
              </w:rPr>
            </w:pPr>
          </w:p>
        </w:tc>
        <w:tc>
          <w:tcPr>
            <w:tcW w:w="1144" w:type="dxa"/>
            <w:shd w:val="clear" w:color="auto" w:fill="FFFFFF"/>
          </w:tcPr>
          <w:p w14:paraId="30A06FBB" w14:textId="77777777" w:rsidR="0004237C" w:rsidRDefault="0004237C" w:rsidP="007B39EB">
            <w:pPr>
              <w:spacing w:after="60"/>
              <w:jc w:val="center"/>
              <w:rPr>
                <w:b/>
                <w:sz w:val="20"/>
                <w:szCs w:val="20"/>
              </w:rPr>
            </w:pPr>
          </w:p>
        </w:tc>
        <w:tc>
          <w:tcPr>
            <w:tcW w:w="1056" w:type="dxa"/>
            <w:shd w:val="clear" w:color="auto" w:fill="FFFFFF"/>
          </w:tcPr>
          <w:p w14:paraId="15EB1328" w14:textId="77777777" w:rsidR="0004237C" w:rsidRDefault="0004237C" w:rsidP="007B39EB">
            <w:pPr>
              <w:spacing w:after="60"/>
              <w:jc w:val="center"/>
              <w:rPr>
                <w:b/>
                <w:sz w:val="20"/>
                <w:szCs w:val="20"/>
              </w:rPr>
            </w:pPr>
          </w:p>
        </w:tc>
      </w:tr>
      <w:tr w:rsidR="0004237C" w14:paraId="69E6372B" w14:textId="77777777" w:rsidTr="00404434">
        <w:trPr>
          <w:trHeight w:val="799"/>
        </w:trPr>
        <w:tc>
          <w:tcPr>
            <w:tcW w:w="1002" w:type="dxa"/>
            <w:shd w:val="clear" w:color="auto" w:fill="FFFFFF"/>
          </w:tcPr>
          <w:p w14:paraId="27A30A7A" w14:textId="77777777" w:rsidR="0004237C" w:rsidRDefault="0004237C" w:rsidP="007B39EB">
            <w:pPr>
              <w:spacing w:after="60"/>
              <w:jc w:val="center"/>
              <w:rPr>
                <w:b/>
                <w:sz w:val="20"/>
                <w:szCs w:val="20"/>
              </w:rPr>
            </w:pPr>
          </w:p>
        </w:tc>
        <w:tc>
          <w:tcPr>
            <w:tcW w:w="1314" w:type="dxa"/>
            <w:shd w:val="clear" w:color="auto" w:fill="FFFFFF"/>
          </w:tcPr>
          <w:p w14:paraId="34D5B3FA" w14:textId="77777777" w:rsidR="0004237C" w:rsidRDefault="0004237C" w:rsidP="007B39EB">
            <w:pPr>
              <w:spacing w:after="60"/>
              <w:jc w:val="center"/>
              <w:rPr>
                <w:b/>
                <w:sz w:val="20"/>
                <w:szCs w:val="20"/>
              </w:rPr>
            </w:pPr>
          </w:p>
        </w:tc>
        <w:tc>
          <w:tcPr>
            <w:tcW w:w="1551" w:type="dxa"/>
            <w:shd w:val="clear" w:color="auto" w:fill="FFFFFF"/>
          </w:tcPr>
          <w:p w14:paraId="05664681" w14:textId="77777777" w:rsidR="0004237C" w:rsidRDefault="0004237C" w:rsidP="007B39EB">
            <w:pPr>
              <w:spacing w:after="60"/>
              <w:jc w:val="center"/>
              <w:rPr>
                <w:b/>
                <w:sz w:val="20"/>
                <w:szCs w:val="20"/>
              </w:rPr>
            </w:pPr>
          </w:p>
        </w:tc>
        <w:tc>
          <w:tcPr>
            <w:tcW w:w="3599" w:type="dxa"/>
            <w:gridSpan w:val="3"/>
            <w:vMerge/>
            <w:shd w:val="clear" w:color="auto" w:fill="D9D9D9"/>
          </w:tcPr>
          <w:p w14:paraId="3FAB7DAF" w14:textId="77777777" w:rsidR="0004237C" w:rsidRDefault="0004237C" w:rsidP="007B39EB">
            <w:pPr>
              <w:widowControl w:val="0"/>
              <w:pBdr>
                <w:top w:val="nil"/>
                <w:left w:val="nil"/>
                <w:bottom w:val="nil"/>
                <w:right w:val="nil"/>
                <w:between w:val="nil"/>
              </w:pBdr>
              <w:spacing w:line="276" w:lineRule="auto"/>
              <w:rPr>
                <w:b/>
                <w:sz w:val="20"/>
                <w:szCs w:val="20"/>
              </w:rPr>
            </w:pPr>
          </w:p>
        </w:tc>
        <w:tc>
          <w:tcPr>
            <w:tcW w:w="1144" w:type="dxa"/>
            <w:shd w:val="clear" w:color="auto" w:fill="FFFFFF"/>
          </w:tcPr>
          <w:p w14:paraId="31016C9B" w14:textId="77777777" w:rsidR="0004237C" w:rsidRDefault="0004237C" w:rsidP="007B39EB">
            <w:pPr>
              <w:spacing w:after="60"/>
              <w:jc w:val="center"/>
              <w:rPr>
                <w:b/>
                <w:sz w:val="20"/>
                <w:szCs w:val="20"/>
              </w:rPr>
            </w:pPr>
          </w:p>
        </w:tc>
        <w:tc>
          <w:tcPr>
            <w:tcW w:w="1056" w:type="dxa"/>
            <w:shd w:val="clear" w:color="auto" w:fill="FFFFFF"/>
          </w:tcPr>
          <w:p w14:paraId="1EB03B78" w14:textId="77777777" w:rsidR="0004237C" w:rsidRDefault="0004237C" w:rsidP="007B39EB">
            <w:pPr>
              <w:spacing w:after="60"/>
              <w:jc w:val="center"/>
              <w:rPr>
                <w:b/>
                <w:sz w:val="20"/>
                <w:szCs w:val="20"/>
              </w:rPr>
            </w:pPr>
          </w:p>
        </w:tc>
      </w:tr>
      <w:tr w:rsidR="0004237C" w14:paraId="37672254" w14:textId="77777777" w:rsidTr="00404434">
        <w:trPr>
          <w:trHeight w:val="259"/>
        </w:trPr>
        <w:tc>
          <w:tcPr>
            <w:tcW w:w="1002" w:type="dxa"/>
            <w:shd w:val="clear" w:color="auto" w:fill="FFFFFF"/>
          </w:tcPr>
          <w:p w14:paraId="3A86EF6F" w14:textId="77777777" w:rsidR="0004237C" w:rsidRDefault="0004237C" w:rsidP="007B39EB">
            <w:pPr>
              <w:spacing w:after="60"/>
              <w:jc w:val="center"/>
              <w:rPr>
                <w:b/>
                <w:sz w:val="20"/>
                <w:szCs w:val="20"/>
              </w:rPr>
            </w:pPr>
          </w:p>
        </w:tc>
        <w:tc>
          <w:tcPr>
            <w:tcW w:w="1314" w:type="dxa"/>
            <w:shd w:val="clear" w:color="auto" w:fill="FFFFFF"/>
          </w:tcPr>
          <w:p w14:paraId="659C3829" w14:textId="77777777" w:rsidR="0004237C" w:rsidRDefault="0004237C" w:rsidP="007B39EB">
            <w:pPr>
              <w:spacing w:after="60"/>
              <w:jc w:val="center"/>
              <w:rPr>
                <w:b/>
                <w:sz w:val="20"/>
                <w:szCs w:val="20"/>
              </w:rPr>
            </w:pPr>
          </w:p>
        </w:tc>
        <w:tc>
          <w:tcPr>
            <w:tcW w:w="1551" w:type="dxa"/>
            <w:shd w:val="clear" w:color="auto" w:fill="FFFFFF"/>
          </w:tcPr>
          <w:p w14:paraId="352357A2" w14:textId="77777777" w:rsidR="0004237C" w:rsidRDefault="0004237C" w:rsidP="007B39EB">
            <w:pPr>
              <w:spacing w:after="60"/>
              <w:jc w:val="center"/>
              <w:rPr>
                <w:b/>
                <w:sz w:val="20"/>
                <w:szCs w:val="20"/>
              </w:rPr>
            </w:pPr>
          </w:p>
        </w:tc>
        <w:tc>
          <w:tcPr>
            <w:tcW w:w="1216" w:type="dxa"/>
            <w:shd w:val="clear" w:color="auto" w:fill="D9D9D9"/>
          </w:tcPr>
          <w:p w14:paraId="27E5BA6B" w14:textId="77777777" w:rsidR="0004237C" w:rsidRDefault="0004237C" w:rsidP="007B39EB">
            <w:pPr>
              <w:spacing w:after="60"/>
              <w:jc w:val="center"/>
              <w:rPr>
                <w:b/>
                <w:sz w:val="20"/>
                <w:szCs w:val="20"/>
              </w:rPr>
            </w:pPr>
          </w:p>
        </w:tc>
        <w:tc>
          <w:tcPr>
            <w:tcW w:w="1232" w:type="dxa"/>
            <w:shd w:val="clear" w:color="auto" w:fill="D9D9D9"/>
          </w:tcPr>
          <w:p w14:paraId="332D692C" w14:textId="77777777" w:rsidR="0004237C" w:rsidRDefault="0004237C" w:rsidP="007B39EB">
            <w:pPr>
              <w:spacing w:after="60"/>
              <w:jc w:val="center"/>
              <w:rPr>
                <w:b/>
                <w:sz w:val="20"/>
                <w:szCs w:val="20"/>
              </w:rPr>
            </w:pPr>
          </w:p>
        </w:tc>
        <w:tc>
          <w:tcPr>
            <w:tcW w:w="1151" w:type="dxa"/>
            <w:shd w:val="clear" w:color="auto" w:fill="D9D9D9"/>
          </w:tcPr>
          <w:p w14:paraId="70288FB4" w14:textId="77777777" w:rsidR="0004237C" w:rsidRDefault="0004237C" w:rsidP="007B39EB">
            <w:pPr>
              <w:spacing w:after="60"/>
              <w:jc w:val="center"/>
              <w:rPr>
                <w:b/>
                <w:sz w:val="20"/>
                <w:szCs w:val="20"/>
              </w:rPr>
            </w:pPr>
          </w:p>
        </w:tc>
        <w:tc>
          <w:tcPr>
            <w:tcW w:w="1144" w:type="dxa"/>
            <w:shd w:val="clear" w:color="auto" w:fill="FFFFFF"/>
          </w:tcPr>
          <w:p w14:paraId="5F1DDA9C" w14:textId="77777777" w:rsidR="0004237C" w:rsidRDefault="0004237C" w:rsidP="007B39EB">
            <w:pPr>
              <w:spacing w:after="60"/>
              <w:jc w:val="center"/>
              <w:rPr>
                <w:b/>
                <w:sz w:val="20"/>
                <w:szCs w:val="20"/>
              </w:rPr>
            </w:pPr>
          </w:p>
        </w:tc>
        <w:tc>
          <w:tcPr>
            <w:tcW w:w="1056" w:type="dxa"/>
            <w:shd w:val="clear" w:color="auto" w:fill="FFFFFF"/>
          </w:tcPr>
          <w:p w14:paraId="17587402" w14:textId="77777777" w:rsidR="0004237C" w:rsidRDefault="0004237C" w:rsidP="007B39EB">
            <w:pPr>
              <w:spacing w:after="60"/>
              <w:jc w:val="center"/>
              <w:rPr>
                <w:b/>
                <w:sz w:val="20"/>
                <w:szCs w:val="20"/>
              </w:rPr>
            </w:pPr>
          </w:p>
        </w:tc>
      </w:tr>
      <w:tr w:rsidR="0004237C" w14:paraId="1C52CD35" w14:textId="77777777" w:rsidTr="00404434">
        <w:trPr>
          <w:trHeight w:val="259"/>
        </w:trPr>
        <w:tc>
          <w:tcPr>
            <w:tcW w:w="1002" w:type="dxa"/>
            <w:shd w:val="clear" w:color="auto" w:fill="D9D9D9"/>
          </w:tcPr>
          <w:p w14:paraId="0A9CD3CD" w14:textId="77777777" w:rsidR="0004237C" w:rsidRDefault="0004237C" w:rsidP="007B39EB">
            <w:pPr>
              <w:spacing w:after="60"/>
              <w:jc w:val="center"/>
              <w:rPr>
                <w:b/>
                <w:sz w:val="20"/>
                <w:szCs w:val="20"/>
              </w:rPr>
            </w:pPr>
          </w:p>
        </w:tc>
        <w:tc>
          <w:tcPr>
            <w:tcW w:w="1314" w:type="dxa"/>
            <w:shd w:val="clear" w:color="auto" w:fill="D9D9D9"/>
          </w:tcPr>
          <w:p w14:paraId="3D760670" w14:textId="77777777" w:rsidR="0004237C" w:rsidRDefault="0004237C" w:rsidP="007B39EB">
            <w:pPr>
              <w:spacing w:after="60"/>
              <w:jc w:val="center"/>
              <w:rPr>
                <w:b/>
                <w:sz w:val="20"/>
                <w:szCs w:val="20"/>
              </w:rPr>
            </w:pPr>
          </w:p>
        </w:tc>
        <w:tc>
          <w:tcPr>
            <w:tcW w:w="5150" w:type="dxa"/>
            <w:gridSpan w:val="4"/>
            <w:shd w:val="clear" w:color="auto" w:fill="D9D9D9"/>
          </w:tcPr>
          <w:p w14:paraId="73E1BB8B" w14:textId="77777777" w:rsidR="0004237C" w:rsidRDefault="0004237C" w:rsidP="007B39EB">
            <w:pPr>
              <w:spacing w:after="60"/>
              <w:rPr>
                <w:b/>
                <w:sz w:val="20"/>
                <w:szCs w:val="20"/>
              </w:rPr>
            </w:pPr>
            <w:r>
              <w:rPr>
                <w:b/>
                <w:sz w:val="20"/>
                <w:szCs w:val="20"/>
              </w:rPr>
              <w:t>Project Sub-Totals from each Category</w:t>
            </w:r>
          </w:p>
        </w:tc>
        <w:tc>
          <w:tcPr>
            <w:tcW w:w="1144" w:type="dxa"/>
          </w:tcPr>
          <w:p w14:paraId="35E4C0ED" w14:textId="77777777" w:rsidR="0004237C" w:rsidRDefault="0004237C" w:rsidP="007B39EB">
            <w:pPr>
              <w:spacing w:after="60"/>
              <w:rPr>
                <w:b/>
                <w:sz w:val="20"/>
                <w:szCs w:val="20"/>
              </w:rPr>
            </w:pPr>
          </w:p>
        </w:tc>
        <w:tc>
          <w:tcPr>
            <w:tcW w:w="1056" w:type="dxa"/>
            <w:shd w:val="clear" w:color="auto" w:fill="FFFFFF"/>
          </w:tcPr>
          <w:p w14:paraId="23CA20A3" w14:textId="77777777" w:rsidR="0004237C" w:rsidRDefault="0004237C" w:rsidP="007B39EB">
            <w:pPr>
              <w:spacing w:after="60"/>
              <w:jc w:val="center"/>
              <w:rPr>
                <w:b/>
                <w:sz w:val="20"/>
                <w:szCs w:val="20"/>
              </w:rPr>
            </w:pPr>
          </w:p>
        </w:tc>
      </w:tr>
      <w:tr w:rsidR="0004237C" w14:paraId="5EEA6915" w14:textId="77777777" w:rsidTr="000F0873">
        <w:trPr>
          <w:trHeight w:val="259"/>
        </w:trPr>
        <w:tc>
          <w:tcPr>
            <w:tcW w:w="1002" w:type="dxa"/>
            <w:shd w:val="clear" w:color="auto" w:fill="FFFFFF" w:themeFill="background1"/>
          </w:tcPr>
          <w:p w14:paraId="2F972260" w14:textId="77777777" w:rsidR="0004237C" w:rsidRDefault="0004237C" w:rsidP="007B39EB">
            <w:pPr>
              <w:spacing w:after="60"/>
              <w:jc w:val="center"/>
              <w:rPr>
                <w:b/>
                <w:sz w:val="20"/>
                <w:szCs w:val="20"/>
              </w:rPr>
            </w:pPr>
          </w:p>
        </w:tc>
        <w:tc>
          <w:tcPr>
            <w:tcW w:w="1314" w:type="dxa"/>
            <w:shd w:val="clear" w:color="auto" w:fill="FFFFFF" w:themeFill="background1"/>
          </w:tcPr>
          <w:p w14:paraId="540E9896" w14:textId="77777777" w:rsidR="0004237C" w:rsidRDefault="0004237C" w:rsidP="007B39EB">
            <w:pPr>
              <w:spacing w:after="60"/>
              <w:jc w:val="center"/>
              <w:rPr>
                <w:b/>
                <w:sz w:val="20"/>
                <w:szCs w:val="20"/>
              </w:rPr>
            </w:pPr>
          </w:p>
        </w:tc>
        <w:tc>
          <w:tcPr>
            <w:tcW w:w="1551" w:type="dxa"/>
            <w:shd w:val="clear" w:color="auto" w:fill="FFFFFF" w:themeFill="background1"/>
          </w:tcPr>
          <w:p w14:paraId="4F0098EB" w14:textId="77777777" w:rsidR="0004237C" w:rsidRDefault="0004237C" w:rsidP="007B39EB">
            <w:pPr>
              <w:spacing w:after="60"/>
              <w:jc w:val="center"/>
              <w:rPr>
                <w:b/>
                <w:sz w:val="20"/>
                <w:szCs w:val="20"/>
              </w:rPr>
            </w:pPr>
          </w:p>
        </w:tc>
        <w:tc>
          <w:tcPr>
            <w:tcW w:w="3599" w:type="dxa"/>
            <w:gridSpan w:val="3"/>
            <w:shd w:val="clear" w:color="auto" w:fill="FFFFFF" w:themeFill="background1"/>
          </w:tcPr>
          <w:p w14:paraId="64F754D2" w14:textId="416D87DE" w:rsidR="0004237C" w:rsidRPr="00F906F2" w:rsidRDefault="000F0873" w:rsidP="000F0873">
            <w:pPr>
              <w:spacing w:after="60"/>
              <w:rPr>
                <w:b/>
                <w:sz w:val="20"/>
                <w:szCs w:val="20"/>
              </w:rPr>
            </w:pPr>
            <w:r w:rsidRPr="00F906F2">
              <w:rPr>
                <w:b/>
                <w:sz w:val="20"/>
                <w:szCs w:val="20"/>
              </w:rPr>
              <w:t>Employee Salaries</w:t>
            </w:r>
          </w:p>
        </w:tc>
        <w:tc>
          <w:tcPr>
            <w:tcW w:w="1144" w:type="dxa"/>
          </w:tcPr>
          <w:p w14:paraId="7F7DFA3D" w14:textId="77777777" w:rsidR="0004237C" w:rsidRPr="00F906F2" w:rsidRDefault="0004237C" w:rsidP="007B39EB">
            <w:pPr>
              <w:spacing w:after="60"/>
              <w:jc w:val="center"/>
              <w:rPr>
                <w:b/>
                <w:sz w:val="20"/>
                <w:szCs w:val="20"/>
              </w:rPr>
            </w:pPr>
          </w:p>
        </w:tc>
        <w:tc>
          <w:tcPr>
            <w:tcW w:w="1056" w:type="dxa"/>
            <w:shd w:val="clear" w:color="auto" w:fill="FFFFFF"/>
          </w:tcPr>
          <w:p w14:paraId="1EF60354" w14:textId="77777777" w:rsidR="0004237C" w:rsidRDefault="0004237C" w:rsidP="007B39EB">
            <w:pPr>
              <w:spacing w:after="60"/>
              <w:jc w:val="center"/>
              <w:rPr>
                <w:b/>
                <w:sz w:val="20"/>
                <w:szCs w:val="20"/>
              </w:rPr>
            </w:pPr>
          </w:p>
        </w:tc>
      </w:tr>
      <w:tr w:rsidR="0004237C" w14:paraId="4EB577F0" w14:textId="77777777" w:rsidTr="000F0873">
        <w:trPr>
          <w:trHeight w:val="259"/>
        </w:trPr>
        <w:tc>
          <w:tcPr>
            <w:tcW w:w="1002" w:type="dxa"/>
            <w:shd w:val="clear" w:color="auto" w:fill="FFFFFF" w:themeFill="background1"/>
          </w:tcPr>
          <w:p w14:paraId="61CE33FA" w14:textId="77777777" w:rsidR="0004237C" w:rsidRDefault="0004237C" w:rsidP="007B39EB">
            <w:pPr>
              <w:spacing w:after="60"/>
              <w:jc w:val="center"/>
              <w:rPr>
                <w:b/>
                <w:sz w:val="20"/>
                <w:szCs w:val="20"/>
              </w:rPr>
            </w:pPr>
          </w:p>
        </w:tc>
        <w:tc>
          <w:tcPr>
            <w:tcW w:w="1314" w:type="dxa"/>
            <w:shd w:val="clear" w:color="auto" w:fill="FFFFFF" w:themeFill="background1"/>
          </w:tcPr>
          <w:p w14:paraId="3EACE67F" w14:textId="77777777" w:rsidR="0004237C" w:rsidRDefault="0004237C" w:rsidP="007B39EB">
            <w:pPr>
              <w:spacing w:after="60"/>
              <w:jc w:val="center"/>
              <w:rPr>
                <w:b/>
                <w:sz w:val="20"/>
                <w:szCs w:val="20"/>
              </w:rPr>
            </w:pPr>
          </w:p>
        </w:tc>
        <w:tc>
          <w:tcPr>
            <w:tcW w:w="1551" w:type="dxa"/>
            <w:shd w:val="clear" w:color="auto" w:fill="FFFFFF" w:themeFill="background1"/>
          </w:tcPr>
          <w:p w14:paraId="0A136677" w14:textId="77777777" w:rsidR="0004237C" w:rsidRDefault="0004237C" w:rsidP="007B39EB">
            <w:pPr>
              <w:spacing w:after="60"/>
              <w:jc w:val="center"/>
              <w:rPr>
                <w:b/>
                <w:sz w:val="20"/>
                <w:szCs w:val="20"/>
              </w:rPr>
            </w:pPr>
          </w:p>
        </w:tc>
        <w:tc>
          <w:tcPr>
            <w:tcW w:w="3599" w:type="dxa"/>
            <w:gridSpan w:val="3"/>
            <w:shd w:val="clear" w:color="auto" w:fill="FFFFFF" w:themeFill="background1"/>
          </w:tcPr>
          <w:p w14:paraId="254E8BEB" w14:textId="4B1B8F8C" w:rsidR="0004237C" w:rsidRPr="00F906F2" w:rsidRDefault="000F0873" w:rsidP="000F0873">
            <w:pPr>
              <w:spacing w:after="60"/>
              <w:rPr>
                <w:b/>
                <w:sz w:val="20"/>
                <w:szCs w:val="20"/>
              </w:rPr>
            </w:pPr>
            <w:r w:rsidRPr="00F906F2">
              <w:rPr>
                <w:b/>
                <w:sz w:val="20"/>
                <w:szCs w:val="20"/>
              </w:rPr>
              <w:t>Employee</w:t>
            </w:r>
            <w:r w:rsidR="00EA6D5B" w:rsidRPr="00F906F2">
              <w:rPr>
                <w:b/>
                <w:sz w:val="20"/>
                <w:szCs w:val="20"/>
              </w:rPr>
              <w:t xml:space="preserve"> </w:t>
            </w:r>
            <w:r w:rsidRPr="00F906F2">
              <w:rPr>
                <w:b/>
                <w:sz w:val="20"/>
                <w:szCs w:val="20"/>
              </w:rPr>
              <w:t>Benefits</w:t>
            </w:r>
          </w:p>
        </w:tc>
        <w:tc>
          <w:tcPr>
            <w:tcW w:w="1144" w:type="dxa"/>
          </w:tcPr>
          <w:p w14:paraId="515A820C" w14:textId="77777777" w:rsidR="0004237C" w:rsidRPr="00F906F2" w:rsidRDefault="0004237C" w:rsidP="007B39EB">
            <w:pPr>
              <w:spacing w:after="60"/>
              <w:jc w:val="center"/>
              <w:rPr>
                <w:b/>
                <w:sz w:val="20"/>
                <w:szCs w:val="20"/>
              </w:rPr>
            </w:pPr>
          </w:p>
        </w:tc>
        <w:tc>
          <w:tcPr>
            <w:tcW w:w="1056" w:type="dxa"/>
            <w:shd w:val="clear" w:color="auto" w:fill="FFFFFF"/>
          </w:tcPr>
          <w:p w14:paraId="183BF1BC" w14:textId="77777777" w:rsidR="0004237C" w:rsidRDefault="0004237C" w:rsidP="007B39EB">
            <w:pPr>
              <w:spacing w:after="60"/>
              <w:jc w:val="center"/>
              <w:rPr>
                <w:b/>
                <w:sz w:val="20"/>
                <w:szCs w:val="20"/>
              </w:rPr>
            </w:pPr>
          </w:p>
        </w:tc>
      </w:tr>
      <w:tr w:rsidR="0004237C" w14:paraId="1482D932" w14:textId="77777777" w:rsidTr="000F0873">
        <w:trPr>
          <w:trHeight w:val="279"/>
        </w:trPr>
        <w:tc>
          <w:tcPr>
            <w:tcW w:w="1002" w:type="dxa"/>
            <w:shd w:val="clear" w:color="auto" w:fill="FFFFFF" w:themeFill="background1"/>
          </w:tcPr>
          <w:p w14:paraId="22C70656" w14:textId="77777777" w:rsidR="0004237C" w:rsidRDefault="0004237C" w:rsidP="007B39EB">
            <w:pPr>
              <w:spacing w:after="60"/>
              <w:jc w:val="center"/>
              <w:rPr>
                <w:b/>
                <w:sz w:val="20"/>
                <w:szCs w:val="20"/>
              </w:rPr>
            </w:pPr>
          </w:p>
        </w:tc>
        <w:tc>
          <w:tcPr>
            <w:tcW w:w="1314" w:type="dxa"/>
            <w:shd w:val="clear" w:color="auto" w:fill="FFFFFF" w:themeFill="background1"/>
          </w:tcPr>
          <w:p w14:paraId="484AC40B" w14:textId="77777777" w:rsidR="0004237C" w:rsidRDefault="0004237C" w:rsidP="007B39EB">
            <w:pPr>
              <w:spacing w:after="60"/>
              <w:jc w:val="center"/>
              <w:rPr>
                <w:b/>
                <w:sz w:val="20"/>
                <w:szCs w:val="20"/>
              </w:rPr>
            </w:pPr>
          </w:p>
        </w:tc>
        <w:tc>
          <w:tcPr>
            <w:tcW w:w="1551" w:type="dxa"/>
            <w:shd w:val="clear" w:color="auto" w:fill="FFFFFF" w:themeFill="background1"/>
          </w:tcPr>
          <w:p w14:paraId="774FB9AD" w14:textId="77777777" w:rsidR="0004237C" w:rsidRDefault="0004237C" w:rsidP="007B39EB">
            <w:pPr>
              <w:spacing w:after="60"/>
              <w:jc w:val="center"/>
              <w:rPr>
                <w:b/>
                <w:sz w:val="20"/>
                <w:szCs w:val="20"/>
              </w:rPr>
            </w:pPr>
          </w:p>
        </w:tc>
        <w:tc>
          <w:tcPr>
            <w:tcW w:w="3599" w:type="dxa"/>
            <w:gridSpan w:val="3"/>
            <w:shd w:val="clear" w:color="auto" w:fill="FFFFFF" w:themeFill="background1"/>
          </w:tcPr>
          <w:p w14:paraId="48932054" w14:textId="3A0B778C" w:rsidR="0004237C" w:rsidRPr="00F906F2" w:rsidRDefault="000F0873" w:rsidP="000F0873">
            <w:pPr>
              <w:spacing w:after="60"/>
              <w:rPr>
                <w:b/>
                <w:sz w:val="20"/>
                <w:szCs w:val="20"/>
              </w:rPr>
            </w:pPr>
            <w:r w:rsidRPr="00F906F2">
              <w:rPr>
                <w:b/>
                <w:sz w:val="20"/>
                <w:szCs w:val="20"/>
              </w:rPr>
              <w:t xml:space="preserve">Professional Development </w:t>
            </w:r>
          </w:p>
        </w:tc>
        <w:tc>
          <w:tcPr>
            <w:tcW w:w="1144" w:type="dxa"/>
          </w:tcPr>
          <w:p w14:paraId="4F4C015E" w14:textId="77777777" w:rsidR="0004237C" w:rsidRPr="00F906F2" w:rsidRDefault="0004237C" w:rsidP="007B39EB">
            <w:pPr>
              <w:spacing w:after="60"/>
              <w:jc w:val="center"/>
              <w:rPr>
                <w:b/>
                <w:sz w:val="20"/>
                <w:szCs w:val="20"/>
              </w:rPr>
            </w:pPr>
          </w:p>
        </w:tc>
        <w:tc>
          <w:tcPr>
            <w:tcW w:w="1056" w:type="dxa"/>
            <w:shd w:val="clear" w:color="auto" w:fill="FFFFFF"/>
          </w:tcPr>
          <w:p w14:paraId="31DD5E99" w14:textId="77777777" w:rsidR="0004237C" w:rsidRDefault="0004237C" w:rsidP="007B39EB">
            <w:pPr>
              <w:spacing w:after="60"/>
              <w:jc w:val="center"/>
              <w:rPr>
                <w:b/>
                <w:sz w:val="20"/>
                <w:szCs w:val="20"/>
              </w:rPr>
            </w:pPr>
          </w:p>
        </w:tc>
      </w:tr>
      <w:tr w:rsidR="0004237C" w14:paraId="4E0A7165" w14:textId="77777777" w:rsidTr="000F0873">
        <w:trPr>
          <w:trHeight w:val="259"/>
        </w:trPr>
        <w:tc>
          <w:tcPr>
            <w:tcW w:w="1002" w:type="dxa"/>
            <w:shd w:val="clear" w:color="auto" w:fill="FFFFFF" w:themeFill="background1"/>
          </w:tcPr>
          <w:p w14:paraId="7AD2FCD2" w14:textId="77777777" w:rsidR="0004237C" w:rsidRDefault="0004237C" w:rsidP="007B39EB">
            <w:pPr>
              <w:spacing w:after="60"/>
              <w:jc w:val="center"/>
              <w:rPr>
                <w:b/>
                <w:sz w:val="20"/>
                <w:szCs w:val="20"/>
              </w:rPr>
            </w:pPr>
          </w:p>
        </w:tc>
        <w:tc>
          <w:tcPr>
            <w:tcW w:w="1314" w:type="dxa"/>
            <w:shd w:val="clear" w:color="auto" w:fill="FFFFFF" w:themeFill="background1"/>
          </w:tcPr>
          <w:p w14:paraId="0B3A0432" w14:textId="77777777" w:rsidR="0004237C" w:rsidRDefault="0004237C" w:rsidP="007B39EB">
            <w:pPr>
              <w:spacing w:after="60"/>
              <w:jc w:val="center"/>
              <w:rPr>
                <w:b/>
                <w:sz w:val="20"/>
                <w:szCs w:val="20"/>
              </w:rPr>
            </w:pPr>
          </w:p>
        </w:tc>
        <w:tc>
          <w:tcPr>
            <w:tcW w:w="1551" w:type="dxa"/>
            <w:shd w:val="clear" w:color="auto" w:fill="FFFFFF" w:themeFill="background1"/>
          </w:tcPr>
          <w:p w14:paraId="4BBFA80A" w14:textId="77777777" w:rsidR="0004237C" w:rsidRDefault="0004237C" w:rsidP="007B39EB">
            <w:pPr>
              <w:spacing w:after="60"/>
              <w:jc w:val="center"/>
              <w:rPr>
                <w:b/>
                <w:sz w:val="20"/>
                <w:szCs w:val="20"/>
              </w:rPr>
            </w:pPr>
          </w:p>
        </w:tc>
        <w:tc>
          <w:tcPr>
            <w:tcW w:w="3599" w:type="dxa"/>
            <w:gridSpan w:val="3"/>
            <w:shd w:val="clear" w:color="auto" w:fill="FFFFFF" w:themeFill="background1"/>
          </w:tcPr>
          <w:p w14:paraId="129E521D" w14:textId="1A57BD20" w:rsidR="0004237C" w:rsidRPr="00F906F2" w:rsidRDefault="000F0873" w:rsidP="000F0873">
            <w:pPr>
              <w:spacing w:after="60"/>
              <w:rPr>
                <w:b/>
                <w:sz w:val="20"/>
                <w:szCs w:val="20"/>
              </w:rPr>
            </w:pPr>
            <w:r w:rsidRPr="00F906F2">
              <w:rPr>
                <w:b/>
                <w:sz w:val="20"/>
                <w:szCs w:val="20"/>
              </w:rPr>
              <w:t xml:space="preserve">Materials, Supplies, and Non-Capitalized Equipment </w:t>
            </w:r>
          </w:p>
        </w:tc>
        <w:tc>
          <w:tcPr>
            <w:tcW w:w="1144" w:type="dxa"/>
          </w:tcPr>
          <w:p w14:paraId="5EC0EB24" w14:textId="77777777" w:rsidR="0004237C" w:rsidRPr="00F906F2" w:rsidRDefault="0004237C" w:rsidP="007B39EB">
            <w:pPr>
              <w:spacing w:after="60"/>
              <w:jc w:val="center"/>
              <w:rPr>
                <w:b/>
                <w:sz w:val="20"/>
                <w:szCs w:val="20"/>
              </w:rPr>
            </w:pPr>
          </w:p>
        </w:tc>
        <w:tc>
          <w:tcPr>
            <w:tcW w:w="1056" w:type="dxa"/>
            <w:shd w:val="clear" w:color="auto" w:fill="FFFFFF"/>
          </w:tcPr>
          <w:p w14:paraId="2A099E4B" w14:textId="77777777" w:rsidR="0004237C" w:rsidRDefault="0004237C" w:rsidP="007B39EB">
            <w:pPr>
              <w:spacing w:after="60"/>
              <w:jc w:val="center"/>
              <w:rPr>
                <w:b/>
                <w:sz w:val="20"/>
                <w:szCs w:val="20"/>
              </w:rPr>
            </w:pPr>
          </w:p>
        </w:tc>
      </w:tr>
      <w:tr w:rsidR="000F0873" w14:paraId="7C49EAAC" w14:textId="77777777" w:rsidTr="000F0873">
        <w:trPr>
          <w:trHeight w:val="259"/>
        </w:trPr>
        <w:tc>
          <w:tcPr>
            <w:tcW w:w="1002" w:type="dxa"/>
            <w:shd w:val="clear" w:color="auto" w:fill="FFFFFF" w:themeFill="background1"/>
          </w:tcPr>
          <w:p w14:paraId="3975D532" w14:textId="77777777" w:rsidR="000F0873" w:rsidRDefault="000F0873" w:rsidP="007B39EB">
            <w:pPr>
              <w:spacing w:after="60"/>
              <w:jc w:val="center"/>
              <w:rPr>
                <w:b/>
                <w:sz w:val="20"/>
                <w:szCs w:val="20"/>
              </w:rPr>
            </w:pPr>
          </w:p>
        </w:tc>
        <w:tc>
          <w:tcPr>
            <w:tcW w:w="1314" w:type="dxa"/>
            <w:shd w:val="clear" w:color="auto" w:fill="FFFFFF" w:themeFill="background1"/>
          </w:tcPr>
          <w:p w14:paraId="7880A49F" w14:textId="77777777" w:rsidR="000F0873" w:rsidRDefault="000F0873" w:rsidP="007B39EB">
            <w:pPr>
              <w:spacing w:after="60"/>
              <w:jc w:val="center"/>
              <w:rPr>
                <w:b/>
                <w:sz w:val="20"/>
                <w:szCs w:val="20"/>
              </w:rPr>
            </w:pPr>
          </w:p>
        </w:tc>
        <w:tc>
          <w:tcPr>
            <w:tcW w:w="1551" w:type="dxa"/>
            <w:shd w:val="clear" w:color="auto" w:fill="FFFFFF" w:themeFill="background1"/>
          </w:tcPr>
          <w:p w14:paraId="7A385035" w14:textId="77777777" w:rsidR="000F0873" w:rsidRDefault="000F0873" w:rsidP="007B39EB">
            <w:pPr>
              <w:spacing w:after="60"/>
              <w:jc w:val="center"/>
              <w:rPr>
                <w:b/>
                <w:sz w:val="20"/>
                <w:szCs w:val="20"/>
              </w:rPr>
            </w:pPr>
          </w:p>
        </w:tc>
        <w:tc>
          <w:tcPr>
            <w:tcW w:w="3599" w:type="dxa"/>
            <w:gridSpan w:val="3"/>
            <w:shd w:val="clear" w:color="auto" w:fill="FFFFFF" w:themeFill="background1"/>
          </w:tcPr>
          <w:p w14:paraId="5D6A098C" w14:textId="1A9EF414" w:rsidR="000F0873" w:rsidRPr="00F906F2" w:rsidRDefault="000F0873" w:rsidP="000F0873">
            <w:pPr>
              <w:spacing w:after="60"/>
              <w:rPr>
                <w:b/>
                <w:sz w:val="20"/>
                <w:szCs w:val="20"/>
              </w:rPr>
            </w:pPr>
            <w:r w:rsidRPr="00F906F2">
              <w:rPr>
                <w:b/>
                <w:sz w:val="20"/>
                <w:szCs w:val="20"/>
              </w:rPr>
              <w:t>Transportation</w:t>
            </w:r>
          </w:p>
        </w:tc>
        <w:tc>
          <w:tcPr>
            <w:tcW w:w="1144" w:type="dxa"/>
          </w:tcPr>
          <w:p w14:paraId="47FD2949" w14:textId="77777777" w:rsidR="000F0873" w:rsidRPr="00F906F2" w:rsidRDefault="000F0873" w:rsidP="007B39EB">
            <w:pPr>
              <w:spacing w:after="60"/>
              <w:jc w:val="center"/>
              <w:rPr>
                <w:b/>
                <w:sz w:val="20"/>
                <w:szCs w:val="20"/>
              </w:rPr>
            </w:pPr>
          </w:p>
        </w:tc>
        <w:tc>
          <w:tcPr>
            <w:tcW w:w="1056" w:type="dxa"/>
            <w:shd w:val="clear" w:color="auto" w:fill="FFFFFF"/>
          </w:tcPr>
          <w:p w14:paraId="56259ECC" w14:textId="77777777" w:rsidR="000F0873" w:rsidRDefault="000F0873" w:rsidP="007B39EB">
            <w:pPr>
              <w:spacing w:after="60"/>
              <w:jc w:val="center"/>
              <w:rPr>
                <w:b/>
                <w:sz w:val="20"/>
                <w:szCs w:val="20"/>
              </w:rPr>
            </w:pPr>
          </w:p>
        </w:tc>
      </w:tr>
      <w:tr w:rsidR="000F0873" w14:paraId="1977AE6D" w14:textId="77777777" w:rsidTr="000F0873">
        <w:trPr>
          <w:trHeight w:val="259"/>
        </w:trPr>
        <w:tc>
          <w:tcPr>
            <w:tcW w:w="1002" w:type="dxa"/>
            <w:shd w:val="clear" w:color="auto" w:fill="FFFFFF" w:themeFill="background1"/>
          </w:tcPr>
          <w:p w14:paraId="0115EC60" w14:textId="77777777" w:rsidR="000F0873" w:rsidRDefault="000F0873" w:rsidP="007B39EB">
            <w:pPr>
              <w:spacing w:after="60"/>
              <w:jc w:val="center"/>
              <w:rPr>
                <w:b/>
                <w:sz w:val="20"/>
                <w:szCs w:val="20"/>
              </w:rPr>
            </w:pPr>
          </w:p>
        </w:tc>
        <w:tc>
          <w:tcPr>
            <w:tcW w:w="1314" w:type="dxa"/>
            <w:shd w:val="clear" w:color="auto" w:fill="FFFFFF" w:themeFill="background1"/>
          </w:tcPr>
          <w:p w14:paraId="4119BE45" w14:textId="77777777" w:rsidR="000F0873" w:rsidRDefault="000F0873" w:rsidP="007B39EB">
            <w:pPr>
              <w:spacing w:after="60"/>
              <w:jc w:val="center"/>
              <w:rPr>
                <w:b/>
                <w:sz w:val="20"/>
                <w:szCs w:val="20"/>
              </w:rPr>
            </w:pPr>
          </w:p>
        </w:tc>
        <w:tc>
          <w:tcPr>
            <w:tcW w:w="1551" w:type="dxa"/>
            <w:shd w:val="clear" w:color="auto" w:fill="FFFFFF" w:themeFill="background1"/>
          </w:tcPr>
          <w:p w14:paraId="13A53B08" w14:textId="77777777" w:rsidR="000F0873" w:rsidRDefault="000F0873" w:rsidP="007B39EB">
            <w:pPr>
              <w:spacing w:after="60"/>
              <w:jc w:val="center"/>
              <w:rPr>
                <w:b/>
                <w:sz w:val="20"/>
                <w:szCs w:val="20"/>
              </w:rPr>
            </w:pPr>
          </w:p>
        </w:tc>
        <w:tc>
          <w:tcPr>
            <w:tcW w:w="3599" w:type="dxa"/>
            <w:gridSpan w:val="3"/>
            <w:shd w:val="clear" w:color="auto" w:fill="FFFFFF" w:themeFill="background1"/>
          </w:tcPr>
          <w:p w14:paraId="44D6584E" w14:textId="2B8C7FF2" w:rsidR="000F0873" w:rsidRPr="00F906F2" w:rsidRDefault="000F0873" w:rsidP="000F0873">
            <w:pPr>
              <w:spacing w:after="60"/>
              <w:rPr>
                <w:b/>
                <w:sz w:val="20"/>
                <w:szCs w:val="20"/>
              </w:rPr>
            </w:pPr>
            <w:r w:rsidRPr="00F906F2">
              <w:rPr>
                <w:b/>
                <w:sz w:val="20"/>
                <w:szCs w:val="20"/>
              </w:rPr>
              <w:t>Purchased Services</w:t>
            </w:r>
          </w:p>
        </w:tc>
        <w:tc>
          <w:tcPr>
            <w:tcW w:w="1144" w:type="dxa"/>
          </w:tcPr>
          <w:p w14:paraId="6E067D3A" w14:textId="77777777" w:rsidR="000F0873" w:rsidRPr="00F906F2" w:rsidRDefault="000F0873" w:rsidP="007B39EB">
            <w:pPr>
              <w:spacing w:after="60"/>
              <w:jc w:val="center"/>
              <w:rPr>
                <w:b/>
                <w:sz w:val="20"/>
                <w:szCs w:val="20"/>
              </w:rPr>
            </w:pPr>
          </w:p>
        </w:tc>
        <w:tc>
          <w:tcPr>
            <w:tcW w:w="1056" w:type="dxa"/>
            <w:shd w:val="clear" w:color="auto" w:fill="FFFFFF"/>
          </w:tcPr>
          <w:p w14:paraId="09FF128F" w14:textId="77777777" w:rsidR="000F0873" w:rsidRDefault="000F0873" w:rsidP="007B39EB">
            <w:pPr>
              <w:spacing w:after="60"/>
              <w:jc w:val="center"/>
              <w:rPr>
                <w:b/>
                <w:sz w:val="20"/>
                <w:szCs w:val="20"/>
              </w:rPr>
            </w:pPr>
          </w:p>
        </w:tc>
      </w:tr>
      <w:tr w:rsidR="000F0873" w14:paraId="1D54D865" w14:textId="77777777" w:rsidTr="000F0873">
        <w:trPr>
          <w:trHeight w:val="259"/>
        </w:trPr>
        <w:tc>
          <w:tcPr>
            <w:tcW w:w="1002" w:type="dxa"/>
            <w:shd w:val="clear" w:color="auto" w:fill="FFFFFF" w:themeFill="background1"/>
          </w:tcPr>
          <w:p w14:paraId="44A0A503" w14:textId="77777777" w:rsidR="000F0873" w:rsidRDefault="000F0873" w:rsidP="007B39EB">
            <w:pPr>
              <w:spacing w:after="60"/>
              <w:jc w:val="center"/>
              <w:rPr>
                <w:b/>
                <w:sz w:val="20"/>
                <w:szCs w:val="20"/>
              </w:rPr>
            </w:pPr>
          </w:p>
        </w:tc>
        <w:tc>
          <w:tcPr>
            <w:tcW w:w="1314" w:type="dxa"/>
            <w:shd w:val="clear" w:color="auto" w:fill="FFFFFF" w:themeFill="background1"/>
          </w:tcPr>
          <w:p w14:paraId="61E747AB" w14:textId="77777777" w:rsidR="000F0873" w:rsidRDefault="000F0873" w:rsidP="007B39EB">
            <w:pPr>
              <w:spacing w:after="60"/>
              <w:jc w:val="center"/>
              <w:rPr>
                <w:b/>
                <w:sz w:val="20"/>
                <w:szCs w:val="20"/>
              </w:rPr>
            </w:pPr>
          </w:p>
        </w:tc>
        <w:tc>
          <w:tcPr>
            <w:tcW w:w="1551" w:type="dxa"/>
            <w:shd w:val="clear" w:color="auto" w:fill="FFFFFF" w:themeFill="background1"/>
          </w:tcPr>
          <w:p w14:paraId="00B55453" w14:textId="77777777" w:rsidR="000F0873" w:rsidRDefault="000F0873" w:rsidP="007B39EB">
            <w:pPr>
              <w:spacing w:after="60"/>
              <w:jc w:val="center"/>
              <w:rPr>
                <w:b/>
                <w:sz w:val="20"/>
                <w:szCs w:val="20"/>
              </w:rPr>
            </w:pPr>
          </w:p>
        </w:tc>
        <w:tc>
          <w:tcPr>
            <w:tcW w:w="3599" w:type="dxa"/>
            <w:gridSpan w:val="3"/>
            <w:shd w:val="clear" w:color="auto" w:fill="FFFFFF" w:themeFill="background1"/>
          </w:tcPr>
          <w:p w14:paraId="4770A887" w14:textId="2C666ABA" w:rsidR="000F0873" w:rsidRPr="00F906F2" w:rsidRDefault="000F0873" w:rsidP="000F0873">
            <w:pPr>
              <w:spacing w:after="60"/>
              <w:rPr>
                <w:b/>
                <w:sz w:val="20"/>
                <w:szCs w:val="20"/>
              </w:rPr>
            </w:pPr>
            <w:r w:rsidRPr="00F906F2">
              <w:rPr>
                <w:b/>
                <w:sz w:val="20"/>
                <w:szCs w:val="20"/>
              </w:rPr>
              <w:t>Indirect Costs</w:t>
            </w:r>
          </w:p>
        </w:tc>
        <w:tc>
          <w:tcPr>
            <w:tcW w:w="1144" w:type="dxa"/>
          </w:tcPr>
          <w:p w14:paraId="47FE1B9C" w14:textId="77777777" w:rsidR="000F0873" w:rsidRPr="00F906F2" w:rsidRDefault="000F0873" w:rsidP="007B39EB">
            <w:pPr>
              <w:spacing w:after="60"/>
              <w:jc w:val="center"/>
              <w:rPr>
                <w:b/>
                <w:sz w:val="20"/>
                <w:szCs w:val="20"/>
              </w:rPr>
            </w:pPr>
          </w:p>
        </w:tc>
        <w:tc>
          <w:tcPr>
            <w:tcW w:w="1056" w:type="dxa"/>
            <w:shd w:val="clear" w:color="auto" w:fill="FFFFFF"/>
          </w:tcPr>
          <w:p w14:paraId="7A76096F" w14:textId="77777777" w:rsidR="000F0873" w:rsidRDefault="000F0873" w:rsidP="007B39EB">
            <w:pPr>
              <w:spacing w:after="60"/>
              <w:jc w:val="center"/>
              <w:rPr>
                <w:b/>
                <w:sz w:val="20"/>
                <w:szCs w:val="20"/>
              </w:rPr>
            </w:pPr>
          </w:p>
        </w:tc>
      </w:tr>
      <w:tr w:rsidR="0004237C" w14:paraId="2CBBFD67" w14:textId="77777777" w:rsidTr="00404434">
        <w:trPr>
          <w:trHeight w:val="59"/>
        </w:trPr>
        <w:tc>
          <w:tcPr>
            <w:tcW w:w="8610" w:type="dxa"/>
            <w:gridSpan w:val="7"/>
            <w:shd w:val="clear" w:color="auto" w:fill="D9D9D9"/>
          </w:tcPr>
          <w:p w14:paraId="01AD1AD8" w14:textId="77777777" w:rsidR="0004237C" w:rsidRPr="00F906F2" w:rsidRDefault="0004237C" w:rsidP="007B39EB">
            <w:pPr>
              <w:spacing w:after="60"/>
              <w:jc w:val="right"/>
              <w:rPr>
                <w:b/>
                <w:sz w:val="20"/>
                <w:szCs w:val="20"/>
              </w:rPr>
            </w:pPr>
            <w:r w:rsidRPr="00F906F2">
              <w:rPr>
                <w:b/>
                <w:sz w:val="20"/>
                <w:szCs w:val="20"/>
              </w:rPr>
              <w:t>Project Total</w:t>
            </w:r>
          </w:p>
        </w:tc>
        <w:tc>
          <w:tcPr>
            <w:tcW w:w="1056" w:type="dxa"/>
            <w:shd w:val="clear" w:color="auto" w:fill="FFFFFF"/>
          </w:tcPr>
          <w:p w14:paraId="68EB7A34" w14:textId="77777777" w:rsidR="0004237C" w:rsidRDefault="0004237C" w:rsidP="007B39EB">
            <w:pPr>
              <w:spacing w:after="60"/>
              <w:jc w:val="center"/>
              <w:rPr>
                <w:b/>
                <w:sz w:val="20"/>
                <w:szCs w:val="20"/>
              </w:rPr>
            </w:pPr>
          </w:p>
        </w:tc>
      </w:tr>
    </w:tbl>
    <w:p w14:paraId="51039D43" w14:textId="5B86AE94" w:rsidR="00404434" w:rsidRPr="00B46C6F" w:rsidRDefault="00404434" w:rsidP="00B46C6F">
      <w:pPr>
        <w:jc w:val="center"/>
        <w:rPr>
          <w:b/>
        </w:rPr>
      </w:pPr>
      <w:r w:rsidRPr="000910A5">
        <w:rPr>
          <w:b/>
        </w:rPr>
        <w:lastRenderedPageBreak/>
        <w:t>Administrative Costs Worksheet</w:t>
      </w:r>
    </w:p>
    <w:p w14:paraId="128A60A3" w14:textId="61AA06C2" w:rsidR="00435F6E" w:rsidRDefault="00435F6E" w:rsidP="00404434">
      <w:pPr>
        <w:jc w:val="center"/>
        <w:rPr>
          <w:b/>
        </w:rPr>
      </w:pPr>
    </w:p>
    <w:p w14:paraId="52D22D7F" w14:textId="77777777" w:rsidR="00435F6E" w:rsidRPr="000910A5" w:rsidRDefault="00435F6E" w:rsidP="00404434">
      <w:pPr>
        <w:jc w:val="center"/>
        <w:rPr>
          <w:b/>
        </w:rPr>
      </w:pPr>
    </w:p>
    <w:p w14:paraId="12B503BC" w14:textId="49413C47" w:rsidR="00404434" w:rsidRDefault="00435F6E" w:rsidP="00404434">
      <w:pPr>
        <w:rPr>
          <w:b/>
        </w:rPr>
      </w:pPr>
      <w:r>
        <w:rPr>
          <w:b/>
        </w:rPr>
        <w:t>Non-LEA</w:t>
      </w:r>
      <w:r w:rsidR="00404434" w:rsidRPr="000910A5">
        <w:rPr>
          <w:b/>
        </w:rPr>
        <w:t>/LEA_____________________</w:t>
      </w:r>
      <w:r w:rsidR="00404434" w:rsidRPr="000910A5">
        <w:rPr>
          <w:b/>
        </w:rPr>
        <w:tab/>
      </w:r>
      <w:r w:rsidR="00404434">
        <w:rPr>
          <w:b/>
        </w:rPr>
        <w:tab/>
      </w:r>
      <w:r w:rsidR="00404434">
        <w:rPr>
          <w:b/>
        </w:rPr>
        <w:tab/>
      </w:r>
      <w:r w:rsidR="00404434" w:rsidRPr="000910A5">
        <w:rPr>
          <w:b/>
        </w:rPr>
        <w:t>Site_____________________</w:t>
      </w:r>
    </w:p>
    <w:p w14:paraId="66B25BB0" w14:textId="77777777" w:rsidR="00B46C6F" w:rsidRPr="000910A5" w:rsidRDefault="00B46C6F" w:rsidP="00404434">
      <w:pPr>
        <w:rPr>
          <w:b/>
        </w:rPr>
      </w:pPr>
    </w:p>
    <w:p w14:paraId="39E369E4" w14:textId="77777777" w:rsidR="005162A1" w:rsidRDefault="00404434" w:rsidP="005162A1">
      <w:r w:rsidRPr="00914D2D">
        <w:t>Administrative Costs</w:t>
      </w:r>
      <w:r>
        <w:t xml:space="preserve"> include A</w:t>
      </w:r>
      <w:r w:rsidRPr="00914D2D">
        <w:t>dministrative</w:t>
      </w:r>
      <w:r>
        <w:t xml:space="preserve"> Personnel </w:t>
      </w:r>
      <w:r w:rsidRPr="00914D2D">
        <w:t>plus Indirect Costs. The Administrative Cost CAP is 20% of the total grant award.  Use this worksheet to calculate Adm</w:t>
      </w:r>
      <w:r>
        <w:t>inistrative Costs and transfer the a</w:t>
      </w:r>
      <w:r w:rsidRPr="00914D2D">
        <w:t xml:space="preserve">mounts to </w:t>
      </w:r>
      <w:r>
        <w:t xml:space="preserve">the </w:t>
      </w:r>
      <w:r w:rsidRPr="00914D2D">
        <w:t>Budget page in eGAP.</w:t>
      </w:r>
      <w:r>
        <w:t xml:space="preserve">  For multiple grants, calculate each award on separate worksheets.</w:t>
      </w:r>
    </w:p>
    <w:p w14:paraId="260A899B" w14:textId="77777777" w:rsidR="005162A1" w:rsidRDefault="005162A1" w:rsidP="005162A1"/>
    <w:p w14:paraId="56AA5EF4" w14:textId="46D7BD4F" w:rsidR="005162A1" w:rsidRDefault="00404434" w:rsidP="00C23B25">
      <w:pPr>
        <w:jc w:val="both"/>
        <w:rPr>
          <w:color w:val="212121"/>
          <w:sz w:val="22"/>
          <w:szCs w:val="22"/>
        </w:rPr>
      </w:pPr>
      <w:r>
        <w:rPr>
          <w:b/>
          <w:bCs/>
          <w:color w:val="212121"/>
          <w:sz w:val="22"/>
          <w:szCs w:val="22"/>
        </w:rPr>
        <w:t>Administrative Costs </w:t>
      </w:r>
      <w:r>
        <w:rPr>
          <w:color w:val="212121"/>
          <w:sz w:val="22"/>
          <w:szCs w:val="22"/>
        </w:rPr>
        <w:t>are defined as expenses directly related to the </w:t>
      </w:r>
      <w:r>
        <w:rPr>
          <w:b/>
          <w:bCs/>
          <w:color w:val="212121"/>
          <w:sz w:val="22"/>
          <w:szCs w:val="22"/>
        </w:rPr>
        <w:t>salaries and benefits</w:t>
      </w:r>
      <w:r>
        <w:rPr>
          <w:color w:val="212121"/>
          <w:sz w:val="22"/>
          <w:szCs w:val="22"/>
        </w:rPr>
        <w:t> of the following individuals and/or </w:t>
      </w:r>
      <w:r>
        <w:rPr>
          <w:b/>
          <w:bCs/>
          <w:color w:val="212121"/>
          <w:sz w:val="22"/>
          <w:szCs w:val="22"/>
        </w:rPr>
        <w:t>those responsible for the effective management and leadership</w:t>
      </w:r>
      <w:r>
        <w:rPr>
          <w:color w:val="212121"/>
          <w:sz w:val="22"/>
          <w:szCs w:val="22"/>
        </w:rPr>
        <w:t> of the CCLC program:</w:t>
      </w:r>
    </w:p>
    <w:p w14:paraId="30FE2EFA" w14:textId="77777777" w:rsidR="005162A1" w:rsidRPr="005162A1" w:rsidRDefault="00404434" w:rsidP="00BC3D6D">
      <w:pPr>
        <w:pStyle w:val="ListParagraph"/>
        <w:numPr>
          <w:ilvl w:val="0"/>
          <w:numId w:val="108"/>
        </w:numPr>
        <w:rPr>
          <w:color w:val="212121"/>
          <w:sz w:val="22"/>
          <w:szCs w:val="22"/>
        </w:rPr>
      </w:pPr>
      <w:r w:rsidRPr="005162A1">
        <w:rPr>
          <w:color w:val="212121"/>
          <w:sz w:val="22"/>
          <w:szCs w:val="22"/>
        </w:rPr>
        <w:t>Program Director/Program Coordinator/Program Manager</w:t>
      </w:r>
    </w:p>
    <w:p w14:paraId="553605C1" w14:textId="77777777" w:rsidR="005162A1" w:rsidRPr="005162A1" w:rsidRDefault="00404434" w:rsidP="00BC3D6D">
      <w:pPr>
        <w:pStyle w:val="ListParagraph"/>
        <w:numPr>
          <w:ilvl w:val="0"/>
          <w:numId w:val="108"/>
        </w:numPr>
        <w:rPr>
          <w:color w:val="212121"/>
          <w:sz w:val="22"/>
          <w:szCs w:val="22"/>
        </w:rPr>
      </w:pPr>
      <w:r w:rsidRPr="005162A1">
        <w:rPr>
          <w:color w:val="212121"/>
          <w:sz w:val="22"/>
          <w:szCs w:val="22"/>
        </w:rPr>
        <w:t>Site Director/Site Coordinator/Site Manager</w:t>
      </w:r>
    </w:p>
    <w:p w14:paraId="79E217FD" w14:textId="77777777" w:rsidR="005162A1" w:rsidRPr="005162A1" w:rsidRDefault="00404434" w:rsidP="00BC3D6D">
      <w:pPr>
        <w:pStyle w:val="ListParagraph"/>
        <w:numPr>
          <w:ilvl w:val="0"/>
          <w:numId w:val="108"/>
        </w:numPr>
        <w:rPr>
          <w:color w:val="212121"/>
          <w:sz w:val="22"/>
          <w:szCs w:val="22"/>
        </w:rPr>
      </w:pPr>
      <w:r w:rsidRPr="005162A1">
        <w:rPr>
          <w:color w:val="212121"/>
          <w:sz w:val="22"/>
          <w:szCs w:val="22"/>
        </w:rPr>
        <w:t>Secretary</w:t>
      </w:r>
    </w:p>
    <w:p w14:paraId="5618A51C" w14:textId="77777777" w:rsidR="005162A1" w:rsidRPr="005162A1" w:rsidRDefault="00404434" w:rsidP="00BC3D6D">
      <w:pPr>
        <w:pStyle w:val="ListParagraph"/>
        <w:numPr>
          <w:ilvl w:val="0"/>
          <w:numId w:val="108"/>
        </w:numPr>
        <w:rPr>
          <w:color w:val="212121"/>
          <w:sz w:val="22"/>
          <w:szCs w:val="22"/>
        </w:rPr>
      </w:pPr>
      <w:r w:rsidRPr="005162A1">
        <w:rPr>
          <w:color w:val="212121"/>
          <w:sz w:val="22"/>
          <w:szCs w:val="22"/>
        </w:rPr>
        <w:t>Financial Officer or Bookkeeper</w:t>
      </w:r>
    </w:p>
    <w:p w14:paraId="6E672608" w14:textId="5653560A" w:rsidR="00404434" w:rsidRPr="005162A1" w:rsidRDefault="00404434" w:rsidP="00BC3D6D">
      <w:pPr>
        <w:pStyle w:val="ListParagraph"/>
        <w:numPr>
          <w:ilvl w:val="0"/>
          <w:numId w:val="108"/>
        </w:numPr>
      </w:pPr>
      <w:r w:rsidRPr="005162A1">
        <w:rPr>
          <w:color w:val="212121"/>
          <w:sz w:val="22"/>
          <w:szCs w:val="22"/>
        </w:rPr>
        <w:t>EZ Reports Manager</w:t>
      </w:r>
    </w:p>
    <w:p w14:paraId="4C140FB5" w14:textId="22433E7B" w:rsidR="005162A1" w:rsidRDefault="00404434" w:rsidP="00BC3D6D">
      <w:pPr>
        <w:pStyle w:val="xm-202178942115055641m2467616692869156315m-6639219040538152665gmail-msolistparagraph"/>
        <w:numPr>
          <w:ilvl w:val="0"/>
          <w:numId w:val="109"/>
        </w:numPr>
        <w:shd w:val="clear" w:color="auto" w:fill="FFFFFF"/>
        <w:spacing w:before="0" w:beforeAutospacing="0" w:after="0" w:afterAutospacing="0"/>
        <w:rPr>
          <w:color w:val="212121"/>
          <w:sz w:val="22"/>
          <w:szCs w:val="22"/>
        </w:rPr>
      </w:pPr>
      <w:r>
        <w:rPr>
          <w:color w:val="212121"/>
          <w:sz w:val="22"/>
          <w:szCs w:val="22"/>
        </w:rPr>
        <w:t>Administrative salaries should be allocated under </w:t>
      </w:r>
      <w:r>
        <w:rPr>
          <w:i/>
          <w:iCs/>
          <w:color w:val="212121"/>
          <w:sz w:val="22"/>
          <w:szCs w:val="22"/>
        </w:rPr>
        <w:t>General Administrative</w:t>
      </w:r>
      <w:r>
        <w:rPr>
          <w:color w:val="212121"/>
          <w:sz w:val="22"/>
          <w:szCs w:val="22"/>
        </w:rPr>
        <w:t> in eG</w:t>
      </w:r>
      <w:r w:rsidR="005162A1">
        <w:rPr>
          <w:color w:val="212121"/>
          <w:sz w:val="22"/>
          <w:szCs w:val="22"/>
        </w:rPr>
        <w:t>AP</w:t>
      </w:r>
      <w:r>
        <w:rPr>
          <w:color w:val="212121"/>
          <w:sz w:val="22"/>
          <w:szCs w:val="22"/>
        </w:rPr>
        <w:t xml:space="preserve"> and separated from other salary funding.</w:t>
      </w:r>
    </w:p>
    <w:p w14:paraId="08C0C1A3" w14:textId="77777777" w:rsidR="005162A1" w:rsidRDefault="005162A1" w:rsidP="005162A1">
      <w:pPr>
        <w:pStyle w:val="xm-202178942115055641m2467616692869156315m-6639219040538152665gmail-msolistparagraph"/>
        <w:shd w:val="clear" w:color="auto" w:fill="FFFFFF"/>
        <w:spacing w:before="0" w:beforeAutospacing="0" w:after="0" w:afterAutospacing="0"/>
        <w:ind w:left="1440"/>
        <w:rPr>
          <w:color w:val="212121"/>
          <w:sz w:val="22"/>
          <w:szCs w:val="22"/>
        </w:rPr>
      </w:pPr>
    </w:p>
    <w:p w14:paraId="2902DA05" w14:textId="7A500755" w:rsidR="00D51DDD" w:rsidRPr="005162A1" w:rsidRDefault="00404434" w:rsidP="00C23B25">
      <w:pPr>
        <w:pStyle w:val="xm-202178942115055641m2467616692869156315m-6639219040538152665gmail-msolistparagraph"/>
        <w:shd w:val="clear" w:color="auto" w:fill="FFFFFF"/>
        <w:spacing w:before="0" w:beforeAutospacing="0" w:after="0" w:afterAutospacing="0"/>
        <w:jc w:val="both"/>
        <w:rPr>
          <w:color w:val="212121"/>
          <w:sz w:val="22"/>
          <w:szCs w:val="22"/>
        </w:rPr>
      </w:pPr>
      <w:r w:rsidRPr="005162A1">
        <w:rPr>
          <w:b/>
          <w:bCs/>
          <w:color w:val="212121"/>
          <w:sz w:val="22"/>
          <w:szCs w:val="22"/>
        </w:rPr>
        <w:t>Indirect Costs</w:t>
      </w:r>
      <w:r w:rsidR="00E84904">
        <w:rPr>
          <w:b/>
          <w:bCs/>
          <w:color w:val="212121"/>
          <w:sz w:val="22"/>
          <w:szCs w:val="22"/>
        </w:rPr>
        <w:t xml:space="preserve"> </w:t>
      </w:r>
      <w:r w:rsidRPr="005162A1">
        <w:rPr>
          <w:color w:val="212121"/>
          <w:sz w:val="22"/>
          <w:szCs w:val="22"/>
        </w:rPr>
        <w:t>are defined as those costs of a general nature which are not readily identifiable with the activities of the grant; but are, nevertheless, incurred for the joint benefit of those activities and other activities of the organization.</w:t>
      </w:r>
    </w:p>
    <w:p w14:paraId="656C5B30" w14:textId="77777777" w:rsidR="00D51DDD" w:rsidRDefault="00D51DDD" w:rsidP="00404434">
      <w:pPr>
        <w:jc w:val="center"/>
        <w:rPr>
          <w:b/>
          <w:sz w:val="28"/>
          <w:szCs w:val="28"/>
        </w:rPr>
      </w:pPr>
    </w:p>
    <w:p w14:paraId="6C35CBA0" w14:textId="77777777" w:rsidR="00404434" w:rsidRPr="00404434" w:rsidRDefault="00404434" w:rsidP="00404434">
      <w:pPr>
        <w:jc w:val="center"/>
        <w:rPr>
          <w:b/>
        </w:rPr>
      </w:pPr>
      <w:r w:rsidRPr="00404434">
        <w:rPr>
          <w:b/>
        </w:rPr>
        <w:t>Calculating Administrative Costs Example</w:t>
      </w:r>
    </w:p>
    <w:p w14:paraId="66D19EE0" w14:textId="77777777" w:rsidR="00404434" w:rsidRPr="00404434" w:rsidRDefault="00404434" w:rsidP="00404434">
      <w:r w:rsidRPr="00404434">
        <w:t>Total Grant Award x .20 = Total Administrative CAP</w:t>
      </w:r>
    </w:p>
    <w:p w14:paraId="12C8F662" w14:textId="77777777" w:rsidR="00404434" w:rsidRPr="00404434" w:rsidRDefault="00404434" w:rsidP="00404434">
      <w:r w:rsidRPr="00404434">
        <w:t xml:space="preserve"> 150,000 x .20=$30,000</w:t>
      </w:r>
    </w:p>
    <w:p w14:paraId="42A0BC82" w14:textId="77777777" w:rsidR="00404434" w:rsidRPr="00404434" w:rsidRDefault="00404434" w:rsidP="00404434">
      <w:r w:rsidRPr="00404434">
        <w:t>The total for administrative personnel and indirect cost combined cannot exceed $30,000.</w:t>
      </w:r>
    </w:p>
    <w:p w14:paraId="2B6C95D4" w14:textId="77777777" w:rsidR="00404434" w:rsidRPr="00404434" w:rsidRDefault="00404434" w:rsidP="00404434">
      <w:pPr>
        <w:rPr>
          <w:sz w:val="28"/>
          <w:szCs w:val="28"/>
        </w:rPr>
      </w:pPr>
    </w:p>
    <w:p w14:paraId="7FBCAE3E" w14:textId="77777777" w:rsidR="00404434" w:rsidRPr="00404434" w:rsidRDefault="00404434" w:rsidP="00404434">
      <w:r w:rsidRPr="00404434">
        <w:t>Calculate your Administrative Costs below.  Use the Administrative personnel totals and Indirect Costs Totals from the worksheet tables,</w:t>
      </w:r>
    </w:p>
    <w:p w14:paraId="047584A0" w14:textId="77777777" w:rsidR="00404434" w:rsidRPr="00404434" w:rsidRDefault="00404434" w:rsidP="00404434"/>
    <w:p w14:paraId="2B6DAA98" w14:textId="77777777" w:rsidR="00404434" w:rsidRPr="00404434" w:rsidRDefault="00404434" w:rsidP="00404434">
      <w:pPr>
        <w:rPr>
          <w:sz w:val="28"/>
          <w:szCs w:val="28"/>
        </w:rPr>
      </w:pPr>
      <w:r w:rsidRPr="00404434">
        <w:rPr>
          <w:sz w:val="28"/>
          <w:szCs w:val="28"/>
        </w:rPr>
        <w:t>___________________ x .20 = _______________________</w:t>
      </w:r>
    </w:p>
    <w:p w14:paraId="119F73ED" w14:textId="77777777" w:rsidR="00EB3ED5" w:rsidRPr="00404434" w:rsidRDefault="00404434" w:rsidP="00EB3ED5">
      <w:r w:rsidRPr="00404434">
        <w:t xml:space="preserve">           Grant Award</w:t>
      </w:r>
      <w:r w:rsidRPr="00404434">
        <w:tab/>
      </w:r>
      <w:r w:rsidRPr="00404434">
        <w:tab/>
      </w:r>
      <w:r w:rsidRPr="00404434">
        <w:tab/>
      </w:r>
      <w:r w:rsidR="00EB3ED5" w:rsidRPr="00404434">
        <w:t xml:space="preserve">Total </w:t>
      </w:r>
      <w:r w:rsidR="00EB3ED5" w:rsidRPr="00EB3ED5">
        <w:t>20% Administrative and Indirect Costs</w:t>
      </w:r>
      <w:r w:rsidR="00EB3ED5" w:rsidRPr="00404434">
        <w:t xml:space="preserve"> CAP</w:t>
      </w:r>
    </w:p>
    <w:p w14:paraId="241EC3AB" w14:textId="77777777" w:rsidR="00404434" w:rsidRPr="00404434" w:rsidRDefault="00404434" w:rsidP="00404434"/>
    <w:p w14:paraId="4B454BF1" w14:textId="321A116E" w:rsidR="00404434" w:rsidRPr="00EB3ED5" w:rsidRDefault="00404434" w:rsidP="00404434">
      <w:pPr>
        <w:rPr>
          <w:sz w:val="22"/>
          <w:szCs w:val="22"/>
        </w:rPr>
      </w:pPr>
      <w:r w:rsidRPr="00EB3ED5">
        <w:rPr>
          <w:sz w:val="22"/>
          <w:szCs w:val="22"/>
        </w:rPr>
        <w:t xml:space="preserve">Administrative Personnel_________________________ </w:t>
      </w:r>
      <w:r w:rsidR="00D132F5" w:rsidRPr="00EB3ED5">
        <w:rPr>
          <w:sz w:val="22"/>
          <w:szCs w:val="22"/>
        </w:rPr>
        <w:t>+ Indirect</w:t>
      </w:r>
      <w:r w:rsidRPr="00EB3ED5">
        <w:rPr>
          <w:sz w:val="22"/>
          <w:szCs w:val="22"/>
        </w:rPr>
        <w:t>/cost_______________________ =</w:t>
      </w:r>
    </w:p>
    <w:p w14:paraId="3C7F27B4" w14:textId="77777777" w:rsidR="00404434" w:rsidRPr="00EB3ED5" w:rsidRDefault="00404434" w:rsidP="00404434">
      <w:pPr>
        <w:rPr>
          <w:sz w:val="22"/>
          <w:szCs w:val="22"/>
        </w:rPr>
      </w:pPr>
    </w:p>
    <w:p w14:paraId="75230558" w14:textId="17653B2E" w:rsidR="00404434" w:rsidRDefault="00404434" w:rsidP="00404434">
      <w:pPr>
        <w:rPr>
          <w:sz w:val="22"/>
          <w:szCs w:val="22"/>
        </w:rPr>
      </w:pPr>
      <w:r w:rsidRPr="00EB3ED5">
        <w:rPr>
          <w:sz w:val="22"/>
          <w:szCs w:val="22"/>
        </w:rPr>
        <w:t>Total Administrative Costs_____________________________</w:t>
      </w:r>
    </w:p>
    <w:p w14:paraId="219C1FEA" w14:textId="77777777" w:rsidR="00EB3ED5" w:rsidRPr="00404434" w:rsidRDefault="00EB3ED5" w:rsidP="00404434"/>
    <w:p w14:paraId="5B9102D1" w14:textId="488F0FAC" w:rsidR="00404434" w:rsidRPr="00404434" w:rsidRDefault="00404434" w:rsidP="00404434">
      <w:r w:rsidRPr="00404434">
        <w:t xml:space="preserve">Within </w:t>
      </w:r>
      <w:r w:rsidR="00EB3ED5">
        <w:t xml:space="preserve">20% Administrative and Indirect Costs Combined </w:t>
      </w:r>
      <w:r w:rsidRPr="00404434">
        <w:t>CAP   ______YES     _____NO</w:t>
      </w:r>
    </w:p>
    <w:p w14:paraId="652603E2" w14:textId="77777777" w:rsidR="0004237C" w:rsidRPr="00404434" w:rsidRDefault="0004237C">
      <w:pPr>
        <w:rPr>
          <w:b/>
          <w:sz w:val="20"/>
          <w:szCs w:val="20"/>
        </w:rPr>
      </w:pPr>
      <w:r w:rsidRPr="00404434">
        <w:rPr>
          <w:b/>
          <w:sz w:val="20"/>
          <w:szCs w:val="20"/>
        </w:rPr>
        <w:br w:type="page"/>
      </w:r>
    </w:p>
    <w:p w14:paraId="7E6FEDE2" w14:textId="77777777" w:rsidR="00404434" w:rsidRDefault="00404434" w:rsidP="00404434">
      <w:pPr>
        <w:jc w:val="center"/>
      </w:pPr>
    </w:p>
    <w:p w14:paraId="2705EFD0" w14:textId="77777777" w:rsidR="00404434" w:rsidRDefault="00404434" w:rsidP="00404434">
      <w:pPr>
        <w:jc w:val="center"/>
      </w:pPr>
    </w:p>
    <w:p w14:paraId="29CDCA04" w14:textId="77777777" w:rsidR="00404434" w:rsidRPr="0034109E" w:rsidRDefault="00404434" w:rsidP="00404434">
      <w:pPr>
        <w:jc w:val="center"/>
      </w:pPr>
      <w:r w:rsidRPr="0034109E">
        <w:t>Administrative Personnel</w:t>
      </w:r>
    </w:p>
    <w:tbl>
      <w:tblPr>
        <w:tblStyle w:val="TableGrid"/>
        <w:tblW w:w="0" w:type="auto"/>
        <w:tblLook w:val="04A0" w:firstRow="1" w:lastRow="0" w:firstColumn="1" w:lastColumn="0" w:noHBand="0" w:noVBand="1"/>
      </w:tblPr>
      <w:tblGrid>
        <w:gridCol w:w="3116"/>
        <w:gridCol w:w="3117"/>
        <w:gridCol w:w="3117"/>
      </w:tblGrid>
      <w:tr w:rsidR="00404434" w:rsidRPr="0034109E" w14:paraId="0331E4F2" w14:textId="77777777" w:rsidTr="007B39EB">
        <w:tc>
          <w:tcPr>
            <w:tcW w:w="3116" w:type="dxa"/>
          </w:tcPr>
          <w:p w14:paraId="56CBD1EB" w14:textId="77777777" w:rsidR="00404434" w:rsidRPr="0034109E" w:rsidRDefault="00404434" w:rsidP="007B39EB">
            <w:pPr>
              <w:spacing w:after="120" w:line="360" w:lineRule="auto"/>
              <w:rPr>
                <w:rFonts w:ascii="Times New Roman" w:hAnsi="Times New Roman" w:cs="Times New Roman"/>
                <w:sz w:val="24"/>
                <w:szCs w:val="24"/>
              </w:rPr>
            </w:pPr>
            <w:r w:rsidRPr="0034109E">
              <w:rPr>
                <w:rFonts w:ascii="Times New Roman" w:hAnsi="Times New Roman" w:cs="Times New Roman"/>
                <w:sz w:val="24"/>
                <w:szCs w:val="24"/>
              </w:rPr>
              <w:t>Job Title</w:t>
            </w:r>
          </w:p>
        </w:tc>
        <w:tc>
          <w:tcPr>
            <w:tcW w:w="3117" w:type="dxa"/>
          </w:tcPr>
          <w:p w14:paraId="644115BC" w14:textId="77777777" w:rsidR="00404434" w:rsidRPr="0034109E" w:rsidRDefault="00404434" w:rsidP="007B39EB">
            <w:pPr>
              <w:spacing w:after="120" w:line="360" w:lineRule="auto"/>
              <w:jc w:val="center"/>
              <w:rPr>
                <w:rFonts w:ascii="Times New Roman" w:hAnsi="Times New Roman" w:cs="Times New Roman"/>
                <w:sz w:val="24"/>
                <w:szCs w:val="24"/>
              </w:rPr>
            </w:pPr>
            <w:r w:rsidRPr="0034109E">
              <w:rPr>
                <w:rFonts w:ascii="Times New Roman" w:hAnsi="Times New Roman" w:cs="Times New Roman"/>
                <w:sz w:val="24"/>
                <w:szCs w:val="24"/>
              </w:rPr>
              <w:t>Salary</w:t>
            </w:r>
          </w:p>
        </w:tc>
        <w:tc>
          <w:tcPr>
            <w:tcW w:w="3117" w:type="dxa"/>
          </w:tcPr>
          <w:p w14:paraId="2FEBC6AF" w14:textId="77777777" w:rsidR="00404434" w:rsidRPr="0034109E" w:rsidRDefault="00404434" w:rsidP="007B39EB">
            <w:pPr>
              <w:spacing w:after="120" w:line="360" w:lineRule="auto"/>
              <w:jc w:val="center"/>
              <w:rPr>
                <w:rFonts w:ascii="Times New Roman" w:hAnsi="Times New Roman" w:cs="Times New Roman"/>
                <w:sz w:val="24"/>
                <w:szCs w:val="24"/>
              </w:rPr>
            </w:pPr>
            <w:r w:rsidRPr="0034109E">
              <w:rPr>
                <w:rFonts w:ascii="Times New Roman" w:hAnsi="Times New Roman" w:cs="Times New Roman"/>
                <w:sz w:val="24"/>
                <w:szCs w:val="24"/>
              </w:rPr>
              <w:t>Benefits</w:t>
            </w:r>
          </w:p>
        </w:tc>
      </w:tr>
      <w:tr w:rsidR="00404434" w:rsidRPr="0034109E" w14:paraId="59ABE450" w14:textId="77777777" w:rsidTr="007B39EB">
        <w:tc>
          <w:tcPr>
            <w:tcW w:w="3116" w:type="dxa"/>
          </w:tcPr>
          <w:p w14:paraId="2C28C253" w14:textId="120339D6" w:rsidR="00404434" w:rsidRPr="0034109E" w:rsidRDefault="00EB3ED5" w:rsidP="007B39EB">
            <w:pPr>
              <w:spacing w:after="120" w:line="360" w:lineRule="auto"/>
              <w:rPr>
                <w:rFonts w:ascii="Times New Roman" w:hAnsi="Times New Roman" w:cs="Times New Roman"/>
                <w:sz w:val="24"/>
                <w:szCs w:val="24"/>
              </w:rPr>
            </w:pPr>
            <w:r>
              <w:rPr>
                <w:rFonts w:ascii="Times New Roman" w:hAnsi="Times New Roman" w:cs="Times New Roman"/>
                <w:sz w:val="24"/>
                <w:szCs w:val="24"/>
              </w:rPr>
              <w:t>Program Director</w:t>
            </w:r>
          </w:p>
        </w:tc>
        <w:tc>
          <w:tcPr>
            <w:tcW w:w="3117" w:type="dxa"/>
          </w:tcPr>
          <w:p w14:paraId="32B3BCA7"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34591CA0" w14:textId="77777777" w:rsidR="00404434" w:rsidRPr="0034109E" w:rsidRDefault="00404434" w:rsidP="007B39EB">
            <w:pPr>
              <w:spacing w:after="120" w:line="360" w:lineRule="auto"/>
              <w:rPr>
                <w:rFonts w:ascii="Times New Roman" w:hAnsi="Times New Roman" w:cs="Times New Roman"/>
                <w:sz w:val="24"/>
                <w:szCs w:val="24"/>
              </w:rPr>
            </w:pPr>
          </w:p>
        </w:tc>
      </w:tr>
      <w:tr w:rsidR="00404434" w:rsidRPr="0034109E" w14:paraId="1E463931" w14:textId="77777777" w:rsidTr="007B39EB">
        <w:tc>
          <w:tcPr>
            <w:tcW w:w="3116" w:type="dxa"/>
          </w:tcPr>
          <w:p w14:paraId="3262C820" w14:textId="74332313" w:rsidR="00404434" w:rsidRPr="0034109E" w:rsidRDefault="00EB3ED5" w:rsidP="007B39EB">
            <w:pPr>
              <w:spacing w:after="120" w:line="360" w:lineRule="auto"/>
              <w:rPr>
                <w:rFonts w:ascii="Times New Roman" w:hAnsi="Times New Roman" w:cs="Times New Roman"/>
                <w:sz w:val="24"/>
                <w:szCs w:val="24"/>
              </w:rPr>
            </w:pPr>
            <w:r>
              <w:rPr>
                <w:rFonts w:ascii="Times New Roman" w:hAnsi="Times New Roman" w:cs="Times New Roman"/>
                <w:sz w:val="24"/>
                <w:szCs w:val="24"/>
              </w:rPr>
              <w:t>Site Director</w:t>
            </w:r>
          </w:p>
        </w:tc>
        <w:tc>
          <w:tcPr>
            <w:tcW w:w="3117" w:type="dxa"/>
          </w:tcPr>
          <w:p w14:paraId="12A43F28"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4217989B" w14:textId="77777777" w:rsidR="00404434" w:rsidRPr="0034109E" w:rsidRDefault="00404434" w:rsidP="007B39EB">
            <w:pPr>
              <w:spacing w:after="120" w:line="360" w:lineRule="auto"/>
              <w:rPr>
                <w:rFonts w:ascii="Times New Roman" w:hAnsi="Times New Roman" w:cs="Times New Roman"/>
                <w:sz w:val="24"/>
                <w:szCs w:val="24"/>
              </w:rPr>
            </w:pPr>
          </w:p>
        </w:tc>
      </w:tr>
      <w:tr w:rsidR="00404434" w:rsidRPr="0034109E" w14:paraId="3B26EB5E" w14:textId="77777777" w:rsidTr="007B39EB">
        <w:tc>
          <w:tcPr>
            <w:tcW w:w="3116" w:type="dxa"/>
          </w:tcPr>
          <w:p w14:paraId="070CE033"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1401BE60"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21F1250B" w14:textId="77777777" w:rsidR="00404434" w:rsidRPr="0034109E" w:rsidRDefault="00404434" w:rsidP="007B39EB">
            <w:pPr>
              <w:spacing w:after="120" w:line="360" w:lineRule="auto"/>
              <w:rPr>
                <w:rFonts w:ascii="Times New Roman" w:hAnsi="Times New Roman" w:cs="Times New Roman"/>
                <w:sz w:val="24"/>
                <w:szCs w:val="24"/>
              </w:rPr>
            </w:pPr>
          </w:p>
        </w:tc>
      </w:tr>
      <w:tr w:rsidR="00404434" w:rsidRPr="0034109E" w14:paraId="47E79D8C" w14:textId="77777777" w:rsidTr="007B39EB">
        <w:tc>
          <w:tcPr>
            <w:tcW w:w="3116" w:type="dxa"/>
          </w:tcPr>
          <w:p w14:paraId="5F203CDA"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72CB70E0"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01B640FB" w14:textId="77777777" w:rsidR="00404434" w:rsidRPr="0034109E" w:rsidRDefault="00404434" w:rsidP="007B39EB">
            <w:pPr>
              <w:spacing w:after="120" w:line="360" w:lineRule="auto"/>
              <w:rPr>
                <w:rFonts w:ascii="Times New Roman" w:hAnsi="Times New Roman" w:cs="Times New Roman"/>
                <w:sz w:val="24"/>
                <w:szCs w:val="24"/>
              </w:rPr>
            </w:pPr>
          </w:p>
        </w:tc>
      </w:tr>
      <w:tr w:rsidR="00404434" w:rsidRPr="0034109E" w14:paraId="73B71792" w14:textId="77777777" w:rsidTr="007B39EB">
        <w:tc>
          <w:tcPr>
            <w:tcW w:w="3116" w:type="dxa"/>
          </w:tcPr>
          <w:p w14:paraId="1B93DED4"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12D822C4"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08BA7214" w14:textId="77777777" w:rsidR="00404434" w:rsidRPr="0034109E" w:rsidRDefault="00404434" w:rsidP="007B39EB">
            <w:pPr>
              <w:spacing w:after="120" w:line="360" w:lineRule="auto"/>
              <w:rPr>
                <w:rFonts w:ascii="Times New Roman" w:hAnsi="Times New Roman" w:cs="Times New Roman"/>
                <w:sz w:val="24"/>
                <w:szCs w:val="24"/>
              </w:rPr>
            </w:pPr>
          </w:p>
        </w:tc>
      </w:tr>
      <w:tr w:rsidR="00404434" w:rsidRPr="0034109E" w14:paraId="310F953F" w14:textId="77777777" w:rsidTr="007B39EB">
        <w:tc>
          <w:tcPr>
            <w:tcW w:w="3116" w:type="dxa"/>
          </w:tcPr>
          <w:p w14:paraId="52101F9E"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4F99D9AC"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5C407D31" w14:textId="77777777" w:rsidR="00404434" w:rsidRPr="0034109E" w:rsidRDefault="00404434" w:rsidP="007B39EB">
            <w:pPr>
              <w:spacing w:after="120" w:line="360" w:lineRule="auto"/>
              <w:rPr>
                <w:rFonts w:ascii="Times New Roman" w:hAnsi="Times New Roman" w:cs="Times New Roman"/>
                <w:sz w:val="24"/>
                <w:szCs w:val="24"/>
              </w:rPr>
            </w:pPr>
          </w:p>
        </w:tc>
      </w:tr>
      <w:tr w:rsidR="00404434" w:rsidRPr="0034109E" w14:paraId="1E8CF806" w14:textId="77777777" w:rsidTr="007B39EB">
        <w:tc>
          <w:tcPr>
            <w:tcW w:w="3116" w:type="dxa"/>
          </w:tcPr>
          <w:p w14:paraId="3DDD6090"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70CE4382" w14:textId="77777777" w:rsidR="00404434" w:rsidRPr="0034109E" w:rsidRDefault="00404434" w:rsidP="007B39EB">
            <w:pPr>
              <w:spacing w:after="120" w:line="360" w:lineRule="auto"/>
              <w:rPr>
                <w:rFonts w:ascii="Times New Roman" w:hAnsi="Times New Roman" w:cs="Times New Roman"/>
                <w:sz w:val="24"/>
                <w:szCs w:val="24"/>
              </w:rPr>
            </w:pPr>
          </w:p>
        </w:tc>
        <w:tc>
          <w:tcPr>
            <w:tcW w:w="3117" w:type="dxa"/>
          </w:tcPr>
          <w:p w14:paraId="3400D235" w14:textId="77777777" w:rsidR="00404434" w:rsidRPr="0034109E" w:rsidRDefault="00404434" w:rsidP="007B39EB">
            <w:pPr>
              <w:spacing w:after="120" w:line="360" w:lineRule="auto"/>
              <w:rPr>
                <w:rFonts w:ascii="Times New Roman" w:hAnsi="Times New Roman" w:cs="Times New Roman"/>
                <w:sz w:val="24"/>
                <w:szCs w:val="24"/>
              </w:rPr>
            </w:pPr>
          </w:p>
        </w:tc>
      </w:tr>
    </w:tbl>
    <w:p w14:paraId="2113BD92" w14:textId="77777777" w:rsidR="00404434" w:rsidRPr="0034109E" w:rsidRDefault="00404434" w:rsidP="00404434"/>
    <w:p w14:paraId="0D5C5725" w14:textId="6ECA3780" w:rsidR="00404434" w:rsidRPr="0034109E" w:rsidRDefault="00404434" w:rsidP="00404434">
      <w:r w:rsidRPr="0034109E">
        <w:t xml:space="preserve">Total Administrative Salaries from table </w:t>
      </w:r>
      <w:r w:rsidR="00D132F5" w:rsidRPr="0034109E">
        <w:t>above: _</w:t>
      </w:r>
      <w:r w:rsidRPr="0034109E">
        <w:t>_______________________</w:t>
      </w:r>
    </w:p>
    <w:p w14:paraId="2A87D666" w14:textId="77777777" w:rsidR="00404434" w:rsidRPr="0034109E" w:rsidRDefault="00404434" w:rsidP="00404434">
      <w:r w:rsidRPr="0034109E">
        <w:t>Place this amount on the Budget Page in eGAP under General Administrative (6000-6999) Salaries (010-199).</w:t>
      </w:r>
    </w:p>
    <w:p w14:paraId="3838C41F" w14:textId="77777777" w:rsidR="00404434" w:rsidRPr="0034109E" w:rsidRDefault="00404434" w:rsidP="00404434"/>
    <w:p w14:paraId="74C8B485" w14:textId="15B633D2" w:rsidR="00404434" w:rsidRPr="0034109E" w:rsidRDefault="00404434" w:rsidP="00404434">
      <w:r w:rsidRPr="0034109E">
        <w:t xml:space="preserve">Total Administrative Benefits from table </w:t>
      </w:r>
      <w:r w:rsidR="00D132F5" w:rsidRPr="0034109E">
        <w:t>above: _</w:t>
      </w:r>
      <w:r w:rsidRPr="0034109E">
        <w:t>_______________________</w:t>
      </w:r>
    </w:p>
    <w:p w14:paraId="52C25BA9" w14:textId="77777777" w:rsidR="00404434" w:rsidRPr="0034109E" w:rsidRDefault="00404434" w:rsidP="00404434">
      <w:r w:rsidRPr="0034109E">
        <w:t>Place this amount on the Budget Page in eGAP under General Administrative (6000-6999) Benefits (200-299)</w:t>
      </w:r>
    </w:p>
    <w:p w14:paraId="05433A4A" w14:textId="77777777" w:rsidR="00404434" w:rsidRPr="0034109E" w:rsidRDefault="00404434" w:rsidP="00404434">
      <w:pPr>
        <w:jc w:val="center"/>
      </w:pPr>
      <w:r w:rsidRPr="0034109E">
        <w:t>Indirect Costs</w:t>
      </w:r>
    </w:p>
    <w:tbl>
      <w:tblPr>
        <w:tblStyle w:val="TableGrid"/>
        <w:tblW w:w="0" w:type="auto"/>
        <w:tblLook w:val="04A0" w:firstRow="1" w:lastRow="0" w:firstColumn="1" w:lastColumn="0" w:noHBand="0" w:noVBand="1"/>
      </w:tblPr>
      <w:tblGrid>
        <w:gridCol w:w="4675"/>
        <w:gridCol w:w="4675"/>
      </w:tblGrid>
      <w:tr w:rsidR="00404434" w:rsidRPr="0034109E" w14:paraId="17402394" w14:textId="77777777" w:rsidTr="007B39EB">
        <w:tc>
          <w:tcPr>
            <w:tcW w:w="4675" w:type="dxa"/>
          </w:tcPr>
          <w:p w14:paraId="7F1FDED4" w14:textId="77777777" w:rsidR="00404434" w:rsidRPr="0034109E" w:rsidRDefault="00404434" w:rsidP="007B39EB">
            <w:pPr>
              <w:jc w:val="center"/>
              <w:rPr>
                <w:rFonts w:ascii="Times New Roman" w:hAnsi="Times New Roman" w:cs="Times New Roman"/>
                <w:sz w:val="24"/>
                <w:szCs w:val="24"/>
              </w:rPr>
            </w:pPr>
            <w:r w:rsidRPr="0034109E">
              <w:rPr>
                <w:rFonts w:ascii="Times New Roman" w:hAnsi="Times New Roman" w:cs="Times New Roman"/>
                <w:sz w:val="24"/>
                <w:szCs w:val="24"/>
              </w:rPr>
              <w:t>Item</w:t>
            </w:r>
          </w:p>
        </w:tc>
        <w:tc>
          <w:tcPr>
            <w:tcW w:w="4675" w:type="dxa"/>
          </w:tcPr>
          <w:p w14:paraId="04B462D4" w14:textId="77777777" w:rsidR="00404434" w:rsidRPr="0034109E" w:rsidRDefault="00404434" w:rsidP="007B39EB">
            <w:pPr>
              <w:jc w:val="center"/>
              <w:rPr>
                <w:rFonts w:ascii="Times New Roman" w:hAnsi="Times New Roman" w:cs="Times New Roman"/>
                <w:sz w:val="24"/>
                <w:szCs w:val="24"/>
              </w:rPr>
            </w:pPr>
            <w:r w:rsidRPr="0034109E">
              <w:rPr>
                <w:rFonts w:ascii="Times New Roman" w:hAnsi="Times New Roman" w:cs="Times New Roman"/>
                <w:sz w:val="24"/>
                <w:szCs w:val="24"/>
              </w:rPr>
              <w:t>Cost</w:t>
            </w:r>
          </w:p>
        </w:tc>
      </w:tr>
      <w:tr w:rsidR="00404434" w:rsidRPr="0034109E" w14:paraId="6EB1764A" w14:textId="77777777" w:rsidTr="007B39EB">
        <w:tc>
          <w:tcPr>
            <w:tcW w:w="4675" w:type="dxa"/>
          </w:tcPr>
          <w:p w14:paraId="12A19FF6" w14:textId="77777777" w:rsidR="00404434" w:rsidRPr="0034109E" w:rsidRDefault="00404434" w:rsidP="007B39EB">
            <w:pPr>
              <w:jc w:val="center"/>
              <w:rPr>
                <w:rFonts w:ascii="Times New Roman" w:hAnsi="Times New Roman" w:cs="Times New Roman"/>
                <w:sz w:val="24"/>
                <w:szCs w:val="24"/>
              </w:rPr>
            </w:pPr>
          </w:p>
        </w:tc>
        <w:tc>
          <w:tcPr>
            <w:tcW w:w="4675" w:type="dxa"/>
          </w:tcPr>
          <w:p w14:paraId="5D8266E0" w14:textId="77777777" w:rsidR="00404434" w:rsidRPr="0034109E" w:rsidRDefault="00404434" w:rsidP="007B39EB">
            <w:pPr>
              <w:jc w:val="center"/>
              <w:rPr>
                <w:rFonts w:ascii="Times New Roman" w:hAnsi="Times New Roman" w:cs="Times New Roman"/>
                <w:sz w:val="24"/>
                <w:szCs w:val="24"/>
              </w:rPr>
            </w:pPr>
          </w:p>
        </w:tc>
      </w:tr>
      <w:tr w:rsidR="00404434" w:rsidRPr="0034109E" w14:paraId="220F39A4" w14:textId="77777777" w:rsidTr="007B39EB">
        <w:tc>
          <w:tcPr>
            <w:tcW w:w="4675" w:type="dxa"/>
          </w:tcPr>
          <w:p w14:paraId="2913E9B3" w14:textId="77777777" w:rsidR="00404434" w:rsidRPr="0034109E" w:rsidRDefault="00404434" w:rsidP="007B39EB">
            <w:pPr>
              <w:jc w:val="center"/>
              <w:rPr>
                <w:rFonts w:ascii="Times New Roman" w:hAnsi="Times New Roman" w:cs="Times New Roman"/>
                <w:sz w:val="24"/>
                <w:szCs w:val="24"/>
              </w:rPr>
            </w:pPr>
          </w:p>
        </w:tc>
        <w:tc>
          <w:tcPr>
            <w:tcW w:w="4675" w:type="dxa"/>
          </w:tcPr>
          <w:p w14:paraId="7BF93265" w14:textId="77777777" w:rsidR="00404434" w:rsidRPr="0034109E" w:rsidRDefault="00404434" w:rsidP="007B39EB">
            <w:pPr>
              <w:jc w:val="center"/>
              <w:rPr>
                <w:rFonts w:ascii="Times New Roman" w:hAnsi="Times New Roman" w:cs="Times New Roman"/>
                <w:sz w:val="24"/>
                <w:szCs w:val="24"/>
              </w:rPr>
            </w:pPr>
          </w:p>
        </w:tc>
      </w:tr>
      <w:tr w:rsidR="00404434" w:rsidRPr="0034109E" w14:paraId="1E3BF3BF" w14:textId="77777777" w:rsidTr="007B39EB">
        <w:tc>
          <w:tcPr>
            <w:tcW w:w="4675" w:type="dxa"/>
          </w:tcPr>
          <w:p w14:paraId="3D230040" w14:textId="77777777" w:rsidR="00404434" w:rsidRPr="0034109E" w:rsidRDefault="00404434" w:rsidP="007B39EB">
            <w:pPr>
              <w:jc w:val="center"/>
              <w:rPr>
                <w:rFonts w:ascii="Times New Roman" w:hAnsi="Times New Roman" w:cs="Times New Roman"/>
                <w:sz w:val="24"/>
                <w:szCs w:val="24"/>
              </w:rPr>
            </w:pPr>
          </w:p>
        </w:tc>
        <w:tc>
          <w:tcPr>
            <w:tcW w:w="4675" w:type="dxa"/>
          </w:tcPr>
          <w:p w14:paraId="02CD6F85" w14:textId="77777777" w:rsidR="00404434" w:rsidRPr="0034109E" w:rsidRDefault="00404434" w:rsidP="007B39EB">
            <w:pPr>
              <w:jc w:val="center"/>
              <w:rPr>
                <w:rFonts w:ascii="Times New Roman" w:hAnsi="Times New Roman" w:cs="Times New Roman"/>
                <w:sz w:val="24"/>
                <w:szCs w:val="24"/>
              </w:rPr>
            </w:pPr>
          </w:p>
        </w:tc>
      </w:tr>
      <w:tr w:rsidR="00404434" w:rsidRPr="0034109E" w14:paraId="612EB12C" w14:textId="77777777" w:rsidTr="007B39EB">
        <w:tc>
          <w:tcPr>
            <w:tcW w:w="4675" w:type="dxa"/>
          </w:tcPr>
          <w:p w14:paraId="7D02A33A" w14:textId="77777777" w:rsidR="00404434" w:rsidRPr="0034109E" w:rsidRDefault="00404434" w:rsidP="007B39EB">
            <w:pPr>
              <w:jc w:val="center"/>
              <w:rPr>
                <w:rFonts w:ascii="Times New Roman" w:hAnsi="Times New Roman" w:cs="Times New Roman"/>
                <w:sz w:val="24"/>
                <w:szCs w:val="24"/>
              </w:rPr>
            </w:pPr>
          </w:p>
        </w:tc>
        <w:tc>
          <w:tcPr>
            <w:tcW w:w="4675" w:type="dxa"/>
          </w:tcPr>
          <w:p w14:paraId="693CEBCB" w14:textId="77777777" w:rsidR="00404434" w:rsidRPr="0034109E" w:rsidRDefault="00404434" w:rsidP="007B39EB">
            <w:pPr>
              <w:jc w:val="center"/>
              <w:rPr>
                <w:rFonts w:ascii="Times New Roman" w:hAnsi="Times New Roman" w:cs="Times New Roman"/>
                <w:sz w:val="24"/>
                <w:szCs w:val="24"/>
              </w:rPr>
            </w:pPr>
          </w:p>
        </w:tc>
      </w:tr>
      <w:tr w:rsidR="00404434" w:rsidRPr="0034109E" w14:paraId="06624499" w14:textId="77777777" w:rsidTr="007B39EB">
        <w:tc>
          <w:tcPr>
            <w:tcW w:w="4675" w:type="dxa"/>
          </w:tcPr>
          <w:p w14:paraId="574FCA70" w14:textId="77777777" w:rsidR="00404434" w:rsidRPr="0034109E" w:rsidRDefault="00404434" w:rsidP="007B39EB">
            <w:pPr>
              <w:jc w:val="center"/>
              <w:rPr>
                <w:rFonts w:ascii="Times New Roman" w:hAnsi="Times New Roman" w:cs="Times New Roman"/>
                <w:sz w:val="24"/>
                <w:szCs w:val="24"/>
              </w:rPr>
            </w:pPr>
          </w:p>
        </w:tc>
        <w:tc>
          <w:tcPr>
            <w:tcW w:w="4675" w:type="dxa"/>
          </w:tcPr>
          <w:p w14:paraId="2B160248" w14:textId="77777777" w:rsidR="00404434" w:rsidRPr="0034109E" w:rsidRDefault="00404434" w:rsidP="007B39EB">
            <w:pPr>
              <w:jc w:val="center"/>
              <w:rPr>
                <w:rFonts w:ascii="Times New Roman" w:hAnsi="Times New Roman" w:cs="Times New Roman"/>
                <w:sz w:val="24"/>
                <w:szCs w:val="24"/>
              </w:rPr>
            </w:pPr>
          </w:p>
        </w:tc>
      </w:tr>
      <w:tr w:rsidR="00404434" w:rsidRPr="0034109E" w14:paraId="5EA714D8" w14:textId="77777777" w:rsidTr="007B39EB">
        <w:tc>
          <w:tcPr>
            <w:tcW w:w="4675" w:type="dxa"/>
          </w:tcPr>
          <w:p w14:paraId="02EE5D27" w14:textId="77777777" w:rsidR="00404434" w:rsidRPr="0034109E" w:rsidRDefault="00404434" w:rsidP="007B39EB">
            <w:pPr>
              <w:jc w:val="center"/>
              <w:rPr>
                <w:rFonts w:ascii="Times New Roman" w:hAnsi="Times New Roman" w:cs="Times New Roman"/>
                <w:sz w:val="24"/>
                <w:szCs w:val="24"/>
              </w:rPr>
            </w:pPr>
          </w:p>
        </w:tc>
        <w:tc>
          <w:tcPr>
            <w:tcW w:w="4675" w:type="dxa"/>
          </w:tcPr>
          <w:p w14:paraId="0D786428" w14:textId="77777777" w:rsidR="00404434" w:rsidRPr="0034109E" w:rsidRDefault="00404434" w:rsidP="007B39EB">
            <w:pPr>
              <w:jc w:val="center"/>
              <w:rPr>
                <w:rFonts w:ascii="Times New Roman" w:hAnsi="Times New Roman" w:cs="Times New Roman"/>
                <w:sz w:val="24"/>
                <w:szCs w:val="24"/>
              </w:rPr>
            </w:pPr>
          </w:p>
        </w:tc>
      </w:tr>
      <w:tr w:rsidR="00404434" w:rsidRPr="0034109E" w14:paraId="033EEE39" w14:textId="77777777" w:rsidTr="007B39EB">
        <w:tc>
          <w:tcPr>
            <w:tcW w:w="4675" w:type="dxa"/>
          </w:tcPr>
          <w:p w14:paraId="4AD789CB" w14:textId="77777777" w:rsidR="00404434" w:rsidRPr="0034109E" w:rsidRDefault="00404434" w:rsidP="007B39EB">
            <w:pPr>
              <w:jc w:val="center"/>
              <w:rPr>
                <w:rFonts w:ascii="Times New Roman" w:hAnsi="Times New Roman" w:cs="Times New Roman"/>
                <w:sz w:val="24"/>
                <w:szCs w:val="24"/>
              </w:rPr>
            </w:pPr>
          </w:p>
        </w:tc>
        <w:tc>
          <w:tcPr>
            <w:tcW w:w="4675" w:type="dxa"/>
          </w:tcPr>
          <w:p w14:paraId="49CE1D18" w14:textId="77777777" w:rsidR="00404434" w:rsidRPr="0034109E" w:rsidRDefault="00404434" w:rsidP="007B39EB">
            <w:pPr>
              <w:jc w:val="center"/>
              <w:rPr>
                <w:rFonts w:ascii="Times New Roman" w:hAnsi="Times New Roman" w:cs="Times New Roman"/>
                <w:sz w:val="24"/>
                <w:szCs w:val="24"/>
              </w:rPr>
            </w:pPr>
          </w:p>
        </w:tc>
      </w:tr>
      <w:tr w:rsidR="00404434" w:rsidRPr="0034109E" w14:paraId="5ABD304D" w14:textId="77777777" w:rsidTr="007B39EB">
        <w:tc>
          <w:tcPr>
            <w:tcW w:w="4675" w:type="dxa"/>
          </w:tcPr>
          <w:p w14:paraId="2045C5A5" w14:textId="77777777" w:rsidR="00404434" w:rsidRPr="0034109E" w:rsidRDefault="00404434" w:rsidP="007B39EB">
            <w:pPr>
              <w:jc w:val="center"/>
              <w:rPr>
                <w:rFonts w:ascii="Times New Roman" w:hAnsi="Times New Roman" w:cs="Times New Roman"/>
                <w:sz w:val="24"/>
                <w:szCs w:val="24"/>
              </w:rPr>
            </w:pPr>
          </w:p>
        </w:tc>
        <w:tc>
          <w:tcPr>
            <w:tcW w:w="4675" w:type="dxa"/>
          </w:tcPr>
          <w:p w14:paraId="2FBC029E" w14:textId="77777777" w:rsidR="00404434" w:rsidRPr="0034109E" w:rsidRDefault="00404434" w:rsidP="007B39EB">
            <w:pPr>
              <w:jc w:val="center"/>
              <w:rPr>
                <w:rFonts w:ascii="Times New Roman" w:hAnsi="Times New Roman" w:cs="Times New Roman"/>
                <w:sz w:val="24"/>
                <w:szCs w:val="24"/>
              </w:rPr>
            </w:pPr>
          </w:p>
        </w:tc>
      </w:tr>
      <w:tr w:rsidR="00404434" w:rsidRPr="0034109E" w14:paraId="2EBF5BF8" w14:textId="77777777" w:rsidTr="007B39EB">
        <w:tc>
          <w:tcPr>
            <w:tcW w:w="4675" w:type="dxa"/>
          </w:tcPr>
          <w:p w14:paraId="26F2F010" w14:textId="77777777" w:rsidR="00404434" w:rsidRPr="0034109E" w:rsidRDefault="00404434" w:rsidP="007B39EB">
            <w:pPr>
              <w:jc w:val="center"/>
              <w:rPr>
                <w:rFonts w:ascii="Times New Roman" w:hAnsi="Times New Roman" w:cs="Times New Roman"/>
                <w:sz w:val="24"/>
                <w:szCs w:val="24"/>
              </w:rPr>
            </w:pPr>
          </w:p>
        </w:tc>
        <w:tc>
          <w:tcPr>
            <w:tcW w:w="4675" w:type="dxa"/>
          </w:tcPr>
          <w:p w14:paraId="50F0537A" w14:textId="77777777" w:rsidR="00404434" w:rsidRPr="0034109E" w:rsidRDefault="00404434" w:rsidP="007B39EB">
            <w:pPr>
              <w:jc w:val="center"/>
              <w:rPr>
                <w:rFonts w:ascii="Times New Roman" w:hAnsi="Times New Roman" w:cs="Times New Roman"/>
                <w:sz w:val="24"/>
                <w:szCs w:val="24"/>
              </w:rPr>
            </w:pPr>
          </w:p>
        </w:tc>
      </w:tr>
      <w:tr w:rsidR="00404434" w:rsidRPr="0034109E" w14:paraId="25AF544C" w14:textId="77777777" w:rsidTr="007B39EB">
        <w:tc>
          <w:tcPr>
            <w:tcW w:w="4675" w:type="dxa"/>
          </w:tcPr>
          <w:p w14:paraId="7E37FB1A" w14:textId="77777777" w:rsidR="00404434" w:rsidRPr="0034109E" w:rsidRDefault="00404434" w:rsidP="007B39EB">
            <w:pPr>
              <w:jc w:val="center"/>
              <w:rPr>
                <w:rFonts w:ascii="Times New Roman" w:hAnsi="Times New Roman" w:cs="Times New Roman"/>
                <w:sz w:val="24"/>
                <w:szCs w:val="24"/>
              </w:rPr>
            </w:pPr>
            <w:r w:rsidRPr="0034109E">
              <w:rPr>
                <w:rFonts w:ascii="Times New Roman" w:hAnsi="Times New Roman" w:cs="Times New Roman"/>
                <w:sz w:val="24"/>
                <w:szCs w:val="24"/>
              </w:rPr>
              <w:t>Total</w:t>
            </w:r>
          </w:p>
        </w:tc>
        <w:tc>
          <w:tcPr>
            <w:tcW w:w="4675" w:type="dxa"/>
          </w:tcPr>
          <w:p w14:paraId="44A9159F" w14:textId="77777777" w:rsidR="00404434" w:rsidRPr="0034109E" w:rsidRDefault="00404434" w:rsidP="007B39EB">
            <w:pPr>
              <w:jc w:val="center"/>
              <w:rPr>
                <w:rFonts w:ascii="Times New Roman" w:hAnsi="Times New Roman" w:cs="Times New Roman"/>
                <w:sz w:val="24"/>
                <w:szCs w:val="24"/>
              </w:rPr>
            </w:pPr>
          </w:p>
        </w:tc>
      </w:tr>
    </w:tbl>
    <w:p w14:paraId="5241B1CA" w14:textId="77777777" w:rsidR="00404434" w:rsidRPr="0034109E" w:rsidRDefault="00404434" w:rsidP="00404434"/>
    <w:p w14:paraId="3D4E657B" w14:textId="77777777" w:rsidR="00404434" w:rsidRPr="0034109E" w:rsidRDefault="00404434" w:rsidP="00404434">
      <w:r w:rsidRPr="0034109E">
        <w:t>Total Indirect Cost from table above_____________________</w:t>
      </w:r>
    </w:p>
    <w:p w14:paraId="0397E406" w14:textId="77777777" w:rsidR="00404434" w:rsidRPr="0034109E" w:rsidRDefault="00404434" w:rsidP="00404434">
      <w:r w:rsidRPr="0034109E">
        <w:t>Place this amount on the Budget Page in eGAP under General Administrative (6000-6999) Indirect Costs (091).</w:t>
      </w:r>
    </w:p>
    <w:p w14:paraId="75136077" w14:textId="77777777" w:rsidR="00404434" w:rsidRPr="00A708B7" w:rsidRDefault="00404434" w:rsidP="00404434">
      <w:pPr>
        <w:rPr>
          <w:sz w:val="36"/>
          <w:szCs w:val="36"/>
        </w:rPr>
      </w:pPr>
    </w:p>
    <w:p w14:paraId="0368AE78" w14:textId="77777777" w:rsidR="0090069F" w:rsidRDefault="00023D91" w:rsidP="0004237C">
      <w:pPr>
        <w:ind w:left="7920"/>
        <w:rPr>
          <w:b/>
          <w:sz w:val="20"/>
          <w:szCs w:val="20"/>
        </w:rPr>
      </w:pPr>
      <w:r>
        <w:rPr>
          <w:b/>
          <w:sz w:val="20"/>
          <w:szCs w:val="20"/>
        </w:rPr>
        <w:br w:type="page"/>
      </w:r>
      <w:r w:rsidR="00C360B5">
        <w:rPr>
          <w:b/>
          <w:sz w:val="20"/>
          <w:szCs w:val="20"/>
        </w:rPr>
        <w:lastRenderedPageBreak/>
        <w:t>Form 1</w:t>
      </w:r>
      <w:r w:rsidR="0004237C">
        <w:rPr>
          <w:b/>
          <w:sz w:val="20"/>
          <w:szCs w:val="20"/>
        </w:rPr>
        <w:t>3</w:t>
      </w:r>
    </w:p>
    <w:p w14:paraId="61F9E12C" w14:textId="77777777" w:rsidR="0090069F" w:rsidRDefault="00C360B5">
      <w:pPr>
        <w:spacing w:after="60"/>
        <w:jc w:val="center"/>
        <w:rPr>
          <w:sz w:val="28"/>
          <w:szCs w:val="28"/>
        </w:rPr>
      </w:pPr>
      <w:r>
        <w:rPr>
          <w:sz w:val="28"/>
          <w:szCs w:val="28"/>
        </w:rPr>
        <w:t xml:space="preserve">Timeline </w:t>
      </w:r>
    </w:p>
    <w:p w14:paraId="4A403BEF" w14:textId="77777777" w:rsidR="0090069F" w:rsidRDefault="0090069F">
      <w:pPr>
        <w:spacing w:after="60"/>
        <w:rPr>
          <w:sz w:val="36"/>
          <w:szCs w:val="36"/>
        </w:rPr>
      </w:pPr>
    </w:p>
    <w:p w14:paraId="2B16D135" w14:textId="0FD1C319" w:rsidR="0090069F" w:rsidRDefault="00C360B5" w:rsidP="005162A1">
      <w:pPr>
        <w:pBdr>
          <w:top w:val="nil"/>
          <w:left w:val="nil"/>
          <w:bottom w:val="nil"/>
          <w:right w:val="nil"/>
          <w:between w:val="nil"/>
        </w:pBdr>
        <w:ind w:right="-360"/>
        <w:jc w:val="both"/>
        <w:rPr>
          <w:color w:val="000000"/>
          <w:sz w:val="20"/>
          <w:szCs w:val="20"/>
        </w:rPr>
      </w:pPr>
      <w:r>
        <w:rPr>
          <w:color w:val="000000"/>
          <w:sz w:val="20"/>
          <w:szCs w:val="20"/>
        </w:rPr>
        <w:t xml:space="preserve">Applicants must list the expected timeline for program activities for the academic year of </w:t>
      </w:r>
      <w:r w:rsidRPr="008F23D6">
        <w:rPr>
          <w:b/>
          <w:color w:val="000000"/>
          <w:sz w:val="20"/>
          <w:szCs w:val="20"/>
          <w:u w:val="single"/>
        </w:rPr>
        <w:t>October 1, 20</w:t>
      </w:r>
      <w:r w:rsidR="00E80F6B">
        <w:rPr>
          <w:b/>
          <w:color w:val="000000"/>
          <w:sz w:val="20"/>
          <w:szCs w:val="20"/>
          <w:u w:val="single"/>
        </w:rPr>
        <w:t>20</w:t>
      </w:r>
      <w:r w:rsidR="000338F5">
        <w:rPr>
          <w:b/>
          <w:color w:val="000000"/>
          <w:sz w:val="20"/>
          <w:szCs w:val="20"/>
        </w:rPr>
        <w:t>-</w:t>
      </w:r>
      <w:r w:rsidRPr="008F23D6">
        <w:rPr>
          <w:b/>
          <w:color w:val="000000"/>
          <w:sz w:val="20"/>
          <w:szCs w:val="20"/>
          <w:u w:val="single"/>
        </w:rPr>
        <w:t xml:space="preserve"> </w:t>
      </w:r>
      <w:r w:rsidR="004243E6">
        <w:rPr>
          <w:b/>
          <w:color w:val="000000"/>
          <w:sz w:val="20"/>
          <w:szCs w:val="20"/>
          <w:u w:val="single"/>
        </w:rPr>
        <w:br/>
      </w:r>
      <w:r w:rsidRPr="008F23D6">
        <w:rPr>
          <w:b/>
          <w:color w:val="000000"/>
          <w:sz w:val="20"/>
          <w:szCs w:val="20"/>
          <w:u w:val="single"/>
        </w:rPr>
        <w:t>September 30, 20</w:t>
      </w:r>
      <w:r w:rsidRPr="008F23D6">
        <w:rPr>
          <w:b/>
          <w:sz w:val="20"/>
          <w:szCs w:val="20"/>
          <w:u w:val="single"/>
        </w:rPr>
        <w:t>2</w:t>
      </w:r>
      <w:r w:rsidR="00E80F6B">
        <w:rPr>
          <w:b/>
          <w:sz w:val="20"/>
          <w:szCs w:val="20"/>
          <w:u w:val="single"/>
        </w:rPr>
        <w:t>1</w:t>
      </w:r>
      <w:r w:rsidRPr="008F23D6">
        <w:rPr>
          <w:color w:val="000000"/>
          <w:sz w:val="20"/>
          <w:szCs w:val="20"/>
        </w:rPr>
        <w:t>.  A comprehensive, month-by-month timeline outlining the procedures to be followed</w:t>
      </w:r>
      <w:r>
        <w:rPr>
          <w:color w:val="000000"/>
          <w:sz w:val="20"/>
          <w:szCs w:val="20"/>
        </w:rPr>
        <w:t xml:space="preserve"> during the first year of the grant must be provided.  It should include, but not be limited to, the following:</w:t>
      </w:r>
    </w:p>
    <w:p w14:paraId="2564A79C" w14:textId="77777777" w:rsidR="0090069F" w:rsidRDefault="0090069F">
      <w:pPr>
        <w:pBdr>
          <w:top w:val="nil"/>
          <w:left w:val="nil"/>
          <w:bottom w:val="nil"/>
          <w:right w:val="nil"/>
          <w:between w:val="nil"/>
        </w:pBdr>
        <w:ind w:left="540" w:right="-360"/>
        <w:jc w:val="both"/>
        <w:rPr>
          <w:color w:val="000000"/>
          <w:sz w:val="20"/>
          <w:szCs w:val="20"/>
        </w:rPr>
      </w:pPr>
    </w:p>
    <w:p w14:paraId="217EDED8"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 xml:space="preserve">Planning meetings </w:t>
      </w:r>
    </w:p>
    <w:p w14:paraId="1B37CFC6" w14:textId="77777777" w:rsidR="0090069F" w:rsidRDefault="0090069F">
      <w:pPr>
        <w:pBdr>
          <w:top w:val="nil"/>
          <w:left w:val="nil"/>
          <w:bottom w:val="nil"/>
          <w:right w:val="nil"/>
          <w:between w:val="nil"/>
        </w:pBdr>
        <w:ind w:left="540" w:right="-360"/>
        <w:jc w:val="both"/>
        <w:rPr>
          <w:color w:val="000000"/>
          <w:sz w:val="20"/>
          <w:szCs w:val="20"/>
        </w:rPr>
      </w:pPr>
    </w:p>
    <w:p w14:paraId="472AA776"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Advisory Council appointment</w:t>
      </w:r>
    </w:p>
    <w:p w14:paraId="4A672D1D" w14:textId="77777777" w:rsidR="0090069F" w:rsidRDefault="0090069F">
      <w:pPr>
        <w:pBdr>
          <w:top w:val="nil"/>
          <w:left w:val="nil"/>
          <w:bottom w:val="nil"/>
          <w:right w:val="nil"/>
          <w:between w:val="nil"/>
        </w:pBdr>
        <w:ind w:left="360" w:right="-360"/>
        <w:jc w:val="both"/>
        <w:rPr>
          <w:color w:val="000000"/>
          <w:sz w:val="20"/>
          <w:szCs w:val="20"/>
        </w:rPr>
      </w:pPr>
    </w:p>
    <w:p w14:paraId="733A83CE"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Hiring of staff</w:t>
      </w:r>
    </w:p>
    <w:p w14:paraId="26DF609C" w14:textId="77777777" w:rsidR="0090069F" w:rsidRDefault="00C360B5">
      <w:pPr>
        <w:pBdr>
          <w:top w:val="nil"/>
          <w:left w:val="nil"/>
          <w:bottom w:val="nil"/>
          <w:right w:val="nil"/>
          <w:between w:val="nil"/>
        </w:pBdr>
        <w:ind w:left="540" w:right="-360"/>
        <w:jc w:val="both"/>
        <w:rPr>
          <w:color w:val="000000"/>
          <w:sz w:val="20"/>
          <w:szCs w:val="20"/>
        </w:rPr>
      </w:pPr>
      <w:r>
        <w:rPr>
          <w:color w:val="000000"/>
          <w:sz w:val="20"/>
          <w:szCs w:val="20"/>
        </w:rPr>
        <w:t xml:space="preserve"> </w:t>
      </w:r>
    </w:p>
    <w:p w14:paraId="628A145D"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Training</w:t>
      </w:r>
    </w:p>
    <w:p w14:paraId="663C2FDD" w14:textId="77777777" w:rsidR="0090069F" w:rsidRDefault="0090069F">
      <w:pPr>
        <w:pBdr>
          <w:top w:val="nil"/>
          <w:left w:val="nil"/>
          <w:bottom w:val="nil"/>
          <w:right w:val="nil"/>
          <w:between w:val="nil"/>
        </w:pBdr>
        <w:ind w:left="540" w:right="-360"/>
        <w:jc w:val="both"/>
        <w:rPr>
          <w:color w:val="000000"/>
          <w:sz w:val="20"/>
          <w:szCs w:val="20"/>
        </w:rPr>
      </w:pPr>
    </w:p>
    <w:p w14:paraId="2E0529B2"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 xml:space="preserve">Recruitment of students </w:t>
      </w:r>
    </w:p>
    <w:p w14:paraId="171D6789" w14:textId="77777777" w:rsidR="0090069F" w:rsidRDefault="0090069F">
      <w:pPr>
        <w:pBdr>
          <w:top w:val="nil"/>
          <w:left w:val="nil"/>
          <w:bottom w:val="nil"/>
          <w:right w:val="nil"/>
          <w:between w:val="nil"/>
        </w:pBdr>
        <w:ind w:left="540" w:right="-360"/>
        <w:jc w:val="both"/>
        <w:rPr>
          <w:color w:val="000000"/>
          <w:sz w:val="20"/>
          <w:szCs w:val="20"/>
        </w:rPr>
      </w:pPr>
    </w:p>
    <w:p w14:paraId="5E19AC63"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 xml:space="preserve">Meetings with school-day staff </w:t>
      </w:r>
    </w:p>
    <w:p w14:paraId="19F745F5" w14:textId="77777777" w:rsidR="0090069F" w:rsidRDefault="0090069F">
      <w:pPr>
        <w:pBdr>
          <w:top w:val="nil"/>
          <w:left w:val="nil"/>
          <w:bottom w:val="nil"/>
          <w:right w:val="nil"/>
          <w:between w:val="nil"/>
        </w:pBdr>
        <w:ind w:left="540" w:right="-360"/>
        <w:jc w:val="both"/>
        <w:rPr>
          <w:color w:val="000000"/>
          <w:sz w:val="20"/>
          <w:szCs w:val="20"/>
        </w:rPr>
      </w:pPr>
    </w:p>
    <w:p w14:paraId="3E438260"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Creating of materials</w:t>
      </w:r>
    </w:p>
    <w:p w14:paraId="3EED6375" w14:textId="77777777" w:rsidR="0090069F" w:rsidRDefault="0090069F">
      <w:pPr>
        <w:pBdr>
          <w:top w:val="nil"/>
          <w:left w:val="nil"/>
          <w:bottom w:val="nil"/>
          <w:right w:val="nil"/>
          <w:between w:val="nil"/>
        </w:pBdr>
        <w:ind w:left="540" w:right="-360"/>
        <w:jc w:val="both"/>
        <w:rPr>
          <w:color w:val="000000"/>
          <w:sz w:val="20"/>
          <w:szCs w:val="20"/>
        </w:rPr>
      </w:pPr>
    </w:p>
    <w:p w14:paraId="340D5D64"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Providing of services to students and families</w:t>
      </w:r>
    </w:p>
    <w:p w14:paraId="7FC48FA7" w14:textId="77777777" w:rsidR="0090069F" w:rsidRDefault="0090069F">
      <w:pPr>
        <w:pBdr>
          <w:top w:val="nil"/>
          <w:left w:val="nil"/>
          <w:bottom w:val="nil"/>
          <w:right w:val="nil"/>
          <w:between w:val="nil"/>
        </w:pBdr>
        <w:ind w:left="540" w:right="-360"/>
        <w:jc w:val="both"/>
        <w:rPr>
          <w:color w:val="000000"/>
          <w:sz w:val="20"/>
          <w:szCs w:val="20"/>
        </w:rPr>
      </w:pPr>
    </w:p>
    <w:p w14:paraId="32C80111" w14:textId="77777777" w:rsidR="0090069F" w:rsidRDefault="00C360B5" w:rsidP="00BC3D6D">
      <w:pPr>
        <w:numPr>
          <w:ilvl w:val="0"/>
          <w:numId w:val="23"/>
        </w:numPr>
        <w:pBdr>
          <w:top w:val="nil"/>
          <w:left w:val="nil"/>
          <w:bottom w:val="nil"/>
          <w:right w:val="nil"/>
          <w:between w:val="nil"/>
        </w:pBdr>
        <w:ind w:left="540" w:right="-360" w:hanging="180"/>
        <w:jc w:val="both"/>
        <w:rPr>
          <w:color w:val="000000"/>
          <w:sz w:val="20"/>
          <w:szCs w:val="20"/>
        </w:rPr>
      </w:pPr>
      <w:r>
        <w:rPr>
          <w:color w:val="000000"/>
          <w:sz w:val="20"/>
          <w:szCs w:val="20"/>
        </w:rPr>
        <w:t>Evaluations and Assessments</w:t>
      </w:r>
    </w:p>
    <w:p w14:paraId="3DDDA558" w14:textId="77777777" w:rsidR="0090069F" w:rsidRDefault="0090069F">
      <w:pPr>
        <w:pBdr>
          <w:top w:val="nil"/>
          <w:left w:val="nil"/>
          <w:bottom w:val="nil"/>
          <w:right w:val="nil"/>
          <w:between w:val="nil"/>
        </w:pBdr>
        <w:ind w:left="540" w:right="-360"/>
        <w:jc w:val="both"/>
        <w:rPr>
          <w:color w:val="000000"/>
          <w:sz w:val="20"/>
          <w:szCs w:val="20"/>
        </w:rPr>
      </w:pPr>
    </w:p>
    <w:p w14:paraId="7B1CF556" w14:textId="77777777" w:rsidR="0090069F" w:rsidRDefault="00C360B5" w:rsidP="00BC3D6D">
      <w:pPr>
        <w:numPr>
          <w:ilvl w:val="0"/>
          <w:numId w:val="30"/>
        </w:numPr>
        <w:pBdr>
          <w:top w:val="nil"/>
          <w:left w:val="nil"/>
          <w:bottom w:val="nil"/>
          <w:right w:val="nil"/>
          <w:between w:val="nil"/>
        </w:pBdr>
        <w:ind w:left="540" w:right="-360" w:hanging="180"/>
        <w:jc w:val="both"/>
        <w:rPr>
          <w:color w:val="000000"/>
          <w:sz w:val="20"/>
          <w:szCs w:val="20"/>
        </w:rPr>
        <w:sectPr w:rsidR="0090069F">
          <w:type w:val="continuous"/>
          <w:pgSz w:w="12240" w:h="15840"/>
          <w:pgMar w:top="918" w:right="1440" w:bottom="900" w:left="1440" w:header="720" w:footer="576" w:gutter="0"/>
          <w:cols w:space="720"/>
        </w:sectPr>
      </w:pPr>
      <w:r>
        <w:rPr>
          <w:color w:val="000000"/>
          <w:sz w:val="20"/>
          <w:szCs w:val="20"/>
        </w:rPr>
        <w:t>Summer school, if applicable</w:t>
      </w:r>
    </w:p>
    <w:p w14:paraId="20FCD250" w14:textId="77777777" w:rsidR="0090069F" w:rsidRDefault="0090069F">
      <w:pPr>
        <w:spacing w:after="60"/>
        <w:rPr>
          <w:sz w:val="36"/>
          <w:szCs w:val="36"/>
        </w:rPr>
      </w:pPr>
    </w:p>
    <w:p w14:paraId="1E1D1A76" w14:textId="77777777" w:rsidR="0090069F" w:rsidRDefault="0090069F">
      <w:pPr>
        <w:spacing w:after="60"/>
        <w:rPr>
          <w:sz w:val="36"/>
          <w:szCs w:val="36"/>
        </w:rPr>
      </w:pPr>
    </w:p>
    <w:p w14:paraId="5D8CDAB6" w14:textId="77777777" w:rsidR="0090069F" w:rsidRDefault="0090069F">
      <w:pPr>
        <w:spacing w:after="60"/>
        <w:rPr>
          <w:sz w:val="36"/>
          <w:szCs w:val="36"/>
        </w:rPr>
      </w:pPr>
    </w:p>
    <w:p w14:paraId="7FAF5AA5" w14:textId="77777777" w:rsidR="0090069F" w:rsidRDefault="0090069F">
      <w:pPr>
        <w:spacing w:after="60"/>
        <w:rPr>
          <w:sz w:val="36"/>
          <w:szCs w:val="36"/>
        </w:rPr>
      </w:pPr>
    </w:p>
    <w:p w14:paraId="053566AE" w14:textId="77777777" w:rsidR="0090069F" w:rsidRDefault="0090069F">
      <w:pPr>
        <w:spacing w:after="60"/>
        <w:rPr>
          <w:sz w:val="36"/>
          <w:szCs w:val="36"/>
        </w:rPr>
      </w:pPr>
    </w:p>
    <w:p w14:paraId="6CB0C2B4" w14:textId="77777777" w:rsidR="0090069F" w:rsidRDefault="0090069F">
      <w:pPr>
        <w:spacing w:after="60"/>
        <w:rPr>
          <w:sz w:val="36"/>
          <w:szCs w:val="36"/>
        </w:rPr>
      </w:pPr>
    </w:p>
    <w:p w14:paraId="542A54A6" w14:textId="77777777" w:rsidR="0090069F" w:rsidRDefault="0090069F">
      <w:pPr>
        <w:spacing w:after="60"/>
        <w:rPr>
          <w:sz w:val="36"/>
          <w:szCs w:val="36"/>
        </w:rPr>
      </w:pPr>
    </w:p>
    <w:p w14:paraId="76FE3573" w14:textId="77777777" w:rsidR="0090069F" w:rsidRDefault="0090069F">
      <w:pPr>
        <w:spacing w:after="60"/>
        <w:rPr>
          <w:sz w:val="36"/>
          <w:szCs w:val="36"/>
        </w:rPr>
      </w:pPr>
    </w:p>
    <w:p w14:paraId="1155721E" w14:textId="77777777" w:rsidR="0090069F" w:rsidRDefault="0090069F">
      <w:pPr>
        <w:spacing w:after="60"/>
        <w:rPr>
          <w:sz w:val="36"/>
          <w:szCs w:val="36"/>
        </w:rPr>
      </w:pPr>
    </w:p>
    <w:p w14:paraId="1607ADC3" w14:textId="77777777" w:rsidR="0090069F" w:rsidRDefault="0090069F">
      <w:pPr>
        <w:spacing w:after="60"/>
        <w:rPr>
          <w:sz w:val="36"/>
          <w:szCs w:val="36"/>
        </w:rPr>
      </w:pPr>
    </w:p>
    <w:p w14:paraId="3FA1C28B" w14:textId="77777777" w:rsidR="0090069F" w:rsidRDefault="0090069F">
      <w:pPr>
        <w:spacing w:after="60"/>
        <w:rPr>
          <w:sz w:val="36"/>
          <w:szCs w:val="36"/>
        </w:rPr>
      </w:pPr>
    </w:p>
    <w:p w14:paraId="3BB12AE2" w14:textId="77777777" w:rsidR="0090069F" w:rsidRDefault="0090069F">
      <w:pPr>
        <w:spacing w:after="60"/>
        <w:rPr>
          <w:sz w:val="36"/>
          <w:szCs w:val="36"/>
        </w:rPr>
      </w:pPr>
    </w:p>
    <w:p w14:paraId="16C6F885" w14:textId="77777777" w:rsidR="0090069F" w:rsidRDefault="0090069F">
      <w:pPr>
        <w:spacing w:after="60"/>
        <w:rPr>
          <w:sz w:val="36"/>
          <w:szCs w:val="36"/>
        </w:rPr>
      </w:pPr>
    </w:p>
    <w:p w14:paraId="6A38C6AD" w14:textId="77777777" w:rsidR="0090069F" w:rsidRDefault="00C360B5">
      <w:pPr>
        <w:spacing w:after="60"/>
        <w:jc w:val="center"/>
        <w:rPr>
          <w:sz w:val="36"/>
          <w:szCs w:val="36"/>
        </w:rPr>
      </w:pPr>
      <w:r>
        <w:rPr>
          <w:noProof/>
        </w:rPr>
        <w:lastRenderedPageBreak/>
        <w:drawing>
          <wp:inline distT="0" distB="0" distL="0" distR="0" wp14:anchorId="452E3399" wp14:editId="187E47FB">
            <wp:extent cx="1333500" cy="1333500"/>
            <wp:effectExtent l="0" t="0" r="0" b="0"/>
            <wp:docPr id="10" name="image2.jpg" descr="Image result for alabama department of education"/>
            <wp:cNvGraphicFramePr/>
            <a:graphic xmlns:a="http://schemas.openxmlformats.org/drawingml/2006/main">
              <a:graphicData uri="http://schemas.openxmlformats.org/drawingml/2006/picture">
                <pic:pic xmlns:pic="http://schemas.openxmlformats.org/drawingml/2006/picture">
                  <pic:nvPicPr>
                    <pic:cNvPr id="0" name="image2.jpg" descr="Image result for alabama department of education"/>
                    <pic:cNvPicPr preferRelativeResize="0"/>
                  </pic:nvPicPr>
                  <pic:blipFill>
                    <a:blip r:embed="rId12"/>
                    <a:srcRect/>
                    <a:stretch>
                      <a:fillRect/>
                    </a:stretch>
                  </pic:blipFill>
                  <pic:spPr>
                    <a:xfrm>
                      <a:off x="0" y="0"/>
                      <a:ext cx="1333500" cy="1333500"/>
                    </a:xfrm>
                    <a:prstGeom prst="rect">
                      <a:avLst/>
                    </a:prstGeom>
                    <a:ln/>
                  </pic:spPr>
                </pic:pic>
              </a:graphicData>
            </a:graphic>
          </wp:inline>
        </w:drawing>
      </w:r>
    </w:p>
    <w:p w14:paraId="1F2ADC2D" w14:textId="77777777" w:rsidR="0090069F" w:rsidRDefault="00C360B5">
      <w:pPr>
        <w:spacing w:after="60"/>
        <w:jc w:val="center"/>
      </w:pPr>
      <w:r>
        <w:t>Appendix A</w:t>
      </w:r>
    </w:p>
    <w:p w14:paraId="4A4D7174" w14:textId="77777777" w:rsidR="0090069F" w:rsidRDefault="0090069F">
      <w:pPr>
        <w:spacing w:after="60"/>
        <w:rPr>
          <w:sz w:val="36"/>
          <w:szCs w:val="36"/>
        </w:rPr>
      </w:pPr>
    </w:p>
    <w:p w14:paraId="18065772" w14:textId="1BF806B3" w:rsidR="0090069F" w:rsidRDefault="00C360B5">
      <w:pPr>
        <w:spacing w:after="60"/>
        <w:jc w:val="center"/>
        <w:rPr>
          <w:sz w:val="32"/>
          <w:szCs w:val="32"/>
        </w:rPr>
      </w:pPr>
      <w:r>
        <w:rPr>
          <w:sz w:val="32"/>
          <w:szCs w:val="32"/>
        </w:rPr>
        <w:t xml:space="preserve">Alabama </w:t>
      </w:r>
      <w:r w:rsidR="00521514">
        <w:rPr>
          <w:sz w:val="32"/>
          <w:szCs w:val="32"/>
        </w:rPr>
        <w:t>21st</w:t>
      </w:r>
      <w:r>
        <w:rPr>
          <w:sz w:val="32"/>
          <w:szCs w:val="32"/>
        </w:rPr>
        <w:t xml:space="preserve"> Century Community Learning Centers</w:t>
      </w:r>
    </w:p>
    <w:p w14:paraId="46555DE5" w14:textId="17BE668B" w:rsidR="0090069F" w:rsidRDefault="00C360B5">
      <w:pPr>
        <w:jc w:val="center"/>
        <w:rPr>
          <w:sz w:val="28"/>
          <w:szCs w:val="28"/>
          <w:u w:val="single"/>
        </w:rPr>
      </w:pPr>
      <w:r>
        <w:rPr>
          <w:sz w:val="28"/>
          <w:szCs w:val="28"/>
        </w:rPr>
        <w:t xml:space="preserve">   </w:t>
      </w:r>
      <w:r>
        <w:rPr>
          <w:sz w:val="28"/>
          <w:szCs w:val="28"/>
          <w:u w:val="single"/>
        </w:rPr>
        <w:t>Glossary of Terms, Definitions, and Acronyms</w:t>
      </w:r>
    </w:p>
    <w:p w14:paraId="7E709DC3" w14:textId="77777777" w:rsidR="005162A1" w:rsidRDefault="005162A1">
      <w:pPr>
        <w:jc w:val="center"/>
        <w:rPr>
          <w:u w:val="single"/>
        </w:rPr>
      </w:pPr>
    </w:p>
    <w:tbl>
      <w:tblPr>
        <w:tblStyle w:val="a3"/>
        <w:tblW w:w="1152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8730"/>
      </w:tblGrid>
      <w:tr w:rsidR="0090069F" w14:paraId="68F53ED4" w14:textId="77777777" w:rsidTr="00AF6A6C">
        <w:trPr>
          <w:trHeight w:val="380"/>
        </w:trPr>
        <w:tc>
          <w:tcPr>
            <w:tcW w:w="2790" w:type="dxa"/>
            <w:shd w:val="clear" w:color="auto" w:fill="BFBFBF"/>
            <w:vAlign w:val="center"/>
          </w:tcPr>
          <w:p w14:paraId="53FFFDD8" w14:textId="77777777" w:rsidR="0090069F" w:rsidRDefault="00C360B5">
            <w:pPr>
              <w:rPr>
                <w:b/>
                <w:sz w:val="20"/>
                <w:szCs w:val="20"/>
              </w:rPr>
            </w:pPr>
            <w:r>
              <w:rPr>
                <w:b/>
                <w:sz w:val="20"/>
                <w:szCs w:val="20"/>
              </w:rPr>
              <w:t>Term / Acronym</w:t>
            </w:r>
          </w:p>
        </w:tc>
        <w:tc>
          <w:tcPr>
            <w:tcW w:w="8730" w:type="dxa"/>
            <w:shd w:val="clear" w:color="auto" w:fill="BFBFBF"/>
            <w:vAlign w:val="center"/>
          </w:tcPr>
          <w:p w14:paraId="1EBA37A4" w14:textId="77777777" w:rsidR="0090069F" w:rsidRDefault="00C360B5">
            <w:pPr>
              <w:rPr>
                <w:b/>
                <w:sz w:val="20"/>
                <w:szCs w:val="20"/>
              </w:rPr>
            </w:pPr>
            <w:r>
              <w:rPr>
                <w:b/>
                <w:sz w:val="20"/>
                <w:szCs w:val="20"/>
              </w:rPr>
              <w:t>Definition / Description</w:t>
            </w:r>
          </w:p>
        </w:tc>
      </w:tr>
      <w:tr w:rsidR="0090069F" w14:paraId="6F4326FC" w14:textId="77777777" w:rsidTr="00AF6A6C">
        <w:trPr>
          <w:trHeight w:val="1200"/>
        </w:trPr>
        <w:tc>
          <w:tcPr>
            <w:tcW w:w="2790" w:type="dxa"/>
          </w:tcPr>
          <w:p w14:paraId="23784A52" w14:textId="64031997" w:rsidR="0090069F" w:rsidRDefault="00521514">
            <w:pPr>
              <w:rPr>
                <w:sz w:val="20"/>
                <w:szCs w:val="20"/>
              </w:rPr>
            </w:pPr>
            <w:r>
              <w:rPr>
                <w:b/>
                <w:sz w:val="20"/>
                <w:szCs w:val="20"/>
              </w:rPr>
              <w:t>21st</w:t>
            </w:r>
            <w:r w:rsidR="00C360B5">
              <w:rPr>
                <w:b/>
                <w:sz w:val="20"/>
                <w:szCs w:val="20"/>
              </w:rPr>
              <w:t xml:space="preserve"> Century Community </w:t>
            </w:r>
            <w:r w:rsidR="00C360B5" w:rsidRPr="00E26240">
              <w:rPr>
                <w:b/>
                <w:sz w:val="20"/>
                <w:szCs w:val="20"/>
              </w:rPr>
              <w:t>Learning</w:t>
            </w:r>
            <w:r w:rsidR="00C360B5">
              <w:rPr>
                <w:b/>
                <w:sz w:val="20"/>
                <w:szCs w:val="20"/>
              </w:rPr>
              <w:t xml:space="preserve"> Center</w:t>
            </w:r>
            <w:r w:rsidR="00C360B5">
              <w:rPr>
                <w:sz w:val="20"/>
                <w:szCs w:val="20"/>
              </w:rPr>
              <w:t xml:space="preserve">  </w:t>
            </w:r>
          </w:p>
          <w:p w14:paraId="58C7F691" w14:textId="374E94AF" w:rsidR="0090069F" w:rsidRDefault="00C360B5">
            <w:pPr>
              <w:rPr>
                <w:b/>
                <w:sz w:val="20"/>
                <w:szCs w:val="20"/>
              </w:rPr>
            </w:pPr>
            <w:r>
              <w:rPr>
                <w:b/>
                <w:sz w:val="20"/>
                <w:szCs w:val="20"/>
              </w:rPr>
              <w:t>(</w:t>
            </w:r>
            <w:r w:rsidR="00521514">
              <w:rPr>
                <w:b/>
                <w:sz w:val="20"/>
                <w:szCs w:val="20"/>
              </w:rPr>
              <w:t>21st</w:t>
            </w:r>
            <w:r>
              <w:rPr>
                <w:b/>
                <w:sz w:val="20"/>
                <w:szCs w:val="20"/>
              </w:rPr>
              <w:t xml:space="preserve"> CCLC)</w:t>
            </w:r>
          </w:p>
        </w:tc>
        <w:tc>
          <w:tcPr>
            <w:tcW w:w="8730" w:type="dxa"/>
          </w:tcPr>
          <w:p w14:paraId="0A4AFD29" w14:textId="6200B25A" w:rsidR="0090069F" w:rsidRDefault="00C360B5" w:rsidP="00740F4D">
            <w:pPr>
              <w:jc w:val="both"/>
              <w:rPr>
                <w:sz w:val="20"/>
                <w:szCs w:val="20"/>
              </w:rPr>
            </w:pPr>
            <w:r>
              <w:rPr>
                <w:sz w:val="20"/>
                <w:szCs w:val="20"/>
              </w:rPr>
              <w:t>U.S. Department of Education program, administered through the states, providing grants to schools, community and faith-based organizations, and youth agencies, to provide high</w:t>
            </w:r>
            <w:r w:rsidR="00DB6C52">
              <w:rPr>
                <w:sz w:val="20"/>
                <w:szCs w:val="20"/>
              </w:rPr>
              <w:t>-</w:t>
            </w:r>
            <w:r>
              <w:rPr>
                <w:sz w:val="20"/>
                <w:szCs w:val="20"/>
              </w:rPr>
              <w:t>quality</w:t>
            </w:r>
            <w:r w:rsidRPr="00DB6C52">
              <w:rPr>
                <w:sz w:val="20"/>
                <w:szCs w:val="20"/>
              </w:rPr>
              <w:t xml:space="preserve">, expanded-learning </w:t>
            </w:r>
            <w:r>
              <w:rPr>
                <w:sz w:val="20"/>
                <w:szCs w:val="20"/>
              </w:rPr>
              <w:t xml:space="preserve">opportunities outside regular school hours for children in a safe and sound educational environment. </w:t>
            </w:r>
          </w:p>
          <w:p w14:paraId="79DEB142" w14:textId="77777777" w:rsidR="0090069F" w:rsidRDefault="0090069F">
            <w:pPr>
              <w:rPr>
                <w:sz w:val="20"/>
                <w:szCs w:val="20"/>
              </w:rPr>
            </w:pPr>
          </w:p>
        </w:tc>
      </w:tr>
      <w:tr w:rsidR="0090069F" w14:paraId="77DC2708" w14:textId="77777777" w:rsidTr="00AF6A6C">
        <w:tc>
          <w:tcPr>
            <w:tcW w:w="2790" w:type="dxa"/>
          </w:tcPr>
          <w:p w14:paraId="7E3B950B" w14:textId="77777777" w:rsidR="0090069F" w:rsidRDefault="00C360B5">
            <w:pPr>
              <w:rPr>
                <w:b/>
                <w:sz w:val="20"/>
                <w:szCs w:val="20"/>
              </w:rPr>
            </w:pPr>
            <w:r>
              <w:rPr>
                <w:b/>
                <w:sz w:val="20"/>
                <w:szCs w:val="20"/>
              </w:rPr>
              <w:t xml:space="preserve">Alabama State Department of Education </w:t>
            </w:r>
          </w:p>
          <w:p w14:paraId="4ED1BECE" w14:textId="77777777" w:rsidR="0090069F" w:rsidRDefault="00C360B5">
            <w:pPr>
              <w:rPr>
                <w:b/>
                <w:sz w:val="20"/>
                <w:szCs w:val="20"/>
              </w:rPr>
            </w:pPr>
            <w:r>
              <w:rPr>
                <w:b/>
                <w:sz w:val="20"/>
                <w:szCs w:val="20"/>
              </w:rPr>
              <w:t>(ALSDE)</w:t>
            </w:r>
          </w:p>
        </w:tc>
        <w:tc>
          <w:tcPr>
            <w:tcW w:w="8730" w:type="dxa"/>
          </w:tcPr>
          <w:p w14:paraId="5F91CFC2" w14:textId="1ED5092D" w:rsidR="0090069F" w:rsidRDefault="00521514" w:rsidP="00740F4D">
            <w:pPr>
              <w:rPr>
                <w:sz w:val="20"/>
                <w:szCs w:val="20"/>
              </w:rPr>
            </w:pPr>
            <w:r>
              <w:rPr>
                <w:sz w:val="20"/>
                <w:szCs w:val="20"/>
              </w:rPr>
              <w:t>21st</w:t>
            </w:r>
            <w:r w:rsidR="00C360B5">
              <w:rPr>
                <w:sz w:val="20"/>
                <w:szCs w:val="20"/>
              </w:rPr>
              <w:t xml:space="preserve"> CCLC funding is administered through the federal and state programs division of the ALSDE.</w:t>
            </w:r>
          </w:p>
        </w:tc>
      </w:tr>
      <w:tr w:rsidR="0090069F" w14:paraId="4F4087B9" w14:textId="77777777" w:rsidTr="00AF6A6C">
        <w:tc>
          <w:tcPr>
            <w:tcW w:w="2790" w:type="dxa"/>
          </w:tcPr>
          <w:p w14:paraId="53D24AC7" w14:textId="77777777" w:rsidR="0090069F" w:rsidRDefault="00C360B5">
            <w:pPr>
              <w:rPr>
                <w:b/>
                <w:sz w:val="20"/>
                <w:szCs w:val="20"/>
              </w:rPr>
            </w:pPr>
            <w:r>
              <w:rPr>
                <w:b/>
                <w:sz w:val="20"/>
                <w:szCs w:val="20"/>
              </w:rPr>
              <w:t>Budget Chart</w:t>
            </w:r>
          </w:p>
        </w:tc>
        <w:tc>
          <w:tcPr>
            <w:tcW w:w="8730" w:type="dxa"/>
          </w:tcPr>
          <w:p w14:paraId="458B8B49" w14:textId="0B57C3CC" w:rsidR="0090069F" w:rsidRDefault="00C360B5" w:rsidP="00740F4D">
            <w:pPr>
              <w:jc w:val="both"/>
              <w:rPr>
                <w:sz w:val="20"/>
                <w:szCs w:val="20"/>
              </w:rPr>
            </w:pPr>
            <w:r>
              <w:rPr>
                <w:sz w:val="20"/>
                <w:szCs w:val="20"/>
              </w:rPr>
              <w:t xml:space="preserve">Documented form used to describe intended use of the grant award.  It must be submitted during the grant application </w:t>
            </w:r>
            <w:r w:rsidR="00D132F5">
              <w:rPr>
                <w:sz w:val="20"/>
                <w:szCs w:val="20"/>
              </w:rPr>
              <w:t>process and</w:t>
            </w:r>
            <w:r>
              <w:rPr>
                <w:sz w:val="20"/>
                <w:szCs w:val="20"/>
              </w:rPr>
              <w:t xml:space="preserve"> approved by the ALSDE.  Once approved by the ALSDE, the grantee is committed to spending their grant funds according to the entries on the table.</w:t>
            </w:r>
          </w:p>
          <w:p w14:paraId="156B44F1" w14:textId="77777777" w:rsidR="0090069F" w:rsidRDefault="0090069F">
            <w:pPr>
              <w:rPr>
                <w:sz w:val="20"/>
                <w:szCs w:val="20"/>
              </w:rPr>
            </w:pPr>
          </w:p>
        </w:tc>
      </w:tr>
      <w:tr w:rsidR="0090069F" w14:paraId="0487E392" w14:textId="77777777" w:rsidTr="00AF6A6C">
        <w:tc>
          <w:tcPr>
            <w:tcW w:w="2790" w:type="dxa"/>
          </w:tcPr>
          <w:p w14:paraId="79A3AA8E" w14:textId="77777777" w:rsidR="0090069F" w:rsidRDefault="00C360B5">
            <w:pPr>
              <w:rPr>
                <w:b/>
                <w:sz w:val="20"/>
                <w:szCs w:val="20"/>
              </w:rPr>
            </w:pPr>
            <w:r>
              <w:rPr>
                <w:b/>
                <w:sz w:val="20"/>
                <w:szCs w:val="20"/>
              </w:rPr>
              <w:t>Budget Revision</w:t>
            </w:r>
          </w:p>
        </w:tc>
        <w:tc>
          <w:tcPr>
            <w:tcW w:w="8730" w:type="dxa"/>
          </w:tcPr>
          <w:p w14:paraId="16D30E70" w14:textId="77777777" w:rsidR="0090069F" w:rsidRDefault="00C360B5" w:rsidP="00740F4D">
            <w:pPr>
              <w:jc w:val="both"/>
              <w:rPr>
                <w:sz w:val="20"/>
                <w:szCs w:val="20"/>
              </w:rPr>
            </w:pPr>
            <w:r>
              <w:rPr>
                <w:sz w:val="20"/>
                <w:szCs w:val="20"/>
              </w:rPr>
              <w:t>When spending needs change from a previously approved budget, the budget table/grid must be revised, and the ALSDE must approve before the revised spending occurs.</w:t>
            </w:r>
          </w:p>
          <w:p w14:paraId="39DD941D" w14:textId="77777777" w:rsidR="0090069F" w:rsidRDefault="0090069F">
            <w:pPr>
              <w:rPr>
                <w:sz w:val="20"/>
                <w:szCs w:val="20"/>
              </w:rPr>
            </w:pPr>
          </w:p>
        </w:tc>
      </w:tr>
      <w:tr w:rsidR="0090069F" w14:paraId="03C7A933" w14:textId="77777777" w:rsidTr="00AF6A6C">
        <w:tc>
          <w:tcPr>
            <w:tcW w:w="2790" w:type="dxa"/>
          </w:tcPr>
          <w:p w14:paraId="6C321301" w14:textId="77777777" w:rsidR="0090069F" w:rsidRDefault="00C360B5">
            <w:pPr>
              <w:rPr>
                <w:b/>
                <w:sz w:val="20"/>
                <w:szCs w:val="20"/>
              </w:rPr>
            </w:pPr>
            <w:r>
              <w:rPr>
                <w:b/>
                <w:sz w:val="20"/>
                <w:szCs w:val="20"/>
              </w:rPr>
              <w:t xml:space="preserve"> CNP</w:t>
            </w:r>
          </w:p>
          <w:p w14:paraId="58100BB1" w14:textId="77777777" w:rsidR="0090069F" w:rsidRDefault="0090069F">
            <w:pPr>
              <w:rPr>
                <w:b/>
                <w:sz w:val="20"/>
                <w:szCs w:val="20"/>
              </w:rPr>
            </w:pPr>
          </w:p>
        </w:tc>
        <w:tc>
          <w:tcPr>
            <w:tcW w:w="8730" w:type="dxa"/>
          </w:tcPr>
          <w:p w14:paraId="7A9D68BA" w14:textId="77777777" w:rsidR="0090069F" w:rsidRDefault="00C360B5">
            <w:pPr>
              <w:rPr>
                <w:sz w:val="20"/>
                <w:szCs w:val="20"/>
              </w:rPr>
            </w:pPr>
            <w:r>
              <w:rPr>
                <w:sz w:val="20"/>
                <w:szCs w:val="20"/>
              </w:rPr>
              <w:t>Child Nutrition Program</w:t>
            </w:r>
          </w:p>
        </w:tc>
      </w:tr>
      <w:tr w:rsidR="0090069F" w14:paraId="0F8EFA1B" w14:textId="77777777" w:rsidTr="00AF6A6C">
        <w:tc>
          <w:tcPr>
            <w:tcW w:w="2790" w:type="dxa"/>
          </w:tcPr>
          <w:p w14:paraId="1DB2C64C" w14:textId="77777777" w:rsidR="0090069F" w:rsidRDefault="00C360B5">
            <w:pPr>
              <w:rPr>
                <w:b/>
                <w:sz w:val="20"/>
                <w:szCs w:val="20"/>
              </w:rPr>
            </w:pPr>
            <w:r>
              <w:rPr>
                <w:b/>
                <w:sz w:val="20"/>
                <w:szCs w:val="20"/>
              </w:rPr>
              <w:t>Co-Applicant</w:t>
            </w:r>
          </w:p>
        </w:tc>
        <w:tc>
          <w:tcPr>
            <w:tcW w:w="8730" w:type="dxa"/>
          </w:tcPr>
          <w:p w14:paraId="6D70B436" w14:textId="77777777" w:rsidR="0090069F" w:rsidRDefault="00C360B5" w:rsidP="00740F4D">
            <w:pPr>
              <w:jc w:val="both"/>
              <w:rPr>
                <w:b/>
                <w:sz w:val="20"/>
                <w:szCs w:val="20"/>
              </w:rPr>
            </w:pPr>
            <w:r>
              <w:rPr>
                <w:sz w:val="20"/>
                <w:szCs w:val="20"/>
              </w:rPr>
              <w:t xml:space="preserve">A </w:t>
            </w:r>
            <w:r>
              <w:rPr>
                <w:b/>
                <w:i/>
                <w:sz w:val="20"/>
                <w:szCs w:val="20"/>
              </w:rPr>
              <w:t>Co-Applicant</w:t>
            </w:r>
            <w:r>
              <w:rPr>
                <w:sz w:val="20"/>
                <w:szCs w:val="20"/>
              </w:rPr>
              <w:t xml:space="preserve"> is an entity that provides a significant level of support during the pre-grant design, planning, and application phase, followed by significant involvement during the post-</w:t>
            </w:r>
            <w:r w:rsidRPr="008F23D6">
              <w:rPr>
                <w:sz w:val="20"/>
                <w:szCs w:val="20"/>
              </w:rPr>
              <w:t>award program delivery of grant related services.</w:t>
            </w:r>
            <w:r w:rsidR="008F23D6">
              <w:rPr>
                <w:sz w:val="20"/>
                <w:szCs w:val="20"/>
              </w:rPr>
              <w:t xml:space="preserve"> </w:t>
            </w:r>
            <w:r w:rsidRPr="008F23D6">
              <w:rPr>
                <w:b/>
                <w:sz w:val="20"/>
                <w:szCs w:val="20"/>
              </w:rPr>
              <w:t xml:space="preserve">This collaboration is </w:t>
            </w:r>
            <w:r w:rsidRPr="008F23D6">
              <w:rPr>
                <w:b/>
                <w:sz w:val="20"/>
                <w:szCs w:val="20"/>
                <w:u w:val="single"/>
              </w:rPr>
              <w:t>not</w:t>
            </w:r>
            <w:r w:rsidRPr="008F23D6">
              <w:rPr>
                <w:b/>
                <w:sz w:val="20"/>
                <w:szCs w:val="20"/>
              </w:rPr>
              <w:t xml:space="preserve"> merely a partnership through contracted provided services</w:t>
            </w:r>
          </w:p>
          <w:p w14:paraId="6E6E10FF" w14:textId="6E9F3993" w:rsidR="005162A1" w:rsidRDefault="005162A1" w:rsidP="005162A1">
            <w:pPr>
              <w:rPr>
                <w:sz w:val="20"/>
                <w:szCs w:val="20"/>
              </w:rPr>
            </w:pPr>
          </w:p>
        </w:tc>
      </w:tr>
      <w:tr w:rsidR="0090069F" w14:paraId="6AB6B0B2" w14:textId="77777777" w:rsidTr="00AF6A6C">
        <w:tc>
          <w:tcPr>
            <w:tcW w:w="2790" w:type="dxa"/>
          </w:tcPr>
          <w:p w14:paraId="7B1D8DD6" w14:textId="77777777" w:rsidR="0090069F" w:rsidRDefault="00C360B5">
            <w:pPr>
              <w:rPr>
                <w:b/>
                <w:sz w:val="20"/>
                <w:szCs w:val="20"/>
              </w:rPr>
            </w:pPr>
            <w:r>
              <w:rPr>
                <w:b/>
                <w:sz w:val="20"/>
                <w:szCs w:val="20"/>
              </w:rPr>
              <w:t>Community Based Organization (CBO)</w:t>
            </w:r>
          </w:p>
        </w:tc>
        <w:tc>
          <w:tcPr>
            <w:tcW w:w="8730" w:type="dxa"/>
          </w:tcPr>
          <w:p w14:paraId="37D73524" w14:textId="0B4147EB" w:rsidR="0090069F" w:rsidRDefault="00C360B5" w:rsidP="00740F4D">
            <w:pPr>
              <w:jc w:val="both"/>
              <w:rPr>
                <w:sz w:val="20"/>
                <w:szCs w:val="20"/>
              </w:rPr>
            </w:pPr>
            <w:r>
              <w:rPr>
                <w:sz w:val="20"/>
                <w:szCs w:val="20"/>
              </w:rPr>
              <w:t xml:space="preserve">An entity other than a Local Education Agency (LEA) that applies for a </w:t>
            </w:r>
            <w:r w:rsidR="00521514">
              <w:rPr>
                <w:sz w:val="20"/>
                <w:szCs w:val="20"/>
              </w:rPr>
              <w:t>21st</w:t>
            </w:r>
            <w:r>
              <w:rPr>
                <w:sz w:val="20"/>
                <w:szCs w:val="20"/>
              </w:rPr>
              <w:t xml:space="preserve"> CCLC grant. This may include non-profit agencies, faith-based organizations (FBO), private school, college or university, regional education agency, library, health-based organization, museum, park/recreation, or </w:t>
            </w:r>
            <w:r w:rsidR="00743464">
              <w:rPr>
                <w:sz w:val="20"/>
                <w:szCs w:val="20"/>
              </w:rPr>
              <w:t>for-profit</w:t>
            </w:r>
            <w:r>
              <w:rPr>
                <w:sz w:val="20"/>
                <w:szCs w:val="20"/>
              </w:rPr>
              <w:t xml:space="preserve"> agency.</w:t>
            </w:r>
          </w:p>
          <w:p w14:paraId="561E7D38" w14:textId="77777777" w:rsidR="0090069F" w:rsidRDefault="0090069F">
            <w:pPr>
              <w:rPr>
                <w:sz w:val="20"/>
                <w:szCs w:val="20"/>
              </w:rPr>
            </w:pPr>
          </w:p>
        </w:tc>
      </w:tr>
      <w:tr w:rsidR="0090069F" w14:paraId="46E870A2" w14:textId="77777777" w:rsidTr="00AF6A6C">
        <w:tc>
          <w:tcPr>
            <w:tcW w:w="2790" w:type="dxa"/>
          </w:tcPr>
          <w:p w14:paraId="7DA59751" w14:textId="77777777" w:rsidR="0090069F" w:rsidRDefault="00C360B5">
            <w:pPr>
              <w:rPr>
                <w:b/>
                <w:sz w:val="20"/>
                <w:szCs w:val="20"/>
              </w:rPr>
            </w:pPr>
            <w:r>
              <w:rPr>
                <w:b/>
                <w:sz w:val="20"/>
                <w:szCs w:val="20"/>
              </w:rPr>
              <w:t>Contract</w:t>
            </w:r>
          </w:p>
        </w:tc>
        <w:tc>
          <w:tcPr>
            <w:tcW w:w="8730" w:type="dxa"/>
          </w:tcPr>
          <w:p w14:paraId="58AB77C8" w14:textId="7FABD9C9" w:rsidR="005162A1" w:rsidRDefault="00C360B5" w:rsidP="00F7274C">
            <w:pPr>
              <w:pBdr>
                <w:top w:val="nil"/>
                <w:left w:val="nil"/>
                <w:bottom w:val="nil"/>
                <w:right w:val="nil"/>
                <w:between w:val="nil"/>
              </w:pBdr>
              <w:tabs>
                <w:tab w:val="left" w:pos="0"/>
              </w:tabs>
              <w:ind w:right="-360" w:hanging="659"/>
              <w:jc w:val="both"/>
              <w:rPr>
                <w:color w:val="000000"/>
                <w:sz w:val="20"/>
                <w:szCs w:val="20"/>
                <w:highlight w:val="white"/>
              </w:rPr>
            </w:pPr>
            <w:r>
              <w:rPr>
                <w:color w:val="000000"/>
                <w:sz w:val="20"/>
                <w:szCs w:val="20"/>
                <w:highlight w:val="white"/>
              </w:rPr>
              <w:t xml:space="preserve">A </w:t>
            </w:r>
            <w:r w:rsidR="005162A1">
              <w:rPr>
                <w:color w:val="000000"/>
                <w:sz w:val="20"/>
                <w:szCs w:val="20"/>
                <w:highlight w:val="white"/>
              </w:rPr>
              <w:t xml:space="preserve">         </w:t>
            </w:r>
            <w:r>
              <w:rPr>
                <w:color w:val="000000"/>
                <w:sz w:val="20"/>
                <w:szCs w:val="20"/>
                <w:highlight w:val="white"/>
              </w:rPr>
              <w:t xml:space="preserve">Contract is defined as any legally binding agreement voluntarily entered into by </w:t>
            </w:r>
            <w:r w:rsidR="005162A1">
              <w:rPr>
                <w:color w:val="000000"/>
                <w:sz w:val="20"/>
                <w:szCs w:val="20"/>
                <w:highlight w:val="white"/>
              </w:rPr>
              <w:t>one</w:t>
            </w:r>
            <w:r>
              <w:rPr>
                <w:color w:val="000000"/>
                <w:sz w:val="20"/>
                <w:szCs w:val="20"/>
                <w:highlight w:val="white"/>
              </w:rPr>
              <w:t xml:space="preserve"> or more </w:t>
            </w:r>
            <w:r w:rsidR="000973F5">
              <w:rPr>
                <w:color w:val="000000"/>
                <w:sz w:val="20"/>
                <w:szCs w:val="20"/>
                <w:highlight w:val="white"/>
              </w:rPr>
              <w:t>parties that</w:t>
            </w:r>
          </w:p>
          <w:p w14:paraId="3048CC74" w14:textId="0C308195" w:rsidR="005162A1" w:rsidRDefault="005162A1" w:rsidP="00F7274C">
            <w:pPr>
              <w:pBdr>
                <w:top w:val="nil"/>
                <w:left w:val="nil"/>
                <w:bottom w:val="nil"/>
                <w:right w:val="nil"/>
                <w:between w:val="nil"/>
              </w:pBdr>
              <w:tabs>
                <w:tab w:val="left" w:pos="0"/>
              </w:tabs>
              <w:ind w:right="-360" w:hanging="659"/>
              <w:jc w:val="both"/>
              <w:rPr>
                <w:color w:val="000000"/>
                <w:sz w:val="20"/>
                <w:szCs w:val="20"/>
                <w:highlight w:val="white"/>
              </w:rPr>
            </w:pPr>
            <w:r>
              <w:rPr>
                <w:color w:val="000000"/>
                <w:sz w:val="20"/>
                <w:szCs w:val="20"/>
                <w:highlight w:val="white"/>
              </w:rPr>
              <w:t xml:space="preserve">             </w:t>
            </w:r>
            <w:r w:rsidR="00C360B5">
              <w:rPr>
                <w:color w:val="000000"/>
                <w:sz w:val="20"/>
                <w:szCs w:val="20"/>
                <w:highlight w:val="white"/>
              </w:rPr>
              <w:t xml:space="preserve">places an obligation on each party to do or not do something for one or more of the </w:t>
            </w:r>
            <w:r w:rsidR="00AA6687">
              <w:rPr>
                <w:color w:val="000000"/>
                <w:sz w:val="20"/>
                <w:szCs w:val="20"/>
                <w:highlight w:val="white"/>
              </w:rPr>
              <w:t>other parties and that</w:t>
            </w:r>
          </w:p>
          <w:p w14:paraId="2988ADEA" w14:textId="2EF56373" w:rsidR="005162A1" w:rsidRDefault="005162A1" w:rsidP="00F7274C">
            <w:pPr>
              <w:pBdr>
                <w:top w:val="nil"/>
                <w:left w:val="nil"/>
                <w:bottom w:val="nil"/>
                <w:right w:val="nil"/>
                <w:between w:val="nil"/>
              </w:pBdr>
              <w:tabs>
                <w:tab w:val="left" w:pos="0"/>
              </w:tabs>
              <w:ind w:right="-360" w:hanging="659"/>
              <w:jc w:val="both"/>
              <w:rPr>
                <w:color w:val="000000"/>
                <w:sz w:val="20"/>
                <w:szCs w:val="20"/>
                <w:highlight w:val="white"/>
              </w:rPr>
            </w:pPr>
            <w:r>
              <w:rPr>
                <w:color w:val="000000"/>
                <w:sz w:val="20"/>
                <w:szCs w:val="20"/>
                <w:highlight w:val="white"/>
              </w:rPr>
              <w:t xml:space="preserve">            </w:t>
            </w:r>
            <w:r w:rsidR="00C360B5">
              <w:rPr>
                <w:color w:val="000000"/>
                <w:sz w:val="20"/>
                <w:szCs w:val="20"/>
                <w:highlight w:val="white"/>
              </w:rPr>
              <w:t xml:space="preserve"> gives each party the right to demand the performance of whatever is </w:t>
            </w:r>
            <w:r w:rsidR="00AA6687">
              <w:rPr>
                <w:color w:val="000000"/>
                <w:sz w:val="20"/>
                <w:szCs w:val="20"/>
                <w:highlight w:val="white"/>
              </w:rPr>
              <w:t>promised to them by the other part</w:t>
            </w:r>
            <w:r w:rsidR="00495281">
              <w:rPr>
                <w:color w:val="000000"/>
                <w:sz w:val="20"/>
                <w:szCs w:val="20"/>
                <w:highlight w:val="white"/>
              </w:rPr>
              <w:t>ies.</w:t>
            </w:r>
          </w:p>
          <w:p w14:paraId="40F40145" w14:textId="0A3B2B55" w:rsidR="0090069F" w:rsidRDefault="005162A1" w:rsidP="00F7274C">
            <w:pPr>
              <w:pBdr>
                <w:top w:val="nil"/>
                <w:left w:val="nil"/>
                <w:bottom w:val="nil"/>
                <w:right w:val="nil"/>
                <w:between w:val="nil"/>
              </w:pBdr>
              <w:tabs>
                <w:tab w:val="left" w:pos="0"/>
              </w:tabs>
              <w:ind w:right="-360" w:hanging="659"/>
              <w:jc w:val="both"/>
              <w:rPr>
                <w:color w:val="000000"/>
                <w:sz w:val="20"/>
                <w:szCs w:val="20"/>
                <w:highlight w:val="white"/>
              </w:rPr>
            </w:pPr>
            <w:r>
              <w:rPr>
                <w:color w:val="000000"/>
                <w:sz w:val="20"/>
                <w:szCs w:val="20"/>
                <w:highlight w:val="white"/>
              </w:rPr>
              <w:t xml:space="preserve">   </w:t>
            </w:r>
          </w:p>
          <w:p w14:paraId="6BE18CEE" w14:textId="77777777" w:rsidR="0090069F" w:rsidRDefault="0090069F">
            <w:pPr>
              <w:jc w:val="both"/>
              <w:rPr>
                <w:sz w:val="20"/>
                <w:szCs w:val="20"/>
              </w:rPr>
            </w:pPr>
          </w:p>
        </w:tc>
      </w:tr>
      <w:tr w:rsidR="0090069F" w14:paraId="132D9F35" w14:textId="77777777" w:rsidTr="00AF6A6C">
        <w:trPr>
          <w:trHeight w:val="530"/>
        </w:trPr>
        <w:tc>
          <w:tcPr>
            <w:tcW w:w="2790" w:type="dxa"/>
          </w:tcPr>
          <w:p w14:paraId="5E35DF86" w14:textId="77777777" w:rsidR="0090069F" w:rsidRDefault="00C360B5">
            <w:pPr>
              <w:rPr>
                <w:b/>
                <w:sz w:val="20"/>
                <w:szCs w:val="20"/>
              </w:rPr>
            </w:pPr>
            <w:r>
              <w:rPr>
                <w:b/>
                <w:sz w:val="20"/>
                <w:szCs w:val="20"/>
              </w:rPr>
              <w:t>CIP</w:t>
            </w:r>
          </w:p>
        </w:tc>
        <w:tc>
          <w:tcPr>
            <w:tcW w:w="8730" w:type="dxa"/>
            <w:vAlign w:val="center"/>
          </w:tcPr>
          <w:p w14:paraId="53CD0E5D" w14:textId="77777777" w:rsidR="0090069F" w:rsidRDefault="00C360B5" w:rsidP="005162A1">
            <w:pPr>
              <w:jc w:val="both"/>
              <w:rPr>
                <w:sz w:val="20"/>
                <w:szCs w:val="20"/>
              </w:rPr>
            </w:pPr>
            <w:r>
              <w:rPr>
                <w:sz w:val="20"/>
                <w:szCs w:val="20"/>
              </w:rPr>
              <w:t>Continuous Improvement Planning System</w:t>
            </w:r>
          </w:p>
          <w:p w14:paraId="7CACFB32" w14:textId="77777777" w:rsidR="0090069F" w:rsidRDefault="0090069F">
            <w:pPr>
              <w:rPr>
                <w:b/>
                <w:sz w:val="20"/>
                <w:szCs w:val="20"/>
              </w:rPr>
            </w:pPr>
          </w:p>
        </w:tc>
      </w:tr>
      <w:tr w:rsidR="00DB155B" w14:paraId="288A0392" w14:textId="77777777" w:rsidTr="00AF6A6C">
        <w:trPr>
          <w:trHeight w:val="530"/>
        </w:trPr>
        <w:tc>
          <w:tcPr>
            <w:tcW w:w="2790" w:type="dxa"/>
          </w:tcPr>
          <w:p w14:paraId="422858F2" w14:textId="3136A4F9" w:rsidR="00DB155B" w:rsidRDefault="00DB155B">
            <w:pPr>
              <w:rPr>
                <w:b/>
                <w:sz w:val="20"/>
                <w:szCs w:val="20"/>
              </w:rPr>
            </w:pPr>
            <w:r>
              <w:rPr>
                <w:b/>
                <w:sz w:val="20"/>
                <w:szCs w:val="20"/>
              </w:rPr>
              <w:t>EDGAR</w:t>
            </w:r>
          </w:p>
        </w:tc>
        <w:tc>
          <w:tcPr>
            <w:tcW w:w="8730" w:type="dxa"/>
            <w:vAlign w:val="center"/>
          </w:tcPr>
          <w:p w14:paraId="1324DBF5" w14:textId="77777777" w:rsidR="00DB155B" w:rsidRDefault="00DB155B" w:rsidP="000973F5">
            <w:pPr>
              <w:jc w:val="both"/>
              <w:rPr>
                <w:sz w:val="20"/>
                <w:szCs w:val="20"/>
              </w:rPr>
            </w:pPr>
            <w:r>
              <w:rPr>
                <w:sz w:val="20"/>
                <w:szCs w:val="20"/>
              </w:rPr>
              <w:t>Education Department of General Administrative Regulations - Uniform administrative requirements as established for the oversight of Federal funding</w:t>
            </w:r>
          </w:p>
          <w:p w14:paraId="20E912FC" w14:textId="77777777" w:rsidR="00DB155B" w:rsidRDefault="00DB155B" w:rsidP="005162A1">
            <w:pPr>
              <w:jc w:val="both"/>
              <w:rPr>
                <w:sz w:val="20"/>
                <w:szCs w:val="20"/>
              </w:rPr>
            </w:pPr>
          </w:p>
        </w:tc>
      </w:tr>
    </w:tbl>
    <w:p w14:paraId="58417969" w14:textId="1287FC00" w:rsidR="0090069F" w:rsidRDefault="0090069F">
      <w:pPr>
        <w:rPr>
          <w:sz w:val="20"/>
          <w:szCs w:val="20"/>
        </w:rPr>
      </w:pPr>
    </w:p>
    <w:p w14:paraId="05DB421A" w14:textId="7F6A99EF" w:rsidR="001E6A12" w:rsidRDefault="001E6A12">
      <w:pPr>
        <w:rPr>
          <w:sz w:val="20"/>
          <w:szCs w:val="20"/>
        </w:rPr>
      </w:pPr>
    </w:p>
    <w:p w14:paraId="37A05EC2" w14:textId="77777777" w:rsidR="0024137E" w:rsidRDefault="0024137E">
      <w:pPr>
        <w:rPr>
          <w:sz w:val="20"/>
          <w:szCs w:val="20"/>
        </w:rPr>
      </w:pPr>
    </w:p>
    <w:tbl>
      <w:tblPr>
        <w:tblStyle w:val="a4"/>
        <w:tblW w:w="1152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8730"/>
      </w:tblGrid>
      <w:tr w:rsidR="00CF6711" w14:paraId="378D185C" w14:textId="77777777" w:rsidTr="00270CA8">
        <w:tc>
          <w:tcPr>
            <w:tcW w:w="2790" w:type="dxa"/>
            <w:shd w:val="clear" w:color="auto" w:fill="FFFFFF"/>
          </w:tcPr>
          <w:p w14:paraId="5475FF1F" w14:textId="77777777" w:rsidR="0090069F" w:rsidRDefault="00C360B5">
            <w:pPr>
              <w:rPr>
                <w:b/>
                <w:sz w:val="20"/>
                <w:szCs w:val="20"/>
              </w:rPr>
            </w:pPr>
            <w:r>
              <w:rPr>
                <w:b/>
                <w:sz w:val="20"/>
                <w:szCs w:val="20"/>
              </w:rPr>
              <w:lastRenderedPageBreak/>
              <w:t xml:space="preserve">ESEA – </w:t>
            </w:r>
            <w:r>
              <w:rPr>
                <w:b/>
                <w:sz w:val="20"/>
                <w:szCs w:val="20"/>
                <w:u w:val="single"/>
              </w:rPr>
              <w:t>Now ESSA</w:t>
            </w:r>
          </w:p>
        </w:tc>
        <w:tc>
          <w:tcPr>
            <w:tcW w:w="8730" w:type="dxa"/>
            <w:shd w:val="clear" w:color="auto" w:fill="FFFFFF"/>
            <w:vAlign w:val="center"/>
          </w:tcPr>
          <w:p w14:paraId="49552728" w14:textId="3C8CBACF" w:rsidR="0090069F" w:rsidRDefault="00C360B5" w:rsidP="00270CA8">
            <w:pPr>
              <w:jc w:val="both"/>
              <w:rPr>
                <w:sz w:val="20"/>
                <w:szCs w:val="20"/>
              </w:rPr>
            </w:pPr>
            <w:r>
              <w:rPr>
                <w:i/>
                <w:sz w:val="20"/>
                <w:szCs w:val="20"/>
              </w:rPr>
              <w:t>Elementary Secondary Education Act</w:t>
            </w:r>
            <w:r>
              <w:rPr>
                <w:sz w:val="20"/>
                <w:szCs w:val="20"/>
              </w:rPr>
              <w:t xml:space="preserve"> (ESEA) was first enacted in 1965 and was most reauthorized as the </w:t>
            </w:r>
            <w:r>
              <w:rPr>
                <w:i/>
                <w:sz w:val="20"/>
                <w:szCs w:val="20"/>
              </w:rPr>
              <w:t>No Child Left Behind Act of 2001</w:t>
            </w:r>
            <w:r>
              <w:rPr>
                <w:sz w:val="20"/>
                <w:szCs w:val="20"/>
              </w:rPr>
              <w:t xml:space="preserve"> (NCLB) – and most recently reauthorized as through the </w:t>
            </w:r>
            <w:r>
              <w:rPr>
                <w:i/>
                <w:sz w:val="20"/>
                <w:szCs w:val="20"/>
              </w:rPr>
              <w:t>Every Student Succeeds Act of 2015</w:t>
            </w:r>
            <w:r>
              <w:rPr>
                <w:sz w:val="20"/>
                <w:szCs w:val="20"/>
              </w:rPr>
              <w:t>.  It is the primary federal law that impacts K</w:t>
            </w:r>
            <w:r w:rsidR="00CD7E30">
              <w:rPr>
                <w:sz w:val="20"/>
                <w:szCs w:val="20"/>
              </w:rPr>
              <w:t>-</w:t>
            </w:r>
            <w:r>
              <w:rPr>
                <w:sz w:val="20"/>
                <w:szCs w:val="20"/>
              </w:rPr>
              <w:t>12 Public Education.</w:t>
            </w:r>
          </w:p>
          <w:p w14:paraId="4DC91DE7" w14:textId="416135AE" w:rsidR="005162A1" w:rsidRDefault="005162A1" w:rsidP="00E35286">
            <w:pPr>
              <w:rPr>
                <w:sz w:val="20"/>
                <w:szCs w:val="20"/>
              </w:rPr>
            </w:pPr>
          </w:p>
        </w:tc>
      </w:tr>
      <w:tr w:rsidR="00CF6711" w14:paraId="5B527F42" w14:textId="77777777" w:rsidTr="00270CA8">
        <w:tc>
          <w:tcPr>
            <w:tcW w:w="2790" w:type="dxa"/>
            <w:shd w:val="clear" w:color="auto" w:fill="FFFFFF"/>
          </w:tcPr>
          <w:p w14:paraId="3AEC5B69" w14:textId="77777777" w:rsidR="0090069F" w:rsidRDefault="00C360B5">
            <w:pPr>
              <w:rPr>
                <w:b/>
                <w:sz w:val="20"/>
                <w:szCs w:val="20"/>
              </w:rPr>
            </w:pPr>
            <w:r>
              <w:rPr>
                <w:b/>
                <w:sz w:val="20"/>
                <w:szCs w:val="20"/>
              </w:rPr>
              <w:t>External Evaluator</w:t>
            </w:r>
          </w:p>
        </w:tc>
        <w:tc>
          <w:tcPr>
            <w:tcW w:w="8730" w:type="dxa"/>
            <w:shd w:val="clear" w:color="auto" w:fill="FFFFFF"/>
          </w:tcPr>
          <w:p w14:paraId="481A4024" w14:textId="77777777" w:rsidR="0090069F" w:rsidRDefault="00C360B5" w:rsidP="00A71FAC">
            <w:pPr>
              <w:jc w:val="both"/>
              <w:rPr>
                <w:sz w:val="20"/>
                <w:szCs w:val="20"/>
              </w:rPr>
            </w:pPr>
            <w:r>
              <w:rPr>
                <w:sz w:val="20"/>
                <w:szCs w:val="20"/>
              </w:rPr>
              <w:t xml:space="preserve">An external evaluator is an individual, agency, organization, etc., that is used to conduct an evaluation of the program. </w:t>
            </w:r>
          </w:p>
          <w:p w14:paraId="187BAAC1" w14:textId="62CC064A" w:rsidR="005162A1" w:rsidRDefault="005162A1" w:rsidP="00E35286">
            <w:pPr>
              <w:rPr>
                <w:sz w:val="20"/>
                <w:szCs w:val="20"/>
              </w:rPr>
            </w:pPr>
          </w:p>
        </w:tc>
      </w:tr>
      <w:tr w:rsidR="00CF6711" w14:paraId="18882BD9" w14:textId="77777777" w:rsidTr="00270CA8">
        <w:tc>
          <w:tcPr>
            <w:tcW w:w="2790" w:type="dxa"/>
            <w:shd w:val="clear" w:color="auto" w:fill="FFFFFF"/>
          </w:tcPr>
          <w:p w14:paraId="06E8FC51" w14:textId="77777777" w:rsidR="0090069F" w:rsidRDefault="00C360B5">
            <w:pPr>
              <w:rPr>
                <w:b/>
                <w:sz w:val="20"/>
                <w:szCs w:val="20"/>
              </w:rPr>
            </w:pPr>
            <w:r>
              <w:rPr>
                <w:b/>
                <w:sz w:val="20"/>
                <w:szCs w:val="20"/>
              </w:rPr>
              <w:t>FBO</w:t>
            </w:r>
          </w:p>
        </w:tc>
        <w:tc>
          <w:tcPr>
            <w:tcW w:w="8730" w:type="dxa"/>
            <w:shd w:val="clear" w:color="auto" w:fill="FFFFFF"/>
          </w:tcPr>
          <w:p w14:paraId="62B8BC5D" w14:textId="77777777" w:rsidR="0090069F" w:rsidRDefault="00C360B5" w:rsidP="00A71FAC">
            <w:pPr>
              <w:jc w:val="both"/>
              <w:rPr>
                <w:sz w:val="20"/>
                <w:szCs w:val="20"/>
              </w:rPr>
            </w:pPr>
            <w:r>
              <w:rPr>
                <w:sz w:val="20"/>
                <w:szCs w:val="20"/>
              </w:rPr>
              <w:t>Faith-based Organization</w:t>
            </w:r>
          </w:p>
          <w:p w14:paraId="33247423" w14:textId="321B7733" w:rsidR="005162A1" w:rsidRDefault="005162A1" w:rsidP="00E35286">
            <w:pPr>
              <w:rPr>
                <w:sz w:val="20"/>
                <w:szCs w:val="20"/>
              </w:rPr>
            </w:pPr>
          </w:p>
        </w:tc>
      </w:tr>
      <w:tr w:rsidR="00CF6711" w14:paraId="5A8F4557" w14:textId="77777777" w:rsidTr="00270CA8">
        <w:tc>
          <w:tcPr>
            <w:tcW w:w="2790" w:type="dxa"/>
            <w:shd w:val="clear" w:color="auto" w:fill="FFFFFF"/>
          </w:tcPr>
          <w:p w14:paraId="3B06E219" w14:textId="77777777" w:rsidR="0090069F" w:rsidRDefault="00C360B5">
            <w:pPr>
              <w:rPr>
                <w:b/>
                <w:sz w:val="20"/>
                <w:szCs w:val="20"/>
              </w:rPr>
            </w:pPr>
            <w:r>
              <w:rPr>
                <w:b/>
                <w:sz w:val="20"/>
                <w:szCs w:val="20"/>
              </w:rPr>
              <w:t>Feeder School</w:t>
            </w:r>
          </w:p>
          <w:p w14:paraId="121CB0C0" w14:textId="77777777" w:rsidR="0090069F" w:rsidRDefault="0090069F">
            <w:pPr>
              <w:rPr>
                <w:b/>
                <w:sz w:val="20"/>
                <w:szCs w:val="20"/>
              </w:rPr>
            </w:pPr>
          </w:p>
        </w:tc>
        <w:tc>
          <w:tcPr>
            <w:tcW w:w="8730" w:type="dxa"/>
            <w:shd w:val="clear" w:color="auto" w:fill="FFFFFF"/>
          </w:tcPr>
          <w:p w14:paraId="71B57D27" w14:textId="197B91D1" w:rsidR="0090069F" w:rsidRDefault="00C360B5" w:rsidP="00A71FAC">
            <w:pPr>
              <w:jc w:val="both"/>
              <w:rPr>
                <w:sz w:val="20"/>
                <w:szCs w:val="20"/>
              </w:rPr>
            </w:pPr>
            <w:r>
              <w:rPr>
                <w:sz w:val="20"/>
                <w:szCs w:val="20"/>
              </w:rPr>
              <w:t xml:space="preserve">Any public or private school that provides students to the </w:t>
            </w:r>
            <w:r w:rsidR="00521514">
              <w:rPr>
                <w:sz w:val="20"/>
                <w:szCs w:val="20"/>
              </w:rPr>
              <w:t>21st</w:t>
            </w:r>
            <w:r>
              <w:rPr>
                <w:sz w:val="20"/>
                <w:szCs w:val="20"/>
              </w:rPr>
              <w:t xml:space="preserve"> CCLC center.</w:t>
            </w:r>
          </w:p>
        </w:tc>
      </w:tr>
      <w:tr w:rsidR="00CF6711" w14:paraId="0A255535" w14:textId="77777777" w:rsidTr="00270CA8">
        <w:tc>
          <w:tcPr>
            <w:tcW w:w="2790" w:type="dxa"/>
            <w:shd w:val="clear" w:color="auto" w:fill="FFFFFF"/>
          </w:tcPr>
          <w:p w14:paraId="45640454" w14:textId="77777777" w:rsidR="0090069F" w:rsidRDefault="00C360B5">
            <w:pPr>
              <w:rPr>
                <w:b/>
                <w:sz w:val="20"/>
                <w:szCs w:val="20"/>
              </w:rPr>
            </w:pPr>
            <w:r>
              <w:rPr>
                <w:b/>
                <w:sz w:val="20"/>
                <w:szCs w:val="20"/>
              </w:rPr>
              <w:t>Grantee Profile</w:t>
            </w:r>
          </w:p>
        </w:tc>
        <w:tc>
          <w:tcPr>
            <w:tcW w:w="8730" w:type="dxa"/>
            <w:shd w:val="clear" w:color="auto" w:fill="FFFFFF"/>
            <w:vAlign w:val="center"/>
          </w:tcPr>
          <w:p w14:paraId="17DB094F" w14:textId="77777777" w:rsidR="0090069F" w:rsidRDefault="00C360B5" w:rsidP="00A71FAC">
            <w:pPr>
              <w:jc w:val="both"/>
              <w:rPr>
                <w:sz w:val="20"/>
                <w:szCs w:val="20"/>
              </w:rPr>
            </w:pPr>
            <w:r>
              <w:rPr>
                <w:sz w:val="20"/>
                <w:szCs w:val="20"/>
              </w:rPr>
              <w:t>A portion of PPICS designed to collect basic information from grantees about their organization, their proposed objectives and community partners, the activities they propose to deliver at their centers, and the student and family members they intend to serve.</w:t>
            </w:r>
          </w:p>
          <w:p w14:paraId="2906EFAC" w14:textId="641F17A5" w:rsidR="005162A1" w:rsidRDefault="005162A1" w:rsidP="00A71FAC">
            <w:pPr>
              <w:jc w:val="both"/>
              <w:rPr>
                <w:sz w:val="20"/>
                <w:szCs w:val="20"/>
              </w:rPr>
            </w:pPr>
          </w:p>
        </w:tc>
      </w:tr>
      <w:tr w:rsidR="00CF6711" w14:paraId="07935C33" w14:textId="77777777" w:rsidTr="00270CA8">
        <w:tc>
          <w:tcPr>
            <w:tcW w:w="2790" w:type="dxa"/>
            <w:shd w:val="clear" w:color="auto" w:fill="FFFFFF"/>
          </w:tcPr>
          <w:p w14:paraId="55427CD0" w14:textId="77777777" w:rsidR="0090069F" w:rsidRDefault="00C360B5" w:rsidP="00270CA8">
            <w:pPr>
              <w:jc w:val="both"/>
              <w:rPr>
                <w:b/>
                <w:sz w:val="20"/>
                <w:szCs w:val="20"/>
              </w:rPr>
            </w:pPr>
            <w:r>
              <w:rPr>
                <w:b/>
                <w:sz w:val="20"/>
                <w:szCs w:val="20"/>
              </w:rPr>
              <w:t>Grant Period / Award Period / Project</w:t>
            </w:r>
          </w:p>
          <w:p w14:paraId="72BB17FE" w14:textId="77777777" w:rsidR="0090069F" w:rsidRDefault="00C360B5">
            <w:pPr>
              <w:rPr>
                <w:b/>
                <w:sz w:val="20"/>
                <w:szCs w:val="20"/>
              </w:rPr>
            </w:pPr>
            <w:r>
              <w:rPr>
                <w:b/>
                <w:sz w:val="20"/>
                <w:szCs w:val="20"/>
              </w:rPr>
              <w:t>Period / Period of Availability</w:t>
            </w:r>
          </w:p>
          <w:p w14:paraId="0E9462B6" w14:textId="77777777" w:rsidR="0090069F" w:rsidRDefault="0090069F">
            <w:pPr>
              <w:rPr>
                <w:b/>
                <w:sz w:val="20"/>
                <w:szCs w:val="20"/>
              </w:rPr>
            </w:pPr>
          </w:p>
        </w:tc>
        <w:tc>
          <w:tcPr>
            <w:tcW w:w="8730" w:type="dxa"/>
            <w:shd w:val="clear" w:color="auto" w:fill="FFFFFF"/>
          </w:tcPr>
          <w:p w14:paraId="6D9BA845" w14:textId="73DB6748" w:rsidR="0090069F" w:rsidRDefault="00C360B5" w:rsidP="00270CA8">
            <w:pPr>
              <w:jc w:val="both"/>
              <w:rPr>
                <w:sz w:val="20"/>
                <w:szCs w:val="20"/>
              </w:rPr>
            </w:pPr>
            <w:r>
              <w:rPr>
                <w:sz w:val="20"/>
                <w:szCs w:val="20"/>
              </w:rPr>
              <w:t>The fiscal period of the grant coincides with the state fiscal year beginning October 1 through</w:t>
            </w:r>
            <w:r w:rsidR="00270CA8">
              <w:rPr>
                <w:sz w:val="20"/>
                <w:szCs w:val="20"/>
              </w:rPr>
              <w:t xml:space="preserve">           September 30</w:t>
            </w:r>
            <w:r>
              <w:rPr>
                <w:sz w:val="20"/>
                <w:szCs w:val="20"/>
              </w:rPr>
              <w:t>.  This period is important relative to allowable activities, the purchase of</w:t>
            </w:r>
            <w:r w:rsidR="00270CA8">
              <w:rPr>
                <w:sz w:val="20"/>
                <w:szCs w:val="20"/>
              </w:rPr>
              <w:t xml:space="preserve"> equipment and suppl</w:t>
            </w:r>
            <w:r>
              <w:rPr>
                <w:sz w:val="20"/>
                <w:szCs w:val="20"/>
              </w:rPr>
              <w:t>ies,</w:t>
            </w:r>
            <w:r w:rsidR="003C577F">
              <w:rPr>
                <w:sz w:val="20"/>
                <w:szCs w:val="20"/>
              </w:rPr>
              <w:t xml:space="preserve"> </w:t>
            </w:r>
            <w:r>
              <w:rPr>
                <w:sz w:val="20"/>
                <w:szCs w:val="20"/>
              </w:rPr>
              <w:t>etc.  Therefore, all services must occur during the period of availability.</w:t>
            </w:r>
          </w:p>
        </w:tc>
      </w:tr>
      <w:tr w:rsidR="00CF6711" w14:paraId="35AEFB6B" w14:textId="77777777" w:rsidTr="00270CA8">
        <w:tc>
          <w:tcPr>
            <w:tcW w:w="2790" w:type="dxa"/>
            <w:shd w:val="clear" w:color="auto" w:fill="FFFFFF"/>
          </w:tcPr>
          <w:p w14:paraId="3B44D131" w14:textId="77777777" w:rsidR="0090069F" w:rsidRDefault="00C360B5">
            <w:pPr>
              <w:rPr>
                <w:b/>
                <w:sz w:val="20"/>
                <w:szCs w:val="20"/>
              </w:rPr>
            </w:pPr>
            <w:r>
              <w:rPr>
                <w:b/>
                <w:sz w:val="20"/>
                <w:szCs w:val="20"/>
              </w:rPr>
              <w:t>LEA</w:t>
            </w:r>
          </w:p>
        </w:tc>
        <w:tc>
          <w:tcPr>
            <w:tcW w:w="8730" w:type="dxa"/>
            <w:shd w:val="clear" w:color="auto" w:fill="FFFFFF"/>
            <w:vAlign w:val="center"/>
          </w:tcPr>
          <w:p w14:paraId="3F9A1D33" w14:textId="77777777" w:rsidR="0090069F" w:rsidRDefault="00C360B5" w:rsidP="005162A1">
            <w:pPr>
              <w:rPr>
                <w:sz w:val="20"/>
                <w:szCs w:val="20"/>
              </w:rPr>
            </w:pPr>
            <w:r>
              <w:rPr>
                <w:sz w:val="20"/>
                <w:szCs w:val="20"/>
              </w:rPr>
              <w:t>Local Education Agency</w:t>
            </w:r>
          </w:p>
          <w:p w14:paraId="5A1A1546" w14:textId="4900D28C" w:rsidR="005162A1" w:rsidRDefault="005162A1" w:rsidP="005162A1">
            <w:pPr>
              <w:rPr>
                <w:sz w:val="20"/>
                <w:szCs w:val="20"/>
              </w:rPr>
            </w:pPr>
          </w:p>
        </w:tc>
      </w:tr>
      <w:tr w:rsidR="00CF6711" w14:paraId="13941788" w14:textId="77777777" w:rsidTr="00270CA8">
        <w:tc>
          <w:tcPr>
            <w:tcW w:w="2790" w:type="dxa"/>
            <w:shd w:val="clear" w:color="auto" w:fill="FFFFFF"/>
          </w:tcPr>
          <w:p w14:paraId="14EFFB4F" w14:textId="77777777" w:rsidR="0090069F" w:rsidRDefault="00C360B5">
            <w:pPr>
              <w:rPr>
                <w:b/>
                <w:sz w:val="20"/>
                <w:szCs w:val="20"/>
              </w:rPr>
            </w:pPr>
            <w:r>
              <w:rPr>
                <w:b/>
                <w:sz w:val="20"/>
                <w:szCs w:val="20"/>
              </w:rPr>
              <w:t>Letter of Intent</w:t>
            </w:r>
          </w:p>
        </w:tc>
        <w:tc>
          <w:tcPr>
            <w:tcW w:w="8730" w:type="dxa"/>
            <w:shd w:val="clear" w:color="auto" w:fill="FFFFFF"/>
            <w:vAlign w:val="center"/>
          </w:tcPr>
          <w:p w14:paraId="5588CB75" w14:textId="091CDB3C" w:rsidR="0090069F" w:rsidRDefault="00C360B5" w:rsidP="006F2E4B">
            <w:pPr>
              <w:jc w:val="both"/>
              <w:rPr>
                <w:sz w:val="20"/>
                <w:szCs w:val="20"/>
              </w:rPr>
            </w:pPr>
            <w:r>
              <w:rPr>
                <w:sz w:val="20"/>
                <w:szCs w:val="20"/>
              </w:rPr>
              <w:t xml:space="preserve">A document indicating that prior discussions have taken place between the primary applicant and primary partner(s) as to the goals, program development, and individual responsibilities regarding the applicant's </w:t>
            </w:r>
            <w:r w:rsidR="00521514">
              <w:rPr>
                <w:sz w:val="20"/>
                <w:szCs w:val="20"/>
              </w:rPr>
              <w:t>21st</w:t>
            </w:r>
            <w:r>
              <w:rPr>
                <w:sz w:val="20"/>
                <w:szCs w:val="20"/>
              </w:rPr>
              <w:t xml:space="preserve"> CCLC program. </w:t>
            </w:r>
            <w:r w:rsidR="00EE025E">
              <w:rPr>
                <w:sz w:val="20"/>
                <w:szCs w:val="20"/>
              </w:rPr>
              <w:t xml:space="preserve"> </w:t>
            </w:r>
            <w:r>
              <w:rPr>
                <w:sz w:val="20"/>
                <w:szCs w:val="20"/>
              </w:rPr>
              <w:t>This document needs to be signed by a designee of both parties and submitted to the ALSDE by all applicants.</w:t>
            </w:r>
          </w:p>
          <w:p w14:paraId="7BF22576" w14:textId="77777777" w:rsidR="0090069F" w:rsidRDefault="0090069F" w:rsidP="005162A1">
            <w:pPr>
              <w:rPr>
                <w:sz w:val="20"/>
                <w:szCs w:val="20"/>
              </w:rPr>
            </w:pPr>
          </w:p>
        </w:tc>
      </w:tr>
      <w:tr w:rsidR="00CF6711" w14:paraId="755D574D" w14:textId="77777777" w:rsidTr="00270CA8">
        <w:tc>
          <w:tcPr>
            <w:tcW w:w="2790" w:type="dxa"/>
            <w:shd w:val="clear" w:color="auto" w:fill="FFFFFF"/>
          </w:tcPr>
          <w:p w14:paraId="33577308" w14:textId="77777777" w:rsidR="0090069F" w:rsidRDefault="00C360B5">
            <w:pPr>
              <w:rPr>
                <w:b/>
                <w:sz w:val="20"/>
                <w:szCs w:val="20"/>
              </w:rPr>
            </w:pPr>
            <w:r>
              <w:rPr>
                <w:b/>
                <w:sz w:val="20"/>
                <w:szCs w:val="20"/>
              </w:rPr>
              <w:t>Memorandum of Understanding /</w:t>
            </w:r>
          </w:p>
          <w:p w14:paraId="3CE4BD58" w14:textId="77777777" w:rsidR="0090069F" w:rsidRDefault="00C360B5" w:rsidP="00270CA8">
            <w:pPr>
              <w:rPr>
                <w:b/>
                <w:sz w:val="20"/>
                <w:szCs w:val="20"/>
              </w:rPr>
            </w:pPr>
            <w:r>
              <w:rPr>
                <w:b/>
                <w:sz w:val="20"/>
                <w:szCs w:val="20"/>
              </w:rPr>
              <w:t>Agreement</w:t>
            </w:r>
          </w:p>
          <w:p w14:paraId="2E409EBA" w14:textId="77777777" w:rsidR="0090069F" w:rsidRDefault="00C360B5">
            <w:pPr>
              <w:rPr>
                <w:b/>
                <w:sz w:val="20"/>
                <w:szCs w:val="20"/>
              </w:rPr>
            </w:pPr>
            <w:r>
              <w:rPr>
                <w:b/>
                <w:sz w:val="20"/>
                <w:szCs w:val="20"/>
              </w:rPr>
              <w:t>(MOU/MOA)</w:t>
            </w:r>
          </w:p>
        </w:tc>
        <w:tc>
          <w:tcPr>
            <w:tcW w:w="8730" w:type="dxa"/>
            <w:shd w:val="clear" w:color="auto" w:fill="FFFFFF"/>
            <w:vAlign w:val="center"/>
          </w:tcPr>
          <w:p w14:paraId="03DAA0F4" w14:textId="244BA0E2" w:rsidR="0090069F" w:rsidRPr="00726750" w:rsidRDefault="00C360B5" w:rsidP="00CD7E30">
            <w:pPr>
              <w:pBdr>
                <w:top w:val="nil"/>
                <w:left w:val="nil"/>
                <w:bottom w:val="nil"/>
                <w:right w:val="nil"/>
                <w:between w:val="nil"/>
              </w:pBdr>
              <w:tabs>
                <w:tab w:val="left" w:pos="-94"/>
                <w:tab w:val="left" w:pos="8491"/>
                <w:tab w:val="left" w:pos="8611"/>
              </w:tabs>
              <w:jc w:val="both"/>
              <w:rPr>
                <w:color w:val="000000"/>
                <w:sz w:val="20"/>
                <w:szCs w:val="20"/>
              </w:rPr>
            </w:pPr>
            <w:r w:rsidRPr="00726750">
              <w:rPr>
                <w:color w:val="000000"/>
                <w:sz w:val="20"/>
                <w:szCs w:val="20"/>
              </w:rPr>
              <w:t>A Memorandum of Understanding/Agreement (MOU/MOA) will typically specify mutually</w:t>
            </w:r>
            <w:r w:rsidR="005D31B5" w:rsidRPr="00726750">
              <w:rPr>
                <w:color w:val="000000"/>
                <w:sz w:val="20"/>
                <w:szCs w:val="20"/>
              </w:rPr>
              <w:t xml:space="preserve"> </w:t>
            </w:r>
            <w:r w:rsidR="006F2E4B">
              <w:rPr>
                <w:color w:val="000000"/>
                <w:sz w:val="20"/>
                <w:szCs w:val="20"/>
              </w:rPr>
              <w:t>accepted</w:t>
            </w:r>
            <w:r w:rsidR="00270CA8">
              <w:rPr>
                <w:color w:val="000000"/>
                <w:sz w:val="20"/>
                <w:szCs w:val="20"/>
              </w:rPr>
              <w:t xml:space="preserve"> e</w:t>
            </w:r>
            <w:r w:rsidRPr="00726750">
              <w:rPr>
                <w:color w:val="000000"/>
                <w:sz w:val="20"/>
                <w:szCs w:val="20"/>
              </w:rPr>
              <w:t>xpectations between</w:t>
            </w:r>
            <w:r w:rsidR="006F2E4B">
              <w:rPr>
                <w:color w:val="000000"/>
                <w:sz w:val="20"/>
                <w:szCs w:val="20"/>
              </w:rPr>
              <w:t xml:space="preserve"> </w:t>
            </w:r>
            <w:r w:rsidRPr="00726750">
              <w:rPr>
                <w:color w:val="000000"/>
                <w:sz w:val="20"/>
                <w:szCs w:val="20"/>
              </w:rPr>
              <w:t>two or more people or organizations, as</w:t>
            </w:r>
            <w:r w:rsidR="005162A1" w:rsidRPr="00726750">
              <w:rPr>
                <w:color w:val="000000"/>
                <w:sz w:val="20"/>
                <w:szCs w:val="20"/>
              </w:rPr>
              <w:t xml:space="preserve"> </w:t>
            </w:r>
            <w:r w:rsidRPr="00726750">
              <w:rPr>
                <w:color w:val="000000"/>
                <w:sz w:val="20"/>
                <w:szCs w:val="20"/>
              </w:rPr>
              <w:t>they labor together toward a common</w:t>
            </w:r>
            <w:r w:rsidR="00CD7E30">
              <w:rPr>
                <w:color w:val="000000"/>
                <w:sz w:val="20"/>
                <w:szCs w:val="20"/>
              </w:rPr>
              <w:t xml:space="preserve"> objective</w:t>
            </w:r>
            <w:r w:rsidRPr="00726750">
              <w:rPr>
                <w:color w:val="000000"/>
                <w:sz w:val="20"/>
                <w:szCs w:val="20"/>
              </w:rPr>
              <w:t xml:space="preserve">. </w:t>
            </w:r>
            <w:r w:rsidR="006F2E4B">
              <w:rPr>
                <w:color w:val="000000"/>
                <w:sz w:val="20"/>
                <w:szCs w:val="20"/>
              </w:rPr>
              <w:t xml:space="preserve"> </w:t>
            </w:r>
            <w:r w:rsidR="00743464" w:rsidRPr="00726750">
              <w:rPr>
                <w:color w:val="000000"/>
                <w:sz w:val="20"/>
                <w:szCs w:val="20"/>
              </w:rPr>
              <w:t>Generally,</w:t>
            </w:r>
            <w:r w:rsidRPr="00726750">
              <w:rPr>
                <w:color w:val="000000"/>
                <w:sz w:val="20"/>
                <w:szCs w:val="20"/>
              </w:rPr>
              <w:t xml:space="preserve"> they do not carry the</w:t>
            </w:r>
            <w:r w:rsidR="00A177FA" w:rsidRPr="00726750">
              <w:rPr>
                <w:color w:val="000000"/>
                <w:sz w:val="20"/>
                <w:szCs w:val="20"/>
              </w:rPr>
              <w:t xml:space="preserve"> bunding weight of a contract, an</w:t>
            </w:r>
            <w:r w:rsidR="00B82423" w:rsidRPr="00726750">
              <w:rPr>
                <w:color w:val="000000"/>
                <w:sz w:val="20"/>
                <w:szCs w:val="20"/>
              </w:rPr>
              <w:t xml:space="preserve">d </w:t>
            </w:r>
            <w:r w:rsidRPr="00726750">
              <w:rPr>
                <w:color w:val="000000"/>
                <w:sz w:val="20"/>
                <w:szCs w:val="20"/>
              </w:rPr>
              <w:t>may not always</w:t>
            </w:r>
            <w:r w:rsidR="006F2E4B">
              <w:rPr>
                <w:color w:val="000000"/>
                <w:sz w:val="20"/>
                <w:szCs w:val="20"/>
              </w:rPr>
              <w:t xml:space="preserve"> </w:t>
            </w:r>
            <w:r w:rsidRPr="00726750">
              <w:rPr>
                <w:color w:val="000000"/>
                <w:sz w:val="20"/>
                <w:szCs w:val="20"/>
              </w:rPr>
              <w:t>been</w:t>
            </w:r>
            <w:r w:rsidR="00CD7E30">
              <w:rPr>
                <w:color w:val="000000"/>
                <w:sz w:val="20"/>
                <w:szCs w:val="20"/>
              </w:rPr>
              <w:t xml:space="preserve"> forceable i</w:t>
            </w:r>
            <w:r w:rsidRPr="00726750">
              <w:rPr>
                <w:color w:val="000000"/>
                <w:sz w:val="20"/>
                <w:szCs w:val="20"/>
              </w:rPr>
              <w:t>n a court</w:t>
            </w:r>
            <w:r w:rsidR="0010794C" w:rsidRPr="00726750">
              <w:rPr>
                <w:color w:val="000000"/>
                <w:sz w:val="20"/>
                <w:szCs w:val="20"/>
              </w:rPr>
              <w:t xml:space="preserve"> </w:t>
            </w:r>
            <w:r w:rsidRPr="00726750">
              <w:rPr>
                <w:color w:val="000000"/>
                <w:sz w:val="20"/>
                <w:szCs w:val="20"/>
              </w:rPr>
              <w:t>of law</w:t>
            </w:r>
            <w:r w:rsidR="0010794C" w:rsidRPr="00726750">
              <w:rPr>
                <w:color w:val="000000"/>
                <w:sz w:val="20"/>
                <w:szCs w:val="20"/>
              </w:rPr>
              <w:t>.</w:t>
            </w:r>
          </w:p>
        </w:tc>
      </w:tr>
      <w:tr w:rsidR="00CF6711" w14:paraId="3DC83AB9" w14:textId="77777777" w:rsidTr="00270CA8">
        <w:tc>
          <w:tcPr>
            <w:tcW w:w="2790" w:type="dxa"/>
            <w:shd w:val="clear" w:color="auto" w:fill="FFFFFF"/>
          </w:tcPr>
          <w:p w14:paraId="18EB262F" w14:textId="77777777" w:rsidR="0090069F" w:rsidRDefault="00C360B5">
            <w:pPr>
              <w:rPr>
                <w:b/>
                <w:sz w:val="20"/>
                <w:szCs w:val="20"/>
              </w:rPr>
            </w:pPr>
            <w:r>
              <w:rPr>
                <w:b/>
                <w:sz w:val="20"/>
                <w:szCs w:val="20"/>
              </w:rPr>
              <w:t>OMB Circulars</w:t>
            </w:r>
          </w:p>
        </w:tc>
        <w:tc>
          <w:tcPr>
            <w:tcW w:w="8730" w:type="dxa"/>
            <w:shd w:val="clear" w:color="auto" w:fill="FFFFFF"/>
            <w:vAlign w:val="center"/>
          </w:tcPr>
          <w:p w14:paraId="1024A162" w14:textId="33133051" w:rsidR="00851DDB" w:rsidRPr="00851DDB" w:rsidRDefault="00C360B5" w:rsidP="006805E6">
            <w:pPr>
              <w:jc w:val="both"/>
              <w:rPr>
                <w:sz w:val="20"/>
                <w:szCs w:val="20"/>
              </w:rPr>
            </w:pPr>
            <w:r>
              <w:rPr>
                <w:sz w:val="20"/>
                <w:szCs w:val="20"/>
              </w:rPr>
              <w:t xml:space="preserve">Federal Office of Management and Budget - works cooperatively with federal agencies and non-federal parties, establishes government-wide grants management policies and guidelines through circulars and common rules. </w:t>
            </w:r>
            <w:r w:rsidR="00EE025E">
              <w:rPr>
                <w:sz w:val="20"/>
                <w:szCs w:val="20"/>
              </w:rPr>
              <w:t xml:space="preserve"> </w:t>
            </w:r>
            <w:r>
              <w:rPr>
                <w:sz w:val="20"/>
                <w:szCs w:val="20"/>
              </w:rPr>
              <w:t xml:space="preserve">These policies are adopted by each grant-making agency and inserted into their federal regulations. OMB </w:t>
            </w:r>
            <w:r w:rsidR="003070FE">
              <w:rPr>
                <w:sz w:val="20"/>
                <w:szCs w:val="20"/>
              </w:rPr>
              <w:t>w</w:t>
            </w:r>
            <w:r>
              <w:rPr>
                <w:sz w:val="20"/>
                <w:szCs w:val="20"/>
              </w:rPr>
              <w:t>ebsite:</w:t>
            </w:r>
          </w:p>
          <w:p w14:paraId="684FEAF1" w14:textId="77777777" w:rsidR="00851DDB" w:rsidRPr="00851DDB" w:rsidRDefault="005764A9" w:rsidP="005162A1">
            <w:pPr>
              <w:rPr>
                <w:sz w:val="20"/>
                <w:szCs w:val="20"/>
              </w:rPr>
            </w:pPr>
            <w:hyperlink r:id="rId42" w:history="1">
              <w:r w:rsidR="00851DDB" w:rsidRPr="00851DDB">
                <w:rPr>
                  <w:rStyle w:val="Hyperlink"/>
                  <w:sz w:val="20"/>
                  <w:szCs w:val="20"/>
                </w:rPr>
                <w:t>https://www.ecfr.gov/cgi-bin/text-idx?tpl=/ecfrbrowse/Title02/2cfr200_main_02.tpl</w:t>
              </w:r>
            </w:hyperlink>
          </w:p>
          <w:p w14:paraId="5CF4FE2F" w14:textId="77777777" w:rsidR="0090069F" w:rsidRDefault="0090069F" w:rsidP="005162A1">
            <w:pPr>
              <w:rPr>
                <w:sz w:val="20"/>
                <w:szCs w:val="20"/>
              </w:rPr>
            </w:pPr>
          </w:p>
        </w:tc>
      </w:tr>
      <w:tr w:rsidR="00CF6711" w14:paraId="423EA018" w14:textId="77777777" w:rsidTr="00270CA8">
        <w:tc>
          <w:tcPr>
            <w:tcW w:w="2790" w:type="dxa"/>
            <w:shd w:val="clear" w:color="auto" w:fill="FFFFFF"/>
          </w:tcPr>
          <w:p w14:paraId="4581A964" w14:textId="77777777" w:rsidR="0090069F" w:rsidRDefault="00C360B5">
            <w:pPr>
              <w:rPr>
                <w:b/>
                <w:sz w:val="20"/>
                <w:szCs w:val="20"/>
              </w:rPr>
            </w:pPr>
            <w:r>
              <w:rPr>
                <w:b/>
                <w:sz w:val="20"/>
                <w:szCs w:val="20"/>
              </w:rPr>
              <w:t>Partnerships</w:t>
            </w:r>
          </w:p>
        </w:tc>
        <w:tc>
          <w:tcPr>
            <w:tcW w:w="8730" w:type="dxa"/>
            <w:shd w:val="clear" w:color="auto" w:fill="FFFFFF"/>
            <w:vAlign w:val="center"/>
          </w:tcPr>
          <w:p w14:paraId="31AD80A0" w14:textId="69512ADB" w:rsidR="00A177FA" w:rsidRDefault="00C360B5" w:rsidP="00954439">
            <w:pPr>
              <w:jc w:val="both"/>
              <w:rPr>
                <w:sz w:val="20"/>
                <w:szCs w:val="20"/>
              </w:rPr>
            </w:pPr>
            <w:r>
              <w:rPr>
                <w:sz w:val="20"/>
                <w:szCs w:val="20"/>
              </w:rPr>
              <w:t xml:space="preserve">An organization other than the grantee that actively contributes to the </w:t>
            </w:r>
            <w:r w:rsidR="00521514">
              <w:rPr>
                <w:sz w:val="20"/>
                <w:szCs w:val="20"/>
              </w:rPr>
              <w:t>21st</w:t>
            </w:r>
            <w:r>
              <w:rPr>
                <w:sz w:val="20"/>
                <w:szCs w:val="20"/>
              </w:rPr>
              <w:t xml:space="preserve"> CCLC-funded project.</w:t>
            </w:r>
          </w:p>
          <w:p w14:paraId="76016D11"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Service provider agencies </w:t>
            </w:r>
          </w:p>
          <w:p w14:paraId="4094162D"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Community volunteer-based organizations </w:t>
            </w:r>
          </w:p>
          <w:p w14:paraId="54DBE3EE"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Consumer/advocacy groups </w:t>
            </w:r>
          </w:p>
          <w:p w14:paraId="17AE112D" w14:textId="77777777" w:rsidR="00A177FA" w:rsidRPr="00A177FA" w:rsidRDefault="00C360B5" w:rsidP="00BC3D6D">
            <w:pPr>
              <w:pStyle w:val="ListParagraph"/>
              <w:numPr>
                <w:ilvl w:val="0"/>
                <w:numId w:val="110"/>
              </w:numPr>
              <w:rPr>
                <w:sz w:val="20"/>
                <w:szCs w:val="20"/>
              </w:rPr>
            </w:pPr>
            <w:r w:rsidRPr="00A177FA">
              <w:rPr>
                <w:color w:val="000000"/>
                <w:sz w:val="20"/>
                <w:szCs w:val="20"/>
              </w:rPr>
              <w:t>Professional associations</w:t>
            </w:r>
            <w:r w:rsidRPr="00A177FA">
              <w:rPr>
                <w:color w:val="FF0000"/>
                <w:sz w:val="20"/>
                <w:szCs w:val="20"/>
              </w:rPr>
              <w:t xml:space="preserve"> </w:t>
            </w:r>
          </w:p>
          <w:p w14:paraId="38175DA3" w14:textId="77777777" w:rsidR="00A177FA" w:rsidRPr="00A177FA" w:rsidRDefault="00C360B5" w:rsidP="00BC3D6D">
            <w:pPr>
              <w:pStyle w:val="ListParagraph"/>
              <w:numPr>
                <w:ilvl w:val="0"/>
                <w:numId w:val="110"/>
              </w:numPr>
              <w:rPr>
                <w:sz w:val="20"/>
                <w:szCs w:val="20"/>
              </w:rPr>
            </w:pPr>
            <w:r w:rsidRPr="00A177FA">
              <w:rPr>
                <w:color w:val="000000"/>
                <w:sz w:val="20"/>
                <w:szCs w:val="20"/>
              </w:rPr>
              <w:t>Child Nutrition Program (CNP)</w:t>
            </w:r>
          </w:p>
          <w:p w14:paraId="7EBF0F5D"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Higher Education (Colleges, Universities) </w:t>
            </w:r>
          </w:p>
          <w:p w14:paraId="08A5786A"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Businesses, Corporations, and Retailers </w:t>
            </w:r>
          </w:p>
          <w:p w14:paraId="072FA492"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Community leaders </w:t>
            </w:r>
          </w:p>
          <w:p w14:paraId="6A9F9F9C"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Cooperative Extension Services </w:t>
            </w:r>
          </w:p>
          <w:p w14:paraId="53323E2B"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Financial Institutions </w:t>
            </w:r>
          </w:p>
          <w:p w14:paraId="276A0E23" w14:textId="77777777" w:rsidR="00A177FA" w:rsidRPr="00A177FA" w:rsidRDefault="00C360B5" w:rsidP="00BC3D6D">
            <w:pPr>
              <w:pStyle w:val="ListParagraph"/>
              <w:numPr>
                <w:ilvl w:val="0"/>
                <w:numId w:val="110"/>
              </w:numPr>
              <w:rPr>
                <w:sz w:val="20"/>
                <w:szCs w:val="20"/>
              </w:rPr>
            </w:pPr>
            <w:r w:rsidRPr="00A177FA">
              <w:rPr>
                <w:color w:val="000000"/>
                <w:sz w:val="20"/>
                <w:szCs w:val="20"/>
              </w:rPr>
              <w:t xml:space="preserve">Churches </w:t>
            </w:r>
          </w:p>
          <w:p w14:paraId="3C5F4D79" w14:textId="7F743033" w:rsidR="0090069F" w:rsidRPr="00A177FA" w:rsidRDefault="00C360B5" w:rsidP="00BC3D6D">
            <w:pPr>
              <w:pStyle w:val="ListParagraph"/>
              <w:numPr>
                <w:ilvl w:val="0"/>
                <w:numId w:val="110"/>
              </w:numPr>
              <w:rPr>
                <w:sz w:val="20"/>
                <w:szCs w:val="20"/>
              </w:rPr>
            </w:pPr>
            <w:r w:rsidRPr="00A177FA">
              <w:rPr>
                <w:color w:val="000000"/>
                <w:sz w:val="20"/>
                <w:szCs w:val="20"/>
              </w:rPr>
              <w:t xml:space="preserve">Police and Fire Departments, Public Works </w:t>
            </w:r>
          </w:p>
          <w:p w14:paraId="2F2BE6B6" w14:textId="77777777" w:rsidR="0090069F" w:rsidRDefault="0090069F" w:rsidP="005162A1">
            <w:pPr>
              <w:pBdr>
                <w:top w:val="nil"/>
                <w:left w:val="nil"/>
                <w:bottom w:val="nil"/>
                <w:right w:val="nil"/>
                <w:between w:val="nil"/>
              </w:pBdr>
              <w:spacing w:after="5"/>
              <w:ind w:right="-360"/>
              <w:rPr>
                <w:color w:val="000000"/>
                <w:sz w:val="20"/>
                <w:szCs w:val="20"/>
              </w:rPr>
            </w:pPr>
          </w:p>
        </w:tc>
      </w:tr>
      <w:tr w:rsidR="00CF6711" w14:paraId="17401F6E" w14:textId="77777777" w:rsidTr="00270CA8">
        <w:tc>
          <w:tcPr>
            <w:tcW w:w="2790" w:type="dxa"/>
            <w:shd w:val="clear" w:color="auto" w:fill="FFFFFF"/>
          </w:tcPr>
          <w:p w14:paraId="77909999" w14:textId="77777777" w:rsidR="0090069F" w:rsidRDefault="00C360B5">
            <w:pPr>
              <w:rPr>
                <w:sz w:val="20"/>
                <w:szCs w:val="20"/>
              </w:rPr>
            </w:pPr>
            <w:r>
              <w:rPr>
                <w:b/>
                <w:sz w:val="20"/>
                <w:szCs w:val="20"/>
              </w:rPr>
              <w:t>Partnerships</w:t>
            </w:r>
          </w:p>
          <w:p w14:paraId="01617D78" w14:textId="77777777" w:rsidR="0090069F" w:rsidRDefault="00C360B5">
            <w:pPr>
              <w:rPr>
                <w:i/>
                <w:sz w:val="20"/>
                <w:szCs w:val="20"/>
              </w:rPr>
            </w:pPr>
            <w:r>
              <w:rPr>
                <w:i/>
                <w:sz w:val="20"/>
                <w:szCs w:val="20"/>
              </w:rPr>
              <w:t>(Continued)</w:t>
            </w:r>
          </w:p>
        </w:tc>
        <w:tc>
          <w:tcPr>
            <w:tcW w:w="8730" w:type="dxa"/>
            <w:shd w:val="clear" w:color="auto" w:fill="FFFFFF"/>
            <w:vAlign w:val="center"/>
          </w:tcPr>
          <w:p w14:paraId="154825B6"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 xml:space="preserve">Hotels and Restaurants </w:t>
            </w:r>
          </w:p>
          <w:p w14:paraId="122489F6"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 xml:space="preserve">Parks and Recreations </w:t>
            </w:r>
          </w:p>
          <w:p w14:paraId="240EA209"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 xml:space="preserve">Arts Alliance </w:t>
            </w:r>
          </w:p>
          <w:p w14:paraId="048F5B36"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 xml:space="preserve">High School Clubs </w:t>
            </w:r>
          </w:p>
          <w:p w14:paraId="04BC0DC7"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 xml:space="preserve">Fraternities and Sororities </w:t>
            </w:r>
          </w:p>
          <w:p w14:paraId="49C426D8"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 xml:space="preserve">Gyms and Wellness Centers </w:t>
            </w:r>
          </w:p>
          <w:p w14:paraId="0BE27802"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 xml:space="preserve">Museums </w:t>
            </w:r>
          </w:p>
          <w:p w14:paraId="65C51935"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Senior Citizen Organizations</w:t>
            </w:r>
          </w:p>
          <w:p w14:paraId="16420215" w14:textId="77777777" w:rsidR="00A177FA"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lastRenderedPageBreak/>
              <w:t>Libraries</w:t>
            </w:r>
          </w:p>
          <w:p w14:paraId="61980481" w14:textId="1F0ECFAE" w:rsidR="0090069F" w:rsidRDefault="00C360B5" w:rsidP="00BC3D6D">
            <w:pPr>
              <w:pStyle w:val="ListParagraph"/>
              <w:numPr>
                <w:ilvl w:val="0"/>
                <w:numId w:val="111"/>
              </w:numPr>
              <w:pBdr>
                <w:top w:val="nil"/>
                <w:left w:val="nil"/>
                <w:bottom w:val="nil"/>
                <w:right w:val="nil"/>
                <w:between w:val="nil"/>
              </w:pBdr>
              <w:spacing w:after="5"/>
              <w:ind w:right="-360"/>
            </w:pPr>
            <w:r w:rsidRPr="00A177FA">
              <w:rPr>
                <w:color w:val="000000"/>
                <w:sz w:val="20"/>
                <w:szCs w:val="20"/>
              </w:rPr>
              <w:t>Other organizations involved with strengthening families</w:t>
            </w:r>
          </w:p>
          <w:p w14:paraId="1FF1B882" w14:textId="77777777" w:rsidR="0090069F" w:rsidRDefault="0090069F" w:rsidP="005162A1">
            <w:pPr>
              <w:rPr>
                <w:sz w:val="20"/>
                <w:szCs w:val="20"/>
              </w:rPr>
            </w:pPr>
          </w:p>
        </w:tc>
      </w:tr>
      <w:tr w:rsidR="00CF6711" w14:paraId="7EB898C4" w14:textId="77777777" w:rsidTr="00270CA8">
        <w:trPr>
          <w:trHeight w:val="935"/>
        </w:trPr>
        <w:tc>
          <w:tcPr>
            <w:tcW w:w="2790" w:type="dxa"/>
            <w:shd w:val="clear" w:color="auto" w:fill="FFFFFF"/>
          </w:tcPr>
          <w:p w14:paraId="12028E63" w14:textId="77777777" w:rsidR="0090069F" w:rsidRDefault="007A1514">
            <w:pPr>
              <w:rPr>
                <w:b/>
                <w:sz w:val="20"/>
                <w:szCs w:val="20"/>
              </w:rPr>
            </w:pPr>
            <w:r>
              <w:rPr>
                <w:b/>
                <w:sz w:val="20"/>
                <w:szCs w:val="20"/>
              </w:rPr>
              <w:lastRenderedPageBreak/>
              <w:t>Measure</w:t>
            </w:r>
            <w:r w:rsidR="00C360B5">
              <w:rPr>
                <w:b/>
                <w:sz w:val="20"/>
                <w:szCs w:val="20"/>
              </w:rPr>
              <w:t>s of Effectiveness</w:t>
            </w:r>
          </w:p>
        </w:tc>
        <w:tc>
          <w:tcPr>
            <w:tcW w:w="8730" w:type="dxa"/>
            <w:shd w:val="clear" w:color="auto" w:fill="FFFFFF"/>
            <w:vAlign w:val="center"/>
          </w:tcPr>
          <w:p w14:paraId="06656008" w14:textId="37C81196" w:rsidR="0090069F" w:rsidRDefault="00C360B5" w:rsidP="00954439">
            <w:pPr>
              <w:jc w:val="both"/>
              <w:rPr>
                <w:sz w:val="20"/>
                <w:szCs w:val="20"/>
              </w:rPr>
            </w:pPr>
            <w:r>
              <w:rPr>
                <w:sz w:val="20"/>
                <w:szCs w:val="20"/>
              </w:rPr>
              <w:t xml:space="preserve">The principles upon which all </w:t>
            </w:r>
            <w:r w:rsidR="00521514">
              <w:rPr>
                <w:sz w:val="20"/>
                <w:szCs w:val="20"/>
              </w:rPr>
              <w:t>21st</w:t>
            </w:r>
            <w:r>
              <w:rPr>
                <w:sz w:val="20"/>
                <w:szCs w:val="20"/>
              </w:rPr>
              <w:t xml:space="preserve"> CCLC programs must be built as identified and outlined in the reauthorized ESEA legislation, the </w:t>
            </w:r>
            <w:r w:rsidRPr="00D132F5">
              <w:rPr>
                <w:i/>
                <w:iCs/>
                <w:sz w:val="20"/>
                <w:szCs w:val="20"/>
              </w:rPr>
              <w:t>Every Student Succeeds Act</w:t>
            </w:r>
            <w:r>
              <w:rPr>
                <w:sz w:val="20"/>
                <w:szCs w:val="20"/>
              </w:rPr>
              <w:t xml:space="preserve"> and Education Department of General Administrative Regulations (EDGAR)</w:t>
            </w:r>
            <w:r w:rsidR="00A177FA">
              <w:rPr>
                <w:sz w:val="20"/>
                <w:szCs w:val="20"/>
              </w:rPr>
              <w:t>.</w:t>
            </w:r>
          </w:p>
          <w:p w14:paraId="7A21D36B" w14:textId="77777777" w:rsidR="0090069F" w:rsidRDefault="0090069F">
            <w:pPr>
              <w:rPr>
                <w:sz w:val="20"/>
                <w:szCs w:val="20"/>
              </w:rPr>
            </w:pPr>
          </w:p>
        </w:tc>
      </w:tr>
      <w:tr w:rsidR="00CF6711" w14:paraId="1B6ED2BF" w14:textId="77777777" w:rsidTr="00270CA8">
        <w:tc>
          <w:tcPr>
            <w:tcW w:w="2790" w:type="dxa"/>
            <w:shd w:val="clear" w:color="auto" w:fill="FFFFFF"/>
          </w:tcPr>
          <w:p w14:paraId="0AC9A2CC" w14:textId="77777777" w:rsidR="0090069F" w:rsidRDefault="00C360B5">
            <w:pPr>
              <w:rPr>
                <w:sz w:val="20"/>
                <w:szCs w:val="20"/>
              </w:rPr>
            </w:pPr>
            <w:r>
              <w:rPr>
                <w:b/>
                <w:sz w:val="20"/>
                <w:szCs w:val="20"/>
              </w:rPr>
              <w:t>Program Activities</w:t>
            </w:r>
          </w:p>
          <w:p w14:paraId="74772EDE" w14:textId="77777777" w:rsidR="0090069F" w:rsidRDefault="00C360B5">
            <w:pPr>
              <w:rPr>
                <w:i/>
                <w:sz w:val="20"/>
                <w:szCs w:val="20"/>
              </w:rPr>
            </w:pPr>
            <w:r>
              <w:rPr>
                <w:i/>
                <w:sz w:val="20"/>
                <w:szCs w:val="20"/>
              </w:rPr>
              <w:t>(Examples)</w:t>
            </w:r>
          </w:p>
          <w:p w14:paraId="1B4DF4C9" w14:textId="77777777" w:rsidR="0090069F" w:rsidRDefault="0090069F">
            <w:pPr>
              <w:rPr>
                <w:b/>
                <w:sz w:val="20"/>
                <w:szCs w:val="20"/>
              </w:rPr>
            </w:pPr>
          </w:p>
        </w:tc>
        <w:tc>
          <w:tcPr>
            <w:tcW w:w="8730" w:type="dxa"/>
            <w:shd w:val="clear" w:color="auto" w:fill="FFFFFF"/>
          </w:tcPr>
          <w:p w14:paraId="18B4797F" w14:textId="1386CB59" w:rsidR="0090069F" w:rsidRDefault="00C360B5" w:rsidP="00270CA8">
            <w:pPr>
              <w:jc w:val="both"/>
              <w:rPr>
                <w:sz w:val="20"/>
                <w:szCs w:val="20"/>
              </w:rPr>
            </w:pPr>
            <w:r>
              <w:rPr>
                <w:b/>
                <w:sz w:val="20"/>
                <w:szCs w:val="20"/>
              </w:rPr>
              <w:t>Academic Enrichment Learning Programs:</w:t>
            </w:r>
            <w:r>
              <w:rPr>
                <w:sz w:val="20"/>
                <w:szCs w:val="20"/>
              </w:rPr>
              <w:t xml:space="preserve"> Enrichment activities expand on students' learning in </w:t>
            </w:r>
            <w:r w:rsidR="00270CA8">
              <w:rPr>
                <w:sz w:val="20"/>
                <w:szCs w:val="20"/>
              </w:rPr>
              <w:t>ways th</w:t>
            </w:r>
            <w:r>
              <w:rPr>
                <w:sz w:val="20"/>
                <w:szCs w:val="20"/>
              </w:rPr>
              <w:t xml:space="preserve">at differ from the methods used during the school day. They often are </w:t>
            </w:r>
            <w:r w:rsidR="00D132F5">
              <w:rPr>
                <w:sz w:val="20"/>
                <w:szCs w:val="20"/>
              </w:rPr>
              <w:t>interactive,</w:t>
            </w:r>
            <w:r w:rsidR="00954439">
              <w:rPr>
                <w:sz w:val="20"/>
                <w:szCs w:val="20"/>
              </w:rPr>
              <w:t xml:space="preserve"> and project</w:t>
            </w:r>
            <w:r w:rsidR="00270CA8">
              <w:rPr>
                <w:sz w:val="20"/>
                <w:szCs w:val="20"/>
              </w:rPr>
              <w:t xml:space="preserve"> focused.  T</w:t>
            </w:r>
            <w:r>
              <w:rPr>
                <w:sz w:val="20"/>
                <w:szCs w:val="20"/>
              </w:rPr>
              <w:t>hey enhance a student's education by bringing new concepts to light or by using old concepts in new ways. These activities are fun for the student, but they also impart</w:t>
            </w:r>
            <w:r w:rsidR="00496F39">
              <w:rPr>
                <w:sz w:val="20"/>
                <w:szCs w:val="20"/>
              </w:rPr>
              <w:t xml:space="preserve"> </w:t>
            </w:r>
            <w:r>
              <w:rPr>
                <w:sz w:val="20"/>
                <w:szCs w:val="20"/>
              </w:rPr>
              <w:t>knowledge. They allow the participants to apply knowledge and skills stressed in school to</w:t>
            </w:r>
            <w:r w:rsidR="00270CA8">
              <w:rPr>
                <w:sz w:val="20"/>
                <w:szCs w:val="20"/>
              </w:rPr>
              <w:t xml:space="preserve"> </w:t>
            </w:r>
            <w:r>
              <w:rPr>
                <w:sz w:val="20"/>
                <w:szCs w:val="20"/>
              </w:rPr>
              <w:t>real-life experiences.</w:t>
            </w:r>
          </w:p>
          <w:p w14:paraId="1D7CEF99" w14:textId="77777777" w:rsidR="00A177FA" w:rsidRDefault="00A177FA" w:rsidP="00236E1E">
            <w:pPr>
              <w:jc w:val="both"/>
              <w:rPr>
                <w:sz w:val="20"/>
                <w:szCs w:val="20"/>
              </w:rPr>
            </w:pPr>
          </w:p>
          <w:p w14:paraId="34F5B0B3" w14:textId="739D2C99" w:rsidR="0090069F" w:rsidRDefault="00C360B5" w:rsidP="00CD7E30">
            <w:pPr>
              <w:jc w:val="both"/>
              <w:rPr>
                <w:sz w:val="20"/>
                <w:szCs w:val="20"/>
              </w:rPr>
            </w:pPr>
            <w:r>
              <w:rPr>
                <w:b/>
                <w:sz w:val="20"/>
                <w:szCs w:val="20"/>
              </w:rPr>
              <w:t>Academic Improvement/Remediation Programs:</w:t>
            </w:r>
            <w:r>
              <w:rPr>
                <w:sz w:val="20"/>
                <w:szCs w:val="20"/>
              </w:rPr>
              <w:t xml:space="preserve"> These activities specifically</w:t>
            </w:r>
            <w:r w:rsidR="00A177FA">
              <w:rPr>
                <w:sz w:val="20"/>
                <w:szCs w:val="20"/>
              </w:rPr>
              <w:t xml:space="preserve"> </w:t>
            </w:r>
            <w:r>
              <w:rPr>
                <w:sz w:val="20"/>
                <w:szCs w:val="20"/>
              </w:rPr>
              <w:t>target students</w:t>
            </w:r>
            <w:r w:rsidR="00902163">
              <w:rPr>
                <w:sz w:val="20"/>
                <w:szCs w:val="20"/>
              </w:rPr>
              <w:t xml:space="preserve"> </w:t>
            </w:r>
            <w:r w:rsidR="00D80826">
              <w:rPr>
                <w:sz w:val="20"/>
                <w:szCs w:val="20"/>
              </w:rPr>
              <w:t>whose</w:t>
            </w:r>
            <w:r w:rsidR="00CD7E30">
              <w:rPr>
                <w:sz w:val="20"/>
                <w:szCs w:val="20"/>
              </w:rPr>
              <w:t xml:space="preserve"> academic </w:t>
            </w:r>
            <w:r>
              <w:rPr>
                <w:sz w:val="20"/>
                <w:szCs w:val="20"/>
              </w:rPr>
              <w:t>performance has been deemed to be in need of improvement given that the</w:t>
            </w:r>
            <w:r w:rsidR="00902163">
              <w:rPr>
                <w:sz w:val="20"/>
                <w:szCs w:val="20"/>
              </w:rPr>
              <w:t xml:space="preserve"> </w:t>
            </w:r>
            <w:r>
              <w:rPr>
                <w:sz w:val="20"/>
                <w:szCs w:val="20"/>
              </w:rPr>
              <w:t xml:space="preserve">student </w:t>
            </w:r>
            <w:r w:rsidR="00D80826">
              <w:rPr>
                <w:sz w:val="20"/>
                <w:szCs w:val="20"/>
              </w:rPr>
              <w:t>is not</w:t>
            </w:r>
            <w:r w:rsidR="00CD7E30">
              <w:rPr>
                <w:sz w:val="20"/>
                <w:szCs w:val="20"/>
              </w:rPr>
              <w:t xml:space="preserve"> performing</w:t>
            </w:r>
            <w:r>
              <w:rPr>
                <w:sz w:val="20"/>
                <w:szCs w:val="20"/>
              </w:rPr>
              <w:t xml:space="preserve"> at grade level, is</w:t>
            </w:r>
            <w:r w:rsidR="003C577F">
              <w:rPr>
                <w:sz w:val="20"/>
                <w:szCs w:val="20"/>
              </w:rPr>
              <w:t xml:space="preserve"> </w:t>
            </w:r>
            <w:r>
              <w:rPr>
                <w:sz w:val="20"/>
                <w:szCs w:val="20"/>
              </w:rPr>
              <w:t xml:space="preserve">failing, or is otherwise performing below average. </w:t>
            </w:r>
            <w:r w:rsidR="007F1354">
              <w:rPr>
                <w:sz w:val="20"/>
                <w:szCs w:val="20"/>
              </w:rPr>
              <w:t xml:space="preserve"> </w:t>
            </w:r>
            <w:r>
              <w:rPr>
                <w:sz w:val="20"/>
                <w:szCs w:val="20"/>
              </w:rPr>
              <w:t xml:space="preserve">Academic </w:t>
            </w:r>
            <w:r w:rsidR="000E2B30">
              <w:rPr>
                <w:sz w:val="20"/>
                <w:szCs w:val="20"/>
              </w:rPr>
              <w:t>improvement</w:t>
            </w:r>
            <w:r w:rsidR="00CD7E30">
              <w:rPr>
                <w:sz w:val="20"/>
                <w:szCs w:val="20"/>
              </w:rPr>
              <w:t xml:space="preserve"> prog</w:t>
            </w:r>
            <w:r>
              <w:rPr>
                <w:sz w:val="20"/>
                <w:szCs w:val="20"/>
              </w:rPr>
              <w:t>rams are</w:t>
            </w:r>
            <w:r w:rsidR="00A177FA">
              <w:rPr>
                <w:sz w:val="20"/>
                <w:szCs w:val="20"/>
              </w:rPr>
              <w:t xml:space="preserve"> </w:t>
            </w:r>
            <w:r>
              <w:rPr>
                <w:sz w:val="20"/>
                <w:szCs w:val="20"/>
              </w:rPr>
              <w:t>designed to address deficiencies in student academic</w:t>
            </w:r>
            <w:r w:rsidR="00AE3142">
              <w:rPr>
                <w:sz w:val="20"/>
                <w:szCs w:val="20"/>
              </w:rPr>
              <w:t xml:space="preserve"> </w:t>
            </w:r>
            <w:r>
              <w:rPr>
                <w:sz w:val="20"/>
                <w:szCs w:val="20"/>
              </w:rPr>
              <w:t>performance.  Activities in</w:t>
            </w:r>
            <w:r w:rsidR="00A177FA">
              <w:rPr>
                <w:sz w:val="20"/>
                <w:szCs w:val="20"/>
              </w:rPr>
              <w:t xml:space="preserve"> </w:t>
            </w:r>
            <w:r>
              <w:rPr>
                <w:sz w:val="20"/>
                <w:szCs w:val="20"/>
              </w:rPr>
              <w:t xml:space="preserve">this </w:t>
            </w:r>
            <w:r w:rsidR="00CD7E30">
              <w:rPr>
                <w:sz w:val="20"/>
                <w:szCs w:val="20"/>
              </w:rPr>
              <w:t>category ma</w:t>
            </w:r>
            <w:r>
              <w:rPr>
                <w:sz w:val="20"/>
                <w:szCs w:val="20"/>
              </w:rPr>
              <w:t xml:space="preserve">y involve tutoring, academic enrichment, or other forms of service delivery that </w:t>
            </w:r>
            <w:r w:rsidR="00CD7E30">
              <w:rPr>
                <w:sz w:val="20"/>
                <w:szCs w:val="20"/>
              </w:rPr>
              <w:t>specifically involve studen</w:t>
            </w:r>
            <w:r>
              <w:rPr>
                <w:sz w:val="20"/>
                <w:szCs w:val="20"/>
              </w:rPr>
              <w:t xml:space="preserve">ts identified as in need of academic </w:t>
            </w:r>
            <w:r w:rsidR="00AA72FC">
              <w:rPr>
                <w:sz w:val="20"/>
                <w:szCs w:val="20"/>
              </w:rPr>
              <w:t>i</w:t>
            </w:r>
            <w:r>
              <w:rPr>
                <w:sz w:val="20"/>
                <w:szCs w:val="20"/>
              </w:rPr>
              <w:t>mprovement.</w:t>
            </w:r>
          </w:p>
          <w:p w14:paraId="75CA511C" w14:textId="77777777" w:rsidR="00A177FA" w:rsidRDefault="00A177FA" w:rsidP="00236E1E">
            <w:pPr>
              <w:ind w:right="-360"/>
              <w:jc w:val="both"/>
              <w:rPr>
                <w:sz w:val="20"/>
                <w:szCs w:val="20"/>
              </w:rPr>
            </w:pPr>
          </w:p>
          <w:p w14:paraId="43456313" w14:textId="5CDD67AA" w:rsidR="0090069F" w:rsidRDefault="00C360B5" w:rsidP="00CD7E30">
            <w:pPr>
              <w:ind w:right="-29"/>
              <w:jc w:val="both"/>
              <w:rPr>
                <w:sz w:val="20"/>
                <w:szCs w:val="20"/>
              </w:rPr>
            </w:pPr>
            <w:r>
              <w:rPr>
                <w:b/>
                <w:sz w:val="20"/>
                <w:szCs w:val="20"/>
              </w:rPr>
              <w:t>Activities for Limited English Proficient Students:</w:t>
            </w:r>
            <w:r>
              <w:rPr>
                <w:sz w:val="20"/>
                <w:szCs w:val="20"/>
              </w:rPr>
              <w:t xml:space="preserve"> These activities specifically target students</w:t>
            </w:r>
            <w:r w:rsidR="00270CA8">
              <w:rPr>
                <w:sz w:val="20"/>
                <w:szCs w:val="20"/>
              </w:rPr>
              <w:t xml:space="preserve"> with</w:t>
            </w:r>
            <w:r w:rsidR="00CD7E30">
              <w:rPr>
                <w:sz w:val="20"/>
                <w:szCs w:val="20"/>
              </w:rPr>
              <w:t xml:space="preserve"> limite</w:t>
            </w:r>
            <w:r>
              <w:rPr>
                <w:sz w:val="20"/>
                <w:szCs w:val="20"/>
              </w:rPr>
              <w:t>d English proficiency</w:t>
            </w:r>
            <w:r w:rsidR="00017A8C">
              <w:rPr>
                <w:sz w:val="20"/>
                <w:szCs w:val="20"/>
              </w:rPr>
              <w:t xml:space="preserve"> </w:t>
            </w:r>
            <w:r>
              <w:rPr>
                <w:sz w:val="20"/>
                <w:szCs w:val="20"/>
              </w:rPr>
              <w:t>and are designed to further</w:t>
            </w:r>
            <w:r w:rsidR="00A177FA">
              <w:rPr>
                <w:sz w:val="20"/>
                <w:szCs w:val="20"/>
              </w:rPr>
              <w:t xml:space="preserve"> </w:t>
            </w:r>
            <w:r>
              <w:rPr>
                <w:sz w:val="20"/>
                <w:szCs w:val="20"/>
              </w:rPr>
              <w:t>enhance students' ability to utilize the English language.</w:t>
            </w:r>
          </w:p>
          <w:p w14:paraId="4475EE2E" w14:textId="77777777" w:rsidR="00A177FA" w:rsidRDefault="00A177FA" w:rsidP="00236E1E">
            <w:pPr>
              <w:ind w:right="-360"/>
              <w:jc w:val="both"/>
              <w:rPr>
                <w:sz w:val="20"/>
                <w:szCs w:val="20"/>
              </w:rPr>
            </w:pPr>
          </w:p>
          <w:p w14:paraId="51E80A41" w14:textId="6161FCF3" w:rsidR="0090069F" w:rsidRDefault="00C360B5" w:rsidP="00CD7E30">
            <w:pPr>
              <w:ind w:right="-29"/>
              <w:jc w:val="both"/>
              <w:rPr>
                <w:sz w:val="20"/>
                <w:szCs w:val="20"/>
              </w:rPr>
            </w:pPr>
            <w:r>
              <w:rPr>
                <w:b/>
                <w:sz w:val="20"/>
                <w:szCs w:val="20"/>
              </w:rPr>
              <w:t>Activities Targeting Adult Family Members:</w:t>
            </w:r>
            <w:r>
              <w:rPr>
                <w:sz w:val="20"/>
                <w:szCs w:val="20"/>
              </w:rPr>
              <w:t xml:space="preserve"> Activities targeting Adult Family Members must </w:t>
            </w:r>
            <w:r w:rsidR="00CD7E30">
              <w:rPr>
                <w:sz w:val="20"/>
                <w:szCs w:val="20"/>
              </w:rPr>
              <w:t>require on</w:t>
            </w:r>
            <w:r>
              <w:rPr>
                <w:sz w:val="20"/>
                <w:szCs w:val="20"/>
              </w:rPr>
              <w:t>going and sustained participation by the adult family member in order to achieve the acquisition of knowledge or a skill that is meant to</w:t>
            </w:r>
            <w:r w:rsidR="00A177FA">
              <w:rPr>
                <w:sz w:val="20"/>
                <w:szCs w:val="20"/>
              </w:rPr>
              <w:t xml:space="preserve"> </w:t>
            </w:r>
            <w:r>
              <w:rPr>
                <w:sz w:val="20"/>
                <w:szCs w:val="20"/>
              </w:rPr>
              <w:t xml:space="preserve">be imparted through participation in the service or activity. </w:t>
            </w:r>
            <w:r w:rsidR="00236E1E">
              <w:rPr>
                <w:sz w:val="20"/>
                <w:szCs w:val="20"/>
              </w:rPr>
              <w:t xml:space="preserve"> </w:t>
            </w:r>
            <w:r>
              <w:rPr>
                <w:sz w:val="20"/>
                <w:szCs w:val="20"/>
              </w:rPr>
              <w:t>Examples of activities</w:t>
            </w:r>
            <w:r w:rsidR="00A177FA">
              <w:rPr>
                <w:sz w:val="20"/>
                <w:szCs w:val="20"/>
              </w:rPr>
              <w:t xml:space="preserve"> </w:t>
            </w:r>
            <w:r>
              <w:rPr>
                <w:sz w:val="20"/>
                <w:szCs w:val="20"/>
              </w:rPr>
              <w:t>that conform to these requirements would include GED classes,</w:t>
            </w:r>
            <w:r w:rsidR="003E4A26">
              <w:rPr>
                <w:sz w:val="20"/>
                <w:szCs w:val="20"/>
              </w:rPr>
              <w:t xml:space="preserve"> </w:t>
            </w:r>
            <w:r>
              <w:rPr>
                <w:sz w:val="20"/>
                <w:szCs w:val="20"/>
              </w:rPr>
              <w:t>classes on how to develop a resume, or a programming series on effective parenting strategies.</w:t>
            </w:r>
            <w:r w:rsidR="007F1354">
              <w:rPr>
                <w:sz w:val="20"/>
                <w:szCs w:val="20"/>
              </w:rPr>
              <w:t xml:space="preserve"> </w:t>
            </w:r>
            <w:r w:rsidR="00D80FB0">
              <w:rPr>
                <w:sz w:val="20"/>
                <w:szCs w:val="20"/>
              </w:rPr>
              <w:t xml:space="preserve"> </w:t>
            </w:r>
            <w:r>
              <w:rPr>
                <w:sz w:val="20"/>
                <w:szCs w:val="20"/>
              </w:rPr>
              <w:t xml:space="preserve">Episodic, non-recurring, or special events are likely not to conform to these requirements. </w:t>
            </w:r>
            <w:r w:rsidR="007F1354">
              <w:rPr>
                <w:sz w:val="20"/>
                <w:szCs w:val="20"/>
              </w:rPr>
              <w:t xml:space="preserve"> </w:t>
            </w:r>
            <w:r>
              <w:rPr>
                <w:sz w:val="20"/>
                <w:szCs w:val="20"/>
              </w:rPr>
              <w:t>For example, an open house night for the parents of children</w:t>
            </w:r>
            <w:r w:rsidR="00A177FA">
              <w:rPr>
                <w:sz w:val="20"/>
                <w:szCs w:val="20"/>
              </w:rPr>
              <w:t xml:space="preserve"> </w:t>
            </w:r>
            <w:r>
              <w:rPr>
                <w:sz w:val="20"/>
                <w:szCs w:val="20"/>
              </w:rPr>
              <w:t>attending the center that involves a</w:t>
            </w:r>
            <w:r w:rsidR="00D80FB0">
              <w:rPr>
                <w:sz w:val="20"/>
                <w:szCs w:val="20"/>
              </w:rPr>
              <w:t xml:space="preserve"> </w:t>
            </w:r>
            <w:r>
              <w:rPr>
                <w:sz w:val="20"/>
                <w:szCs w:val="20"/>
              </w:rPr>
              <w:t>meal and social activities</w:t>
            </w:r>
            <w:r w:rsidR="00CD7E30">
              <w:rPr>
                <w:sz w:val="20"/>
                <w:szCs w:val="20"/>
              </w:rPr>
              <w:t xml:space="preserve"> w</w:t>
            </w:r>
            <w:r>
              <w:rPr>
                <w:sz w:val="20"/>
                <w:szCs w:val="20"/>
              </w:rPr>
              <w:t>ould not conform to these requirements.</w:t>
            </w:r>
          </w:p>
          <w:p w14:paraId="419964DD" w14:textId="77777777" w:rsidR="00A177FA" w:rsidRDefault="00A177FA" w:rsidP="00236E1E">
            <w:pPr>
              <w:ind w:right="-360"/>
              <w:jc w:val="both"/>
              <w:rPr>
                <w:sz w:val="20"/>
                <w:szCs w:val="20"/>
              </w:rPr>
            </w:pPr>
          </w:p>
          <w:p w14:paraId="1025351B" w14:textId="35CA45A1" w:rsidR="0090069F" w:rsidRDefault="00C360B5" w:rsidP="00CD7E30">
            <w:pPr>
              <w:ind w:right="-29"/>
              <w:jc w:val="both"/>
              <w:rPr>
                <w:sz w:val="20"/>
                <w:szCs w:val="20"/>
              </w:rPr>
            </w:pPr>
            <w:r>
              <w:rPr>
                <w:b/>
                <w:sz w:val="20"/>
                <w:szCs w:val="20"/>
              </w:rPr>
              <w:t>Career/Job Training:</w:t>
            </w:r>
            <w:r>
              <w:rPr>
                <w:sz w:val="20"/>
                <w:szCs w:val="20"/>
              </w:rPr>
              <w:t xml:space="preserve"> These activities may target either youth or adults participating in the</w:t>
            </w:r>
            <w:r w:rsidR="00CD7E30">
              <w:rPr>
                <w:sz w:val="20"/>
                <w:szCs w:val="20"/>
              </w:rPr>
              <w:t xml:space="preserve"> </w:t>
            </w:r>
            <w:r w:rsidR="00521514">
              <w:rPr>
                <w:sz w:val="20"/>
                <w:szCs w:val="20"/>
              </w:rPr>
              <w:t>21st</w:t>
            </w:r>
            <w:r>
              <w:rPr>
                <w:sz w:val="20"/>
                <w:szCs w:val="20"/>
              </w:rPr>
              <w:t xml:space="preserve"> CCLC program and are designed to support the development of a defined skill set that is directly transferable to a specific vocation, industry, or career. </w:t>
            </w:r>
            <w:r w:rsidR="007F1354">
              <w:rPr>
                <w:sz w:val="20"/>
                <w:szCs w:val="20"/>
              </w:rPr>
              <w:t xml:space="preserve"> </w:t>
            </w:r>
            <w:r>
              <w:rPr>
                <w:sz w:val="20"/>
                <w:szCs w:val="20"/>
              </w:rPr>
              <w:t>For youth participating in center programming, activities that</w:t>
            </w:r>
            <w:r w:rsidR="00E0144B">
              <w:rPr>
                <w:sz w:val="20"/>
                <w:szCs w:val="20"/>
              </w:rPr>
              <w:t xml:space="preserve"> </w:t>
            </w:r>
            <w:r>
              <w:rPr>
                <w:sz w:val="20"/>
                <w:szCs w:val="20"/>
              </w:rPr>
              <w:t>are designed to expose youth to various types of careers</w:t>
            </w:r>
            <w:r w:rsidR="00D63F88">
              <w:rPr>
                <w:sz w:val="20"/>
                <w:szCs w:val="20"/>
              </w:rPr>
              <w:t xml:space="preserve"> </w:t>
            </w:r>
            <w:r>
              <w:rPr>
                <w:sz w:val="20"/>
                <w:szCs w:val="20"/>
              </w:rPr>
              <w:t>and which help inform youth of the skills needed to obtain a given career could also be considered in this activity category.</w:t>
            </w:r>
          </w:p>
          <w:p w14:paraId="7E72F6B1" w14:textId="77777777" w:rsidR="0090069F" w:rsidRDefault="0090069F" w:rsidP="00236E1E">
            <w:pPr>
              <w:ind w:right="-360"/>
              <w:jc w:val="both"/>
              <w:rPr>
                <w:sz w:val="20"/>
                <w:szCs w:val="20"/>
              </w:rPr>
            </w:pPr>
          </w:p>
        </w:tc>
      </w:tr>
      <w:tr w:rsidR="00CF6711" w14:paraId="5ED65072" w14:textId="77777777" w:rsidTr="00270CA8">
        <w:tc>
          <w:tcPr>
            <w:tcW w:w="2790" w:type="dxa"/>
            <w:shd w:val="clear" w:color="auto" w:fill="FFFFFF"/>
          </w:tcPr>
          <w:p w14:paraId="0597B957" w14:textId="77777777" w:rsidR="0090069F" w:rsidRDefault="00C360B5">
            <w:pPr>
              <w:rPr>
                <w:sz w:val="20"/>
                <w:szCs w:val="20"/>
              </w:rPr>
            </w:pPr>
            <w:r>
              <w:rPr>
                <w:b/>
                <w:sz w:val="20"/>
                <w:szCs w:val="20"/>
              </w:rPr>
              <w:t>Program Activities</w:t>
            </w:r>
          </w:p>
          <w:p w14:paraId="28ADEAD1" w14:textId="77777777" w:rsidR="0090069F" w:rsidRDefault="00C360B5">
            <w:pPr>
              <w:rPr>
                <w:i/>
                <w:sz w:val="20"/>
                <w:szCs w:val="20"/>
              </w:rPr>
            </w:pPr>
            <w:r>
              <w:rPr>
                <w:i/>
                <w:sz w:val="20"/>
                <w:szCs w:val="20"/>
              </w:rPr>
              <w:t>(Examples)</w:t>
            </w:r>
          </w:p>
          <w:p w14:paraId="33160DD9" w14:textId="77777777" w:rsidR="0090069F" w:rsidRDefault="00C360B5">
            <w:pPr>
              <w:spacing w:after="60"/>
              <w:rPr>
                <w:b/>
                <w:sz w:val="20"/>
                <w:szCs w:val="20"/>
              </w:rPr>
            </w:pPr>
            <w:r>
              <w:rPr>
                <w:i/>
                <w:sz w:val="20"/>
                <w:szCs w:val="20"/>
              </w:rPr>
              <w:t>Continued</w:t>
            </w:r>
          </w:p>
        </w:tc>
        <w:tc>
          <w:tcPr>
            <w:tcW w:w="8730" w:type="dxa"/>
            <w:shd w:val="clear" w:color="auto" w:fill="FFFFFF"/>
            <w:vAlign w:val="center"/>
          </w:tcPr>
          <w:p w14:paraId="45D35734" w14:textId="625E88FA" w:rsidR="0090069F" w:rsidRDefault="00C360B5" w:rsidP="00CD7E30">
            <w:pPr>
              <w:ind w:right="-29"/>
              <w:jc w:val="both"/>
              <w:rPr>
                <w:sz w:val="20"/>
                <w:szCs w:val="20"/>
              </w:rPr>
            </w:pPr>
            <w:r>
              <w:rPr>
                <w:b/>
                <w:sz w:val="20"/>
                <w:szCs w:val="20"/>
              </w:rPr>
              <w:t>STEM:</w:t>
            </w:r>
            <w:r>
              <w:rPr>
                <w:sz w:val="20"/>
                <w:szCs w:val="20"/>
              </w:rPr>
              <w:t xml:space="preserve"> Science, Technology, Engineering, and Mathematics (STEM) programs inspire and</w:t>
            </w:r>
            <w:r w:rsidR="00270CA8">
              <w:rPr>
                <w:sz w:val="20"/>
                <w:szCs w:val="20"/>
              </w:rPr>
              <w:t xml:space="preserve"> encourage </w:t>
            </w:r>
            <w:r w:rsidR="00CD7E30">
              <w:rPr>
                <w:sz w:val="20"/>
                <w:szCs w:val="20"/>
              </w:rPr>
              <w:t>s</w:t>
            </w:r>
            <w:r w:rsidR="00270CA8">
              <w:rPr>
                <w:sz w:val="20"/>
                <w:szCs w:val="20"/>
              </w:rPr>
              <w:t xml:space="preserve">tudents </w:t>
            </w:r>
            <w:r>
              <w:rPr>
                <w:sz w:val="20"/>
                <w:szCs w:val="20"/>
              </w:rPr>
              <w:t>by engaging them in hands-on, experiential, inquiry-based, and learner-centered activities (including engineering design processes) that embrace each STEM component and their interrelationship not</w:t>
            </w:r>
            <w:r w:rsidR="00E0144B">
              <w:rPr>
                <w:sz w:val="20"/>
                <w:szCs w:val="20"/>
              </w:rPr>
              <w:t xml:space="preserve"> </w:t>
            </w:r>
            <w:r>
              <w:rPr>
                <w:sz w:val="20"/>
                <w:szCs w:val="20"/>
              </w:rPr>
              <w:t>just in theory but in real world practice.</w:t>
            </w:r>
          </w:p>
          <w:p w14:paraId="22273101" w14:textId="77777777" w:rsidR="00A177FA" w:rsidRDefault="00A177FA" w:rsidP="00270CA8">
            <w:pPr>
              <w:ind w:right="-360"/>
              <w:rPr>
                <w:sz w:val="20"/>
                <w:szCs w:val="20"/>
              </w:rPr>
            </w:pPr>
          </w:p>
          <w:p w14:paraId="476C809C" w14:textId="39171B45" w:rsidR="0090069F" w:rsidRDefault="00C360B5" w:rsidP="00CD7E30">
            <w:pPr>
              <w:ind w:right="-29"/>
              <w:jc w:val="both"/>
              <w:rPr>
                <w:sz w:val="20"/>
                <w:szCs w:val="20"/>
              </w:rPr>
            </w:pPr>
            <w:r>
              <w:rPr>
                <w:b/>
                <w:sz w:val="20"/>
                <w:szCs w:val="20"/>
              </w:rPr>
              <w:t>Community Service/</w:t>
            </w:r>
            <w:r w:rsidR="00D132F5">
              <w:rPr>
                <w:b/>
                <w:sz w:val="20"/>
                <w:szCs w:val="20"/>
              </w:rPr>
              <w:t>Service-Learning</w:t>
            </w:r>
            <w:r>
              <w:rPr>
                <w:b/>
                <w:sz w:val="20"/>
                <w:szCs w:val="20"/>
              </w:rPr>
              <w:t xml:space="preserve"> Programs:</w:t>
            </w:r>
            <w:r>
              <w:rPr>
                <w:sz w:val="20"/>
                <w:szCs w:val="20"/>
              </w:rPr>
              <w:t xml:space="preserve"> These activities are characterized by </w:t>
            </w:r>
            <w:r w:rsidR="003E149F">
              <w:rPr>
                <w:sz w:val="20"/>
                <w:szCs w:val="20"/>
              </w:rPr>
              <w:t>defined</w:t>
            </w:r>
            <w:r w:rsidR="00CD7E30">
              <w:rPr>
                <w:sz w:val="20"/>
                <w:szCs w:val="20"/>
              </w:rPr>
              <w:t xml:space="preserve"> </w:t>
            </w:r>
            <w:r>
              <w:rPr>
                <w:sz w:val="20"/>
                <w:szCs w:val="20"/>
              </w:rPr>
              <w:t xml:space="preserve">service tasks performed by students that address a given community need and that </w:t>
            </w:r>
            <w:r w:rsidR="003E149F">
              <w:rPr>
                <w:sz w:val="20"/>
                <w:szCs w:val="20"/>
              </w:rPr>
              <w:t>provide for</w:t>
            </w:r>
            <w:r w:rsidR="00CD7E30">
              <w:rPr>
                <w:sz w:val="20"/>
                <w:szCs w:val="20"/>
              </w:rPr>
              <w:t xml:space="preserve"> </w:t>
            </w:r>
            <w:r>
              <w:rPr>
                <w:sz w:val="20"/>
                <w:szCs w:val="20"/>
              </w:rPr>
              <w:t>structured opportunities that link tasks to the acquisition of values, skills, or knowledge by participating youth.</w:t>
            </w:r>
          </w:p>
          <w:p w14:paraId="0BF2BC66" w14:textId="77777777" w:rsidR="00A177FA" w:rsidRDefault="00A177FA" w:rsidP="00270CA8">
            <w:pPr>
              <w:ind w:right="-360"/>
              <w:rPr>
                <w:sz w:val="20"/>
                <w:szCs w:val="20"/>
              </w:rPr>
            </w:pPr>
          </w:p>
          <w:p w14:paraId="7CD10E64" w14:textId="69177881" w:rsidR="0090069F" w:rsidRDefault="00C360B5" w:rsidP="00CD7E30">
            <w:pPr>
              <w:ind w:right="-29"/>
              <w:jc w:val="both"/>
              <w:rPr>
                <w:sz w:val="20"/>
                <w:szCs w:val="20"/>
              </w:rPr>
            </w:pPr>
            <w:r>
              <w:rPr>
                <w:b/>
                <w:sz w:val="20"/>
                <w:szCs w:val="20"/>
              </w:rPr>
              <w:t>Drug and Violence Prevention, Counseling, and Character Education Programs:</w:t>
            </w:r>
            <w:r>
              <w:rPr>
                <w:sz w:val="20"/>
                <w:szCs w:val="20"/>
              </w:rPr>
              <w:t xml:space="preserve"> These health-enhancing activities </w:t>
            </w:r>
            <w:r w:rsidR="00A55B2B">
              <w:rPr>
                <w:sz w:val="20"/>
                <w:szCs w:val="20"/>
              </w:rPr>
              <w:t>a</w:t>
            </w:r>
            <w:r>
              <w:rPr>
                <w:sz w:val="20"/>
                <w:szCs w:val="20"/>
              </w:rPr>
              <w:t>re</w:t>
            </w:r>
            <w:r w:rsidR="00A55B2B">
              <w:rPr>
                <w:sz w:val="20"/>
                <w:szCs w:val="20"/>
              </w:rPr>
              <w:t xml:space="preserve"> </w:t>
            </w:r>
            <w:r>
              <w:rPr>
                <w:sz w:val="20"/>
                <w:szCs w:val="20"/>
              </w:rPr>
              <w:t>designed to prevent, intervene, or stop youth from engaging in high-risk behaviors including the use of drugs and alcohol or intentional/unintentional violence or injury.  These activities also reduce risk-taking behaviors by teaching and assessing</w:t>
            </w:r>
            <w:r w:rsidR="00CD7E30">
              <w:rPr>
                <w:sz w:val="20"/>
                <w:szCs w:val="20"/>
              </w:rPr>
              <w:t xml:space="preserve"> </w:t>
            </w:r>
            <w:r>
              <w:rPr>
                <w:sz w:val="20"/>
                <w:szCs w:val="20"/>
              </w:rPr>
              <w:t>the essential health skills, promoting positive youth development, resiliency, and social emotional learning, providing opportunities for counseling and support, and establishing a sense of connectedness by cultivating</w:t>
            </w:r>
            <w:r w:rsidR="00F44DCD">
              <w:rPr>
                <w:sz w:val="20"/>
                <w:szCs w:val="20"/>
              </w:rPr>
              <w:t xml:space="preserve"> </w:t>
            </w:r>
            <w:r>
              <w:rPr>
                <w:sz w:val="20"/>
                <w:szCs w:val="20"/>
              </w:rPr>
              <w:t>core ethical</w:t>
            </w:r>
            <w:r w:rsidR="007D54A2">
              <w:rPr>
                <w:sz w:val="20"/>
                <w:szCs w:val="20"/>
              </w:rPr>
              <w:t xml:space="preserve"> </w:t>
            </w:r>
            <w:r>
              <w:rPr>
                <w:sz w:val="20"/>
                <w:szCs w:val="20"/>
              </w:rPr>
              <w:t>values such as caring, honesty, fairness, responsibility, and respect for self and others.</w:t>
            </w:r>
          </w:p>
          <w:p w14:paraId="14521BED" w14:textId="77777777" w:rsidR="00A177FA" w:rsidRDefault="00A177FA" w:rsidP="00270CA8">
            <w:pPr>
              <w:ind w:right="-360"/>
              <w:rPr>
                <w:sz w:val="20"/>
                <w:szCs w:val="20"/>
              </w:rPr>
            </w:pPr>
          </w:p>
          <w:p w14:paraId="5C61F99F" w14:textId="3473B8CB" w:rsidR="00A177FA" w:rsidRDefault="00C360B5" w:rsidP="00CD7E30">
            <w:pPr>
              <w:ind w:right="-29"/>
              <w:jc w:val="both"/>
              <w:rPr>
                <w:sz w:val="20"/>
                <w:szCs w:val="20"/>
              </w:rPr>
            </w:pPr>
            <w:r>
              <w:rPr>
                <w:b/>
                <w:sz w:val="20"/>
                <w:szCs w:val="20"/>
              </w:rPr>
              <w:t>Homework Help:</w:t>
            </w:r>
            <w:r>
              <w:rPr>
                <w:sz w:val="20"/>
                <w:szCs w:val="20"/>
              </w:rPr>
              <w:t xml:space="preserve"> Homework help refers to dedicated program time for students to work independently on homework, with or without assistance from staff, volunteers, or older peers.</w:t>
            </w:r>
          </w:p>
          <w:p w14:paraId="058E2CAB" w14:textId="77777777" w:rsidR="00A177FA" w:rsidRDefault="00A177FA" w:rsidP="00270CA8">
            <w:pPr>
              <w:ind w:right="-360"/>
              <w:jc w:val="both"/>
              <w:rPr>
                <w:sz w:val="20"/>
                <w:szCs w:val="20"/>
              </w:rPr>
            </w:pPr>
          </w:p>
          <w:p w14:paraId="1377F962" w14:textId="02AB6F8D" w:rsidR="0090069F" w:rsidRDefault="00C360B5" w:rsidP="005406B3">
            <w:pPr>
              <w:ind w:right="-29"/>
              <w:jc w:val="both"/>
              <w:rPr>
                <w:sz w:val="20"/>
                <w:szCs w:val="20"/>
              </w:rPr>
            </w:pPr>
            <w:r>
              <w:rPr>
                <w:b/>
                <w:sz w:val="20"/>
                <w:szCs w:val="20"/>
              </w:rPr>
              <w:lastRenderedPageBreak/>
              <w:t>Tutoring:</w:t>
            </w:r>
            <w:r>
              <w:rPr>
                <w:sz w:val="20"/>
                <w:szCs w:val="20"/>
              </w:rPr>
              <w:t xml:space="preserve"> These activities involve the direct provision of assistance to students in order to facilitate the acquisition of skills and knowledge related to concepts addressed during the school day. </w:t>
            </w:r>
            <w:r w:rsidR="005406B3">
              <w:rPr>
                <w:sz w:val="20"/>
                <w:szCs w:val="20"/>
              </w:rPr>
              <w:t xml:space="preserve"> </w:t>
            </w:r>
            <w:r>
              <w:rPr>
                <w:sz w:val="20"/>
                <w:szCs w:val="20"/>
              </w:rPr>
              <w:t>Tutors or teachers directly work with students individually and/or in small groups</w:t>
            </w:r>
            <w:r w:rsidR="006341AC">
              <w:rPr>
                <w:sz w:val="20"/>
                <w:szCs w:val="20"/>
              </w:rPr>
              <w:t xml:space="preserve"> </w:t>
            </w:r>
            <w:r>
              <w:rPr>
                <w:sz w:val="20"/>
                <w:szCs w:val="20"/>
              </w:rPr>
              <w:t>to complete their homework,</w:t>
            </w:r>
            <w:r w:rsidR="00C531BC">
              <w:rPr>
                <w:sz w:val="20"/>
                <w:szCs w:val="20"/>
              </w:rPr>
              <w:t xml:space="preserve"> </w:t>
            </w:r>
            <w:r>
              <w:rPr>
                <w:sz w:val="20"/>
                <w:szCs w:val="20"/>
              </w:rPr>
              <w:t>prepare for tests, and work specifically on developing an understanding and mastery of concepts covered during the school day.</w:t>
            </w:r>
          </w:p>
          <w:p w14:paraId="15A347FF" w14:textId="77777777" w:rsidR="00A177FA" w:rsidRDefault="00A177FA" w:rsidP="00270CA8">
            <w:pPr>
              <w:ind w:right="-360"/>
              <w:jc w:val="both"/>
              <w:rPr>
                <w:sz w:val="20"/>
                <w:szCs w:val="20"/>
              </w:rPr>
            </w:pPr>
          </w:p>
          <w:p w14:paraId="49910109" w14:textId="032DB6A6" w:rsidR="0090069F" w:rsidRDefault="00C360B5" w:rsidP="005406B3">
            <w:pPr>
              <w:ind w:right="-29"/>
              <w:jc w:val="both"/>
              <w:rPr>
                <w:sz w:val="20"/>
                <w:szCs w:val="20"/>
              </w:rPr>
            </w:pPr>
            <w:r>
              <w:rPr>
                <w:b/>
                <w:sz w:val="20"/>
                <w:szCs w:val="20"/>
              </w:rPr>
              <w:t>Programs That Promote Parental Involvement and Family Literacy:</w:t>
            </w:r>
            <w:r>
              <w:rPr>
                <w:sz w:val="20"/>
                <w:szCs w:val="20"/>
              </w:rPr>
              <w:t xml:space="preserve"> These activities specifically target adult family members of youth participating in the </w:t>
            </w:r>
            <w:r w:rsidR="00521514">
              <w:rPr>
                <w:sz w:val="20"/>
                <w:szCs w:val="20"/>
              </w:rPr>
              <w:t>21st</w:t>
            </w:r>
            <w:r>
              <w:rPr>
                <w:sz w:val="20"/>
                <w:szCs w:val="20"/>
              </w:rPr>
              <w:t xml:space="preserve"> CCLC program and</w:t>
            </w:r>
            <w:r w:rsidR="005406B3">
              <w:rPr>
                <w:sz w:val="20"/>
                <w:szCs w:val="20"/>
              </w:rPr>
              <w:t xml:space="preserve"> </w:t>
            </w:r>
            <w:r>
              <w:rPr>
                <w:sz w:val="20"/>
                <w:szCs w:val="20"/>
              </w:rPr>
              <w:t>are designed to more actively engage parents in supporting the educational attainment of their</w:t>
            </w:r>
            <w:r w:rsidR="005406B3">
              <w:rPr>
                <w:sz w:val="20"/>
                <w:szCs w:val="20"/>
              </w:rPr>
              <w:t xml:space="preserve"> </w:t>
            </w:r>
            <w:r>
              <w:rPr>
                <w:sz w:val="20"/>
                <w:szCs w:val="20"/>
              </w:rPr>
              <w:t>children and/or enhance the literacy skills of adult family members.</w:t>
            </w:r>
          </w:p>
          <w:p w14:paraId="158101BF" w14:textId="77777777" w:rsidR="00A177FA" w:rsidRDefault="00A177FA" w:rsidP="00270CA8">
            <w:pPr>
              <w:ind w:right="-360"/>
              <w:jc w:val="both"/>
              <w:rPr>
                <w:sz w:val="20"/>
                <w:szCs w:val="20"/>
              </w:rPr>
            </w:pPr>
          </w:p>
          <w:p w14:paraId="793F52B9" w14:textId="045B979F" w:rsidR="0090069F" w:rsidRDefault="00C360B5" w:rsidP="005406B3">
            <w:pPr>
              <w:jc w:val="both"/>
              <w:rPr>
                <w:sz w:val="20"/>
                <w:szCs w:val="20"/>
              </w:rPr>
            </w:pPr>
            <w:r>
              <w:rPr>
                <w:b/>
                <w:sz w:val="20"/>
                <w:szCs w:val="20"/>
              </w:rPr>
              <w:t>Recreational Activities:</w:t>
            </w:r>
            <w:r>
              <w:rPr>
                <w:sz w:val="20"/>
                <w:szCs w:val="20"/>
              </w:rPr>
              <w:t xml:space="preserve"> These activities are not academic in nature, but rather allow students time to relax, play, or engage in health-enhancing fitness opportunities. Sports, games, and clubs fall into this category. Occasional academic aspects of recreation activities can be</w:t>
            </w:r>
            <w:r w:rsidR="005406B3">
              <w:rPr>
                <w:sz w:val="20"/>
                <w:szCs w:val="20"/>
              </w:rPr>
              <w:t xml:space="preserve"> </w:t>
            </w:r>
            <w:r>
              <w:rPr>
                <w:sz w:val="20"/>
                <w:szCs w:val="20"/>
              </w:rPr>
              <w:t>pointed out, but the primary lessons learned in recreational activities are in the areas of social skills, teamwork, leadership, competition, and discipline.</w:t>
            </w:r>
          </w:p>
          <w:p w14:paraId="7004D84C" w14:textId="77777777" w:rsidR="00A177FA" w:rsidRDefault="00A177FA" w:rsidP="00270CA8">
            <w:pPr>
              <w:ind w:right="-360"/>
              <w:jc w:val="both"/>
              <w:rPr>
                <w:sz w:val="20"/>
                <w:szCs w:val="20"/>
              </w:rPr>
            </w:pPr>
          </w:p>
          <w:p w14:paraId="66AAE18B" w14:textId="1198B3A1" w:rsidR="0090069F" w:rsidRDefault="00C360B5" w:rsidP="005406B3">
            <w:pPr>
              <w:jc w:val="both"/>
              <w:rPr>
                <w:sz w:val="20"/>
                <w:szCs w:val="20"/>
              </w:rPr>
            </w:pPr>
            <w:r>
              <w:rPr>
                <w:b/>
                <w:sz w:val="20"/>
                <w:szCs w:val="20"/>
              </w:rPr>
              <w:t xml:space="preserve">The Arts: </w:t>
            </w:r>
            <w:r>
              <w:rPr>
                <w:sz w:val="20"/>
                <w:szCs w:val="20"/>
              </w:rPr>
              <w:t xml:space="preserve"> These activities may involve music (instrumental and vocal), artwork (any medium available in which the </w:t>
            </w:r>
            <w:r w:rsidR="00B62FD8">
              <w:rPr>
                <w:sz w:val="20"/>
                <w:szCs w:val="20"/>
              </w:rPr>
              <w:t>S</w:t>
            </w:r>
            <w:r>
              <w:rPr>
                <w:sz w:val="20"/>
                <w:szCs w:val="20"/>
              </w:rPr>
              <w:t>tudents</w:t>
            </w:r>
            <w:r w:rsidR="00B62FD8">
              <w:rPr>
                <w:sz w:val="20"/>
                <w:szCs w:val="20"/>
              </w:rPr>
              <w:t xml:space="preserve"> </w:t>
            </w:r>
            <w:r>
              <w:rPr>
                <w:sz w:val="20"/>
                <w:szCs w:val="20"/>
              </w:rPr>
              <w:t>may be interested), applied arts (computer graphics and interactive design), drama, theater, storytelling</w:t>
            </w:r>
            <w:r w:rsidR="00CF0787">
              <w:rPr>
                <w:sz w:val="20"/>
                <w:szCs w:val="20"/>
              </w:rPr>
              <w:t xml:space="preserve"> </w:t>
            </w:r>
            <w:r>
              <w:rPr>
                <w:sz w:val="20"/>
                <w:szCs w:val="20"/>
              </w:rPr>
              <w:t>and storyboarding,</w:t>
            </w:r>
            <w:r w:rsidR="005406B3">
              <w:rPr>
                <w:sz w:val="20"/>
                <w:szCs w:val="20"/>
              </w:rPr>
              <w:t xml:space="preserve"> </w:t>
            </w:r>
            <w:r>
              <w:rPr>
                <w:sz w:val="20"/>
                <w:szCs w:val="20"/>
              </w:rPr>
              <w:t>dance, the inclusion of</w:t>
            </w:r>
            <w:r w:rsidR="00B62FD8">
              <w:rPr>
                <w:sz w:val="20"/>
                <w:szCs w:val="20"/>
              </w:rPr>
              <w:t xml:space="preserve"> </w:t>
            </w:r>
            <w:r>
              <w:rPr>
                <w:sz w:val="20"/>
                <w:szCs w:val="20"/>
              </w:rPr>
              <w:t>STEM activities as they are related to the arts, and other activities that inspire</w:t>
            </w:r>
            <w:r w:rsidR="005406B3">
              <w:rPr>
                <w:sz w:val="20"/>
                <w:szCs w:val="20"/>
              </w:rPr>
              <w:t xml:space="preserve"> </w:t>
            </w:r>
            <w:r>
              <w:rPr>
                <w:sz w:val="20"/>
                <w:szCs w:val="20"/>
              </w:rPr>
              <w:t>creativity, inspiration, and innovation.</w:t>
            </w:r>
          </w:p>
          <w:p w14:paraId="774DCD83" w14:textId="77777777" w:rsidR="00A177FA" w:rsidRDefault="00A177FA" w:rsidP="00270CA8">
            <w:pPr>
              <w:ind w:right="-360"/>
              <w:jc w:val="both"/>
              <w:rPr>
                <w:sz w:val="20"/>
                <w:szCs w:val="20"/>
              </w:rPr>
            </w:pPr>
          </w:p>
          <w:p w14:paraId="1A1E0C28" w14:textId="4353419B" w:rsidR="0090069F" w:rsidRDefault="00C360B5" w:rsidP="005406B3">
            <w:pPr>
              <w:jc w:val="both"/>
              <w:rPr>
                <w:sz w:val="20"/>
                <w:szCs w:val="20"/>
              </w:rPr>
            </w:pPr>
            <w:r>
              <w:rPr>
                <w:b/>
                <w:sz w:val="20"/>
                <w:szCs w:val="20"/>
              </w:rPr>
              <w:t>Youth Leadership Activities:</w:t>
            </w:r>
            <w:r>
              <w:rPr>
                <w:sz w:val="20"/>
                <w:szCs w:val="20"/>
              </w:rPr>
              <w:t xml:space="preserve"> These activities intentionally promote youth leadership through</w:t>
            </w:r>
            <w:r w:rsidR="00557DBC">
              <w:rPr>
                <w:sz w:val="20"/>
                <w:szCs w:val="20"/>
              </w:rPr>
              <w:t xml:space="preserve"> skill</w:t>
            </w:r>
            <w:r w:rsidR="005406B3">
              <w:rPr>
                <w:sz w:val="20"/>
                <w:szCs w:val="20"/>
              </w:rPr>
              <w:t xml:space="preserve"> </w:t>
            </w:r>
            <w:r>
              <w:rPr>
                <w:sz w:val="20"/>
                <w:szCs w:val="20"/>
              </w:rPr>
              <w:t>development and the provision of formal leadership opportunities that are designed to foster and</w:t>
            </w:r>
            <w:r w:rsidR="005406B3">
              <w:rPr>
                <w:sz w:val="20"/>
                <w:szCs w:val="20"/>
              </w:rPr>
              <w:t xml:space="preserve"> </w:t>
            </w:r>
            <w:r>
              <w:rPr>
                <w:sz w:val="20"/>
                <w:szCs w:val="20"/>
              </w:rPr>
              <w:t>inspire leadership aptitude in participating youth.</w:t>
            </w:r>
          </w:p>
          <w:p w14:paraId="0DC522D7" w14:textId="77777777" w:rsidR="0090069F" w:rsidRDefault="0090069F" w:rsidP="00270CA8">
            <w:pPr>
              <w:spacing w:after="60"/>
              <w:rPr>
                <w:b/>
                <w:sz w:val="20"/>
                <w:szCs w:val="20"/>
              </w:rPr>
            </w:pPr>
          </w:p>
        </w:tc>
      </w:tr>
      <w:tr w:rsidR="00CF6711" w14:paraId="4AC16CE9" w14:textId="77777777" w:rsidTr="00270CA8">
        <w:tc>
          <w:tcPr>
            <w:tcW w:w="2790" w:type="dxa"/>
            <w:shd w:val="clear" w:color="auto" w:fill="FFFFFF"/>
          </w:tcPr>
          <w:p w14:paraId="5ED9040C" w14:textId="77777777" w:rsidR="0090069F" w:rsidRDefault="00C360B5">
            <w:pPr>
              <w:rPr>
                <w:b/>
                <w:sz w:val="20"/>
                <w:szCs w:val="20"/>
              </w:rPr>
            </w:pPr>
            <w:r>
              <w:rPr>
                <w:b/>
                <w:sz w:val="20"/>
                <w:szCs w:val="20"/>
              </w:rPr>
              <w:lastRenderedPageBreak/>
              <w:t>Regular Attendees</w:t>
            </w:r>
          </w:p>
        </w:tc>
        <w:tc>
          <w:tcPr>
            <w:tcW w:w="8730" w:type="dxa"/>
            <w:shd w:val="clear" w:color="auto" w:fill="FFFFFF"/>
            <w:vAlign w:val="center"/>
          </w:tcPr>
          <w:p w14:paraId="5A5C062E" w14:textId="2591E431" w:rsidR="0090069F" w:rsidRDefault="00C360B5">
            <w:pPr>
              <w:rPr>
                <w:sz w:val="20"/>
                <w:szCs w:val="20"/>
              </w:rPr>
            </w:pPr>
            <w:r>
              <w:rPr>
                <w:sz w:val="20"/>
                <w:szCs w:val="20"/>
              </w:rPr>
              <w:t xml:space="preserve">Reference to students who have attended a </w:t>
            </w:r>
            <w:r w:rsidR="00521514">
              <w:rPr>
                <w:sz w:val="20"/>
                <w:szCs w:val="20"/>
              </w:rPr>
              <w:t>21st</w:t>
            </w:r>
            <w:r>
              <w:rPr>
                <w:sz w:val="20"/>
                <w:szCs w:val="20"/>
              </w:rPr>
              <w:t xml:space="preserve"> CCLC program for at least 30 days during the reporting </w:t>
            </w:r>
            <w:r w:rsidR="005406B3">
              <w:rPr>
                <w:sz w:val="20"/>
                <w:szCs w:val="20"/>
              </w:rPr>
              <w:t>p</w:t>
            </w:r>
            <w:r>
              <w:rPr>
                <w:sz w:val="20"/>
                <w:szCs w:val="20"/>
              </w:rPr>
              <w:t>eriod</w:t>
            </w:r>
            <w:r w:rsidR="00A177FA">
              <w:rPr>
                <w:sz w:val="20"/>
                <w:szCs w:val="20"/>
              </w:rPr>
              <w:t>.</w:t>
            </w:r>
          </w:p>
          <w:p w14:paraId="467D2A02" w14:textId="1E69C29F" w:rsidR="00A177FA" w:rsidRDefault="00A177FA">
            <w:pPr>
              <w:rPr>
                <w:sz w:val="20"/>
                <w:szCs w:val="20"/>
              </w:rPr>
            </w:pPr>
          </w:p>
        </w:tc>
      </w:tr>
      <w:tr w:rsidR="00CF6711" w14:paraId="2072BA45" w14:textId="77777777" w:rsidTr="00270CA8">
        <w:tc>
          <w:tcPr>
            <w:tcW w:w="2790" w:type="dxa"/>
            <w:shd w:val="clear" w:color="auto" w:fill="FFFFFF"/>
          </w:tcPr>
          <w:p w14:paraId="797C0CD8" w14:textId="77777777" w:rsidR="0090069F" w:rsidRDefault="00C360B5">
            <w:pPr>
              <w:rPr>
                <w:b/>
                <w:sz w:val="20"/>
                <w:szCs w:val="20"/>
              </w:rPr>
            </w:pPr>
            <w:r>
              <w:rPr>
                <w:b/>
                <w:sz w:val="20"/>
                <w:szCs w:val="20"/>
              </w:rPr>
              <w:t>Reporting Period</w:t>
            </w:r>
          </w:p>
        </w:tc>
        <w:tc>
          <w:tcPr>
            <w:tcW w:w="8730" w:type="dxa"/>
            <w:shd w:val="clear" w:color="auto" w:fill="FFFFFF"/>
            <w:vAlign w:val="center"/>
          </w:tcPr>
          <w:p w14:paraId="40A5DB8D" w14:textId="0240A7BA" w:rsidR="0090069F" w:rsidRDefault="00C360B5">
            <w:pPr>
              <w:rPr>
                <w:sz w:val="20"/>
                <w:szCs w:val="20"/>
                <w:vertAlign w:val="superscript"/>
              </w:rPr>
            </w:pPr>
            <w:r>
              <w:rPr>
                <w:sz w:val="20"/>
                <w:szCs w:val="20"/>
              </w:rPr>
              <w:t xml:space="preserve">PPICS </w:t>
            </w:r>
            <w:r w:rsidR="00521514">
              <w:rPr>
                <w:sz w:val="20"/>
                <w:szCs w:val="20"/>
              </w:rPr>
              <w:t>21st</w:t>
            </w:r>
            <w:r>
              <w:rPr>
                <w:sz w:val="20"/>
                <w:szCs w:val="20"/>
              </w:rPr>
              <w:t xml:space="preserve"> CCLC reporting period – June 1 through May 31</w:t>
            </w:r>
          </w:p>
          <w:p w14:paraId="2705B162" w14:textId="17660A4D" w:rsidR="00A177FA" w:rsidRDefault="00A177FA">
            <w:pPr>
              <w:rPr>
                <w:sz w:val="20"/>
                <w:szCs w:val="20"/>
              </w:rPr>
            </w:pPr>
          </w:p>
        </w:tc>
      </w:tr>
      <w:tr w:rsidR="00CF6711" w14:paraId="6300E7A4" w14:textId="77777777" w:rsidTr="00270CA8">
        <w:tc>
          <w:tcPr>
            <w:tcW w:w="2790" w:type="dxa"/>
            <w:shd w:val="clear" w:color="auto" w:fill="FFFFFF"/>
          </w:tcPr>
          <w:p w14:paraId="6C60AF59" w14:textId="77777777" w:rsidR="0090069F" w:rsidRDefault="00C360B5">
            <w:pPr>
              <w:rPr>
                <w:b/>
                <w:sz w:val="20"/>
                <w:szCs w:val="20"/>
              </w:rPr>
            </w:pPr>
            <w:r>
              <w:rPr>
                <w:b/>
                <w:sz w:val="20"/>
                <w:szCs w:val="20"/>
              </w:rPr>
              <w:t>RFA</w:t>
            </w:r>
          </w:p>
        </w:tc>
        <w:tc>
          <w:tcPr>
            <w:tcW w:w="8730" w:type="dxa"/>
            <w:shd w:val="clear" w:color="auto" w:fill="FFFFFF"/>
            <w:vAlign w:val="center"/>
          </w:tcPr>
          <w:p w14:paraId="1D8862DB" w14:textId="77777777" w:rsidR="0090069F" w:rsidRDefault="00C360B5">
            <w:pPr>
              <w:rPr>
                <w:sz w:val="20"/>
                <w:szCs w:val="20"/>
              </w:rPr>
            </w:pPr>
            <w:r>
              <w:rPr>
                <w:sz w:val="20"/>
                <w:szCs w:val="20"/>
              </w:rPr>
              <w:t xml:space="preserve">Request </w:t>
            </w:r>
            <w:r w:rsidR="00D132F5">
              <w:rPr>
                <w:sz w:val="20"/>
                <w:szCs w:val="20"/>
              </w:rPr>
              <w:t>for</w:t>
            </w:r>
            <w:r>
              <w:rPr>
                <w:sz w:val="20"/>
                <w:szCs w:val="20"/>
              </w:rPr>
              <w:t xml:space="preserve"> Application </w:t>
            </w:r>
          </w:p>
          <w:p w14:paraId="5433D1B5" w14:textId="35E4972D" w:rsidR="00A177FA" w:rsidRDefault="00A177FA">
            <w:pPr>
              <w:rPr>
                <w:sz w:val="20"/>
                <w:szCs w:val="20"/>
              </w:rPr>
            </w:pPr>
          </w:p>
        </w:tc>
      </w:tr>
      <w:tr w:rsidR="00CF6711" w14:paraId="0D451537" w14:textId="77777777" w:rsidTr="00270CA8">
        <w:tc>
          <w:tcPr>
            <w:tcW w:w="2790" w:type="dxa"/>
            <w:shd w:val="clear" w:color="auto" w:fill="FFFFFF"/>
          </w:tcPr>
          <w:p w14:paraId="34C36515" w14:textId="77777777" w:rsidR="0090069F" w:rsidRDefault="00C360B5">
            <w:pPr>
              <w:rPr>
                <w:b/>
                <w:sz w:val="20"/>
                <w:szCs w:val="20"/>
              </w:rPr>
            </w:pPr>
            <w:r>
              <w:rPr>
                <w:b/>
                <w:sz w:val="20"/>
                <w:szCs w:val="20"/>
              </w:rPr>
              <w:t xml:space="preserve">Evidence–Based Research </w:t>
            </w:r>
          </w:p>
          <w:p w14:paraId="47099CB0" w14:textId="77777777" w:rsidR="0090069F" w:rsidRDefault="00C360B5">
            <w:pPr>
              <w:rPr>
                <w:b/>
                <w:i/>
                <w:sz w:val="20"/>
                <w:szCs w:val="20"/>
              </w:rPr>
            </w:pPr>
            <w:r>
              <w:rPr>
                <w:b/>
                <w:i/>
                <w:sz w:val="20"/>
                <w:szCs w:val="20"/>
              </w:rPr>
              <w:t>(EBR)</w:t>
            </w:r>
          </w:p>
        </w:tc>
        <w:tc>
          <w:tcPr>
            <w:tcW w:w="8730" w:type="dxa"/>
            <w:shd w:val="clear" w:color="auto" w:fill="FFFFFF"/>
            <w:vAlign w:val="center"/>
          </w:tcPr>
          <w:p w14:paraId="1D0F2F8F" w14:textId="1F47E4F5" w:rsidR="003415AF" w:rsidRDefault="00C360B5" w:rsidP="00100B33">
            <w:pPr>
              <w:jc w:val="both"/>
              <w:rPr>
                <w:sz w:val="20"/>
                <w:szCs w:val="20"/>
              </w:rPr>
            </w:pPr>
            <w:r>
              <w:rPr>
                <w:sz w:val="20"/>
                <w:szCs w:val="20"/>
              </w:rPr>
              <w:t>I</w:t>
            </w:r>
            <w:r w:rsidR="003415AF">
              <w:rPr>
                <w:sz w:val="20"/>
                <w:szCs w:val="20"/>
              </w:rPr>
              <w:t>n general, e</w:t>
            </w:r>
            <w:r>
              <w:rPr>
                <w:sz w:val="20"/>
                <w:szCs w:val="20"/>
              </w:rPr>
              <w:t>xcept as provided in subparagraph</w:t>
            </w:r>
            <w:r w:rsidR="003415AF">
              <w:rPr>
                <w:sz w:val="20"/>
                <w:szCs w:val="20"/>
              </w:rPr>
              <w:t xml:space="preserve">, </w:t>
            </w:r>
            <w:r>
              <w:rPr>
                <w:sz w:val="20"/>
                <w:szCs w:val="20"/>
              </w:rPr>
              <w:t>the term “evidence-based</w:t>
            </w:r>
            <w:r w:rsidR="00F513B9">
              <w:rPr>
                <w:sz w:val="20"/>
                <w:szCs w:val="20"/>
              </w:rPr>
              <w:t>,</w:t>
            </w:r>
            <w:r>
              <w:rPr>
                <w:sz w:val="20"/>
                <w:szCs w:val="20"/>
              </w:rPr>
              <w:t xml:space="preserve">” when used with respect to a </w:t>
            </w:r>
            <w:r w:rsidR="00DC4A76">
              <w:rPr>
                <w:sz w:val="20"/>
                <w:szCs w:val="20"/>
              </w:rPr>
              <w:t>s</w:t>
            </w:r>
            <w:r>
              <w:rPr>
                <w:sz w:val="20"/>
                <w:szCs w:val="20"/>
              </w:rPr>
              <w:t xml:space="preserve">tate, local educational agency, or school activity, means an activity, strategy, or intervention that demonstrates a statistically significant effect to improving student outcomes or other relevant outcomes based on </w:t>
            </w:r>
            <w:r w:rsidR="003415AF">
              <w:rPr>
                <w:sz w:val="20"/>
                <w:szCs w:val="20"/>
              </w:rPr>
              <w:t>the following:</w:t>
            </w:r>
            <w:r>
              <w:rPr>
                <w:sz w:val="20"/>
                <w:szCs w:val="20"/>
              </w:rPr>
              <w:t xml:space="preserve"> </w:t>
            </w:r>
          </w:p>
          <w:p w14:paraId="3A5F8F41" w14:textId="4065047A" w:rsidR="0090069F" w:rsidRPr="003415AF" w:rsidRDefault="00C360B5" w:rsidP="00A841AB">
            <w:pPr>
              <w:pStyle w:val="ListParagraph"/>
              <w:numPr>
                <w:ilvl w:val="0"/>
                <w:numId w:val="112"/>
              </w:numPr>
              <w:jc w:val="both"/>
              <w:rPr>
                <w:sz w:val="20"/>
                <w:szCs w:val="20"/>
              </w:rPr>
            </w:pPr>
            <w:r w:rsidRPr="003415AF">
              <w:rPr>
                <w:sz w:val="20"/>
                <w:szCs w:val="20"/>
              </w:rPr>
              <w:t xml:space="preserve">strong evidence from at least </w:t>
            </w:r>
            <w:r w:rsidR="003F4615">
              <w:rPr>
                <w:sz w:val="20"/>
                <w:szCs w:val="20"/>
              </w:rPr>
              <w:t>one</w:t>
            </w:r>
            <w:r w:rsidRPr="003415AF">
              <w:rPr>
                <w:sz w:val="20"/>
                <w:szCs w:val="20"/>
              </w:rPr>
              <w:t xml:space="preserve"> well-designed and well-implemented experimental study</w:t>
            </w:r>
            <w:r w:rsidR="005406B3">
              <w:rPr>
                <w:sz w:val="20"/>
                <w:szCs w:val="20"/>
              </w:rPr>
              <w:t>.</w:t>
            </w:r>
          </w:p>
          <w:p w14:paraId="7F0774DF" w14:textId="32930180" w:rsidR="0090069F" w:rsidRPr="003415AF" w:rsidRDefault="00C360B5" w:rsidP="00A841AB">
            <w:pPr>
              <w:pStyle w:val="ListParagraph"/>
              <w:numPr>
                <w:ilvl w:val="0"/>
                <w:numId w:val="112"/>
              </w:numPr>
              <w:jc w:val="both"/>
              <w:rPr>
                <w:sz w:val="20"/>
                <w:szCs w:val="20"/>
              </w:rPr>
            </w:pPr>
            <w:r w:rsidRPr="003415AF">
              <w:rPr>
                <w:sz w:val="20"/>
                <w:szCs w:val="20"/>
              </w:rPr>
              <w:t xml:space="preserve">moderate evidence from at least </w:t>
            </w:r>
            <w:r w:rsidR="003F4615">
              <w:rPr>
                <w:sz w:val="20"/>
                <w:szCs w:val="20"/>
              </w:rPr>
              <w:t>one</w:t>
            </w:r>
            <w:r w:rsidRPr="003415AF">
              <w:rPr>
                <w:sz w:val="20"/>
                <w:szCs w:val="20"/>
              </w:rPr>
              <w:t xml:space="preserve"> well-designed and well-implemented quasi-experimental study</w:t>
            </w:r>
            <w:r w:rsidR="005406B3">
              <w:rPr>
                <w:sz w:val="20"/>
                <w:szCs w:val="20"/>
              </w:rPr>
              <w:t>.</w:t>
            </w:r>
          </w:p>
          <w:p w14:paraId="289EA292" w14:textId="318E9DDE" w:rsidR="003415AF" w:rsidRDefault="00C360B5" w:rsidP="00A841AB">
            <w:pPr>
              <w:pStyle w:val="ListParagraph"/>
              <w:numPr>
                <w:ilvl w:val="0"/>
                <w:numId w:val="112"/>
              </w:numPr>
              <w:jc w:val="both"/>
              <w:rPr>
                <w:sz w:val="20"/>
                <w:szCs w:val="20"/>
              </w:rPr>
            </w:pPr>
            <w:r w:rsidRPr="003415AF">
              <w:rPr>
                <w:sz w:val="20"/>
                <w:szCs w:val="20"/>
              </w:rPr>
              <w:t xml:space="preserve">promising evidence from at least </w:t>
            </w:r>
            <w:r w:rsidR="003F4615">
              <w:rPr>
                <w:sz w:val="20"/>
                <w:szCs w:val="20"/>
              </w:rPr>
              <w:t>one</w:t>
            </w:r>
            <w:r w:rsidRPr="003415AF">
              <w:rPr>
                <w:sz w:val="20"/>
                <w:szCs w:val="20"/>
              </w:rPr>
              <w:t xml:space="preserve"> well-designed and well-implemented correlational study with statistical controls or selection bias</w:t>
            </w:r>
            <w:r w:rsidR="005406B3">
              <w:rPr>
                <w:sz w:val="20"/>
                <w:szCs w:val="20"/>
              </w:rPr>
              <w:t>.</w:t>
            </w:r>
          </w:p>
          <w:p w14:paraId="246E98AB" w14:textId="224588E3" w:rsidR="003415AF" w:rsidRDefault="00C360B5" w:rsidP="00A841AB">
            <w:pPr>
              <w:pStyle w:val="ListParagraph"/>
              <w:numPr>
                <w:ilvl w:val="0"/>
                <w:numId w:val="112"/>
              </w:numPr>
              <w:jc w:val="both"/>
              <w:rPr>
                <w:sz w:val="20"/>
                <w:szCs w:val="20"/>
              </w:rPr>
            </w:pPr>
            <w:r w:rsidRPr="003415AF">
              <w:rPr>
                <w:sz w:val="20"/>
                <w:szCs w:val="20"/>
              </w:rPr>
              <w:t>demonstrates a rationale based on high quality research findings or positive evaluation that such activity, strategy, or intervention is likely to prove student outcomes or other relevant outcomes</w:t>
            </w:r>
            <w:r w:rsidR="005406B3">
              <w:rPr>
                <w:sz w:val="20"/>
                <w:szCs w:val="20"/>
              </w:rPr>
              <w:t>.</w:t>
            </w:r>
            <w:r w:rsidRPr="003415AF">
              <w:rPr>
                <w:sz w:val="20"/>
                <w:szCs w:val="20"/>
              </w:rPr>
              <w:t xml:space="preserve"> </w:t>
            </w:r>
          </w:p>
          <w:p w14:paraId="3BDB4166" w14:textId="3E7187AC" w:rsidR="0090069F" w:rsidRPr="003415AF" w:rsidRDefault="00C360B5" w:rsidP="00A841AB">
            <w:pPr>
              <w:pStyle w:val="ListParagraph"/>
              <w:numPr>
                <w:ilvl w:val="0"/>
                <w:numId w:val="112"/>
              </w:numPr>
              <w:jc w:val="both"/>
              <w:rPr>
                <w:sz w:val="20"/>
                <w:szCs w:val="20"/>
              </w:rPr>
            </w:pPr>
            <w:r w:rsidRPr="003415AF">
              <w:rPr>
                <w:sz w:val="20"/>
                <w:szCs w:val="20"/>
              </w:rPr>
              <w:t>includes ongoing efforts to examine the effects of such activity, strategy, or intervention.</w:t>
            </w:r>
          </w:p>
          <w:p w14:paraId="254CC598" w14:textId="1445264E" w:rsidR="00A177FA" w:rsidRDefault="00A177FA">
            <w:pPr>
              <w:rPr>
                <w:sz w:val="20"/>
                <w:szCs w:val="20"/>
              </w:rPr>
            </w:pPr>
          </w:p>
        </w:tc>
      </w:tr>
      <w:tr w:rsidR="00CF6711" w14:paraId="283B4FD4" w14:textId="77777777" w:rsidTr="00270CA8">
        <w:tc>
          <w:tcPr>
            <w:tcW w:w="2790" w:type="dxa"/>
            <w:shd w:val="clear" w:color="auto" w:fill="FFFFFF"/>
          </w:tcPr>
          <w:p w14:paraId="2E4B8CEA" w14:textId="77777777" w:rsidR="0090069F" w:rsidRDefault="00C360B5">
            <w:pPr>
              <w:rPr>
                <w:b/>
                <w:sz w:val="20"/>
                <w:szCs w:val="20"/>
              </w:rPr>
            </w:pPr>
            <w:r>
              <w:rPr>
                <w:b/>
                <w:sz w:val="20"/>
                <w:szCs w:val="20"/>
              </w:rPr>
              <w:t xml:space="preserve">Site </w:t>
            </w:r>
          </w:p>
        </w:tc>
        <w:tc>
          <w:tcPr>
            <w:tcW w:w="8730" w:type="dxa"/>
            <w:shd w:val="clear" w:color="auto" w:fill="FFFFFF"/>
            <w:vAlign w:val="center"/>
          </w:tcPr>
          <w:p w14:paraId="7C1B4271" w14:textId="41F655A4" w:rsidR="0090069F" w:rsidRDefault="00C360B5" w:rsidP="00100B33">
            <w:pPr>
              <w:jc w:val="both"/>
              <w:rPr>
                <w:sz w:val="20"/>
                <w:szCs w:val="20"/>
              </w:rPr>
            </w:pPr>
            <w:r>
              <w:rPr>
                <w:sz w:val="20"/>
                <w:szCs w:val="20"/>
              </w:rPr>
              <w:t xml:space="preserve">A site is the location where the student participants spend the majority of their time. Feeder sites are the schools that supply the majority of the students for the </w:t>
            </w:r>
            <w:r w:rsidR="00521514">
              <w:rPr>
                <w:sz w:val="20"/>
                <w:szCs w:val="20"/>
              </w:rPr>
              <w:t>21st</w:t>
            </w:r>
            <w:r>
              <w:rPr>
                <w:sz w:val="20"/>
                <w:szCs w:val="20"/>
              </w:rPr>
              <w:t xml:space="preserve"> CCLC programs.</w:t>
            </w:r>
          </w:p>
          <w:p w14:paraId="2369ADBF" w14:textId="6568AF55" w:rsidR="00A177FA" w:rsidRDefault="00A177FA">
            <w:pPr>
              <w:rPr>
                <w:sz w:val="20"/>
                <w:szCs w:val="20"/>
              </w:rPr>
            </w:pPr>
          </w:p>
        </w:tc>
      </w:tr>
      <w:tr w:rsidR="00CF6711" w14:paraId="59F72AF7" w14:textId="77777777" w:rsidTr="00270CA8">
        <w:tc>
          <w:tcPr>
            <w:tcW w:w="2790" w:type="dxa"/>
            <w:shd w:val="clear" w:color="auto" w:fill="FFFFFF"/>
          </w:tcPr>
          <w:p w14:paraId="067250E2" w14:textId="77777777" w:rsidR="0090069F" w:rsidRDefault="00C360B5">
            <w:pPr>
              <w:rPr>
                <w:b/>
                <w:sz w:val="20"/>
                <w:szCs w:val="20"/>
              </w:rPr>
            </w:pPr>
            <w:r>
              <w:rPr>
                <w:b/>
                <w:sz w:val="20"/>
                <w:szCs w:val="20"/>
              </w:rPr>
              <w:t>STEM</w:t>
            </w:r>
          </w:p>
        </w:tc>
        <w:tc>
          <w:tcPr>
            <w:tcW w:w="8730" w:type="dxa"/>
            <w:shd w:val="clear" w:color="auto" w:fill="FFFFFF"/>
            <w:vAlign w:val="center"/>
          </w:tcPr>
          <w:p w14:paraId="6A95B1E9" w14:textId="77777777" w:rsidR="0090069F" w:rsidRDefault="00C360B5">
            <w:pPr>
              <w:rPr>
                <w:sz w:val="20"/>
                <w:szCs w:val="20"/>
              </w:rPr>
            </w:pPr>
            <w:r>
              <w:rPr>
                <w:b/>
                <w:sz w:val="20"/>
                <w:szCs w:val="20"/>
              </w:rPr>
              <w:t>(S)</w:t>
            </w:r>
            <w:r>
              <w:rPr>
                <w:sz w:val="20"/>
                <w:szCs w:val="20"/>
              </w:rPr>
              <w:t xml:space="preserve"> cience</w:t>
            </w:r>
          </w:p>
          <w:p w14:paraId="0BD7203F" w14:textId="77777777" w:rsidR="0090069F" w:rsidRDefault="00C360B5">
            <w:pPr>
              <w:rPr>
                <w:sz w:val="20"/>
                <w:szCs w:val="20"/>
              </w:rPr>
            </w:pPr>
            <w:r>
              <w:rPr>
                <w:b/>
                <w:sz w:val="20"/>
                <w:szCs w:val="20"/>
              </w:rPr>
              <w:t>(T)</w:t>
            </w:r>
            <w:r>
              <w:rPr>
                <w:sz w:val="20"/>
                <w:szCs w:val="20"/>
              </w:rPr>
              <w:t xml:space="preserve"> echnology</w:t>
            </w:r>
          </w:p>
          <w:p w14:paraId="56FCDA3E" w14:textId="77777777" w:rsidR="0090069F" w:rsidRDefault="00C360B5">
            <w:pPr>
              <w:rPr>
                <w:sz w:val="20"/>
                <w:szCs w:val="20"/>
              </w:rPr>
            </w:pPr>
            <w:r>
              <w:rPr>
                <w:b/>
                <w:sz w:val="20"/>
                <w:szCs w:val="20"/>
              </w:rPr>
              <w:t>(E)</w:t>
            </w:r>
            <w:r>
              <w:rPr>
                <w:sz w:val="20"/>
                <w:szCs w:val="20"/>
              </w:rPr>
              <w:t xml:space="preserve"> ngineering</w:t>
            </w:r>
          </w:p>
          <w:p w14:paraId="3D4D4FB2" w14:textId="77777777" w:rsidR="0090069F" w:rsidRDefault="00C360B5">
            <w:pPr>
              <w:rPr>
                <w:sz w:val="20"/>
                <w:szCs w:val="20"/>
              </w:rPr>
            </w:pPr>
            <w:r>
              <w:rPr>
                <w:b/>
                <w:sz w:val="20"/>
                <w:szCs w:val="20"/>
              </w:rPr>
              <w:t>(M)</w:t>
            </w:r>
            <w:r>
              <w:rPr>
                <w:sz w:val="20"/>
                <w:szCs w:val="20"/>
              </w:rPr>
              <w:t xml:space="preserve"> ath</w:t>
            </w:r>
          </w:p>
        </w:tc>
      </w:tr>
      <w:tr w:rsidR="00CF6711" w14:paraId="0E0CD24E" w14:textId="77777777" w:rsidTr="00270CA8">
        <w:tc>
          <w:tcPr>
            <w:tcW w:w="2790" w:type="dxa"/>
            <w:shd w:val="clear" w:color="auto" w:fill="FFFFFF"/>
          </w:tcPr>
          <w:p w14:paraId="7A38349F" w14:textId="77777777" w:rsidR="0090069F" w:rsidRDefault="00C360B5">
            <w:pPr>
              <w:rPr>
                <w:b/>
                <w:sz w:val="20"/>
                <w:szCs w:val="20"/>
              </w:rPr>
            </w:pPr>
            <w:r>
              <w:rPr>
                <w:b/>
                <w:sz w:val="20"/>
                <w:szCs w:val="20"/>
              </w:rPr>
              <w:t>Subcontractor</w:t>
            </w:r>
          </w:p>
        </w:tc>
        <w:tc>
          <w:tcPr>
            <w:tcW w:w="8730" w:type="dxa"/>
            <w:shd w:val="clear" w:color="auto" w:fill="FFFFFF"/>
            <w:vAlign w:val="center"/>
          </w:tcPr>
          <w:p w14:paraId="5947B15E" w14:textId="0E488E6F" w:rsidR="0090069F" w:rsidRDefault="00C360B5" w:rsidP="000D7C37">
            <w:pPr>
              <w:jc w:val="both"/>
              <w:rPr>
                <w:sz w:val="20"/>
                <w:szCs w:val="20"/>
              </w:rPr>
            </w:pPr>
            <w:r>
              <w:rPr>
                <w:sz w:val="20"/>
                <w:szCs w:val="20"/>
              </w:rPr>
              <w:t xml:space="preserve">An organization that is under contract with the </w:t>
            </w:r>
            <w:r w:rsidR="00521514">
              <w:rPr>
                <w:sz w:val="20"/>
                <w:szCs w:val="20"/>
              </w:rPr>
              <w:t>21st</w:t>
            </w:r>
            <w:r>
              <w:rPr>
                <w:sz w:val="20"/>
                <w:szCs w:val="20"/>
              </w:rPr>
              <w:t xml:space="preserve"> CCLC grantee to provide </w:t>
            </w:r>
            <w:r w:rsidR="00521514">
              <w:rPr>
                <w:sz w:val="20"/>
                <w:szCs w:val="20"/>
              </w:rPr>
              <w:t>21st</w:t>
            </w:r>
            <w:r>
              <w:rPr>
                <w:sz w:val="20"/>
                <w:szCs w:val="20"/>
              </w:rPr>
              <w:t xml:space="preserve"> CCLC grant-funded activities or services. For PPICS purposes, a subcontractor is considered a partner.</w:t>
            </w:r>
          </w:p>
          <w:p w14:paraId="2E6C5BDC" w14:textId="77777777" w:rsidR="0090069F" w:rsidRDefault="0090069F" w:rsidP="000D7C37">
            <w:pPr>
              <w:jc w:val="both"/>
              <w:rPr>
                <w:sz w:val="20"/>
                <w:szCs w:val="20"/>
              </w:rPr>
            </w:pPr>
          </w:p>
        </w:tc>
      </w:tr>
      <w:tr w:rsidR="00CF6711" w14:paraId="09E3E4AF" w14:textId="77777777" w:rsidTr="00270CA8">
        <w:tc>
          <w:tcPr>
            <w:tcW w:w="2790" w:type="dxa"/>
            <w:shd w:val="clear" w:color="auto" w:fill="FFFFFF"/>
          </w:tcPr>
          <w:p w14:paraId="1CECA379" w14:textId="77777777" w:rsidR="0090069F" w:rsidRDefault="00C360B5">
            <w:pPr>
              <w:rPr>
                <w:b/>
                <w:sz w:val="20"/>
                <w:szCs w:val="20"/>
              </w:rPr>
            </w:pPr>
            <w:r>
              <w:rPr>
                <w:b/>
                <w:sz w:val="20"/>
                <w:szCs w:val="20"/>
              </w:rPr>
              <w:t>Sub-Grant Award</w:t>
            </w:r>
          </w:p>
        </w:tc>
        <w:tc>
          <w:tcPr>
            <w:tcW w:w="8730" w:type="dxa"/>
            <w:shd w:val="clear" w:color="auto" w:fill="FFFFFF"/>
            <w:vAlign w:val="center"/>
          </w:tcPr>
          <w:p w14:paraId="3D482815" w14:textId="77777777" w:rsidR="0090069F" w:rsidRDefault="00C360B5" w:rsidP="000D7C37">
            <w:pPr>
              <w:jc w:val="both"/>
              <w:rPr>
                <w:sz w:val="20"/>
                <w:szCs w:val="20"/>
              </w:rPr>
            </w:pPr>
            <w:r>
              <w:rPr>
                <w:sz w:val="20"/>
                <w:szCs w:val="20"/>
              </w:rPr>
              <w:t>The benefactors of the state and federal programs are qualified applicants. Therefore, the ALSDE is a "flow through" agency. The portion of the total ALSDE award made available to individual applicants is called a sub-grant.</w:t>
            </w:r>
          </w:p>
          <w:p w14:paraId="14368047" w14:textId="77777777" w:rsidR="0090069F" w:rsidRDefault="0090069F" w:rsidP="000D7C37">
            <w:pPr>
              <w:jc w:val="both"/>
              <w:rPr>
                <w:sz w:val="20"/>
                <w:szCs w:val="20"/>
              </w:rPr>
            </w:pPr>
          </w:p>
        </w:tc>
      </w:tr>
      <w:tr w:rsidR="00CF6711" w14:paraId="048A6816" w14:textId="77777777" w:rsidTr="00270CA8">
        <w:tc>
          <w:tcPr>
            <w:tcW w:w="2790" w:type="dxa"/>
            <w:shd w:val="clear" w:color="auto" w:fill="FFFFFF"/>
          </w:tcPr>
          <w:p w14:paraId="06C8CC98" w14:textId="77777777" w:rsidR="0090069F" w:rsidRDefault="00C360B5">
            <w:pPr>
              <w:rPr>
                <w:b/>
                <w:sz w:val="20"/>
                <w:szCs w:val="20"/>
              </w:rPr>
            </w:pPr>
            <w:r>
              <w:rPr>
                <w:b/>
                <w:sz w:val="20"/>
                <w:szCs w:val="20"/>
              </w:rPr>
              <w:lastRenderedPageBreak/>
              <w:t>Sustainability Plan</w:t>
            </w:r>
          </w:p>
        </w:tc>
        <w:tc>
          <w:tcPr>
            <w:tcW w:w="8730" w:type="dxa"/>
            <w:shd w:val="clear" w:color="auto" w:fill="FFFFFF"/>
            <w:vAlign w:val="center"/>
          </w:tcPr>
          <w:p w14:paraId="003CF37E" w14:textId="77777777" w:rsidR="007F0A0D" w:rsidRDefault="00C360B5" w:rsidP="000D7C37">
            <w:pPr>
              <w:jc w:val="both"/>
              <w:rPr>
                <w:sz w:val="20"/>
                <w:szCs w:val="20"/>
              </w:rPr>
            </w:pPr>
            <w:r>
              <w:rPr>
                <w:sz w:val="20"/>
                <w:szCs w:val="20"/>
              </w:rPr>
              <w:t xml:space="preserve">The plan that each grantee must develop and incorporate into the RFA that will enable its </w:t>
            </w:r>
            <w:r w:rsidR="00521514">
              <w:rPr>
                <w:sz w:val="20"/>
                <w:szCs w:val="20"/>
              </w:rPr>
              <w:t>21st</w:t>
            </w:r>
            <w:r>
              <w:rPr>
                <w:sz w:val="20"/>
                <w:szCs w:val="20"/>
              </w:rPr>
              <w:t xml:space="preserve"> CCLC program to </w:t>
            </w:r>
          </w:p>
          <w:p w14:paraId="605D8D7A" w14:textId="520761BA" w:rsidR="0090069F" w:rsidRDefault="00C360B5" w:rsidP="000D7C37">
            <w:pPr>
              <w:jc w:val="both"/>
              <w:rPr>
                <w:sz w:val="20"/>
                <w:szCs w:val="20"/>
              </w:rPr>
            </w:pPr>
            <w:r>
              <w:rPr>
                <w:sz w:val="20"/>
                <w:szCs w:val="20"/>
              </w:rPr>
              <w:t>remain in place once the grant funding has ended.</w:t>
            </w:r>
          </w:p>
          <w:p w14:paraId="00096C3F" w14:textId="77777777" w:rsidR="0090069F" w:rsidRDefault="0090069F" w:rsidP="000D7C37">
            <w:pPr>
              <w:jc w:val="both"/>
              <w:rPr>
                <w:sz w:val="20"/>
                <w:szCs w:val="20"/>
              </w:rPr>
            </w:pPr>
          </w:p>
        </w:tc>
      </w:tr>
      <w:tr w:rsidR="00CF6711" w14:paraId="2690EAB7" w14:textId="77777777" w:rsidTr="00270CA8">
        <w:tc>
          <w:tcPr>
            <w:tcW w:w="2790" w:type="dxa"/>
            <w:shd w:val="clear" w:color="auto" w:fill="FFFFFF"/>
          </w:tcPr>
          <w:p w14:paraId="4CC7B423" w14:textId="77777777" w:rsidR="0090069F" w:rsidRDefault="00C360B5">
            <w:pPr>
              <w:rPr>
                <w:b/>
                <w:sz w:val="20"/>
                <w:szCs w:val="20"/>
              </w:rPr>
            </w:pPr>
            <w:r>
              <w:rPr>
                <w:b/>
                <w:sz w:val="20"/>
                <w:szCs w:val="20"/>
              </w:rPr>
              <w:t>TA</w:t>
            </w:r>
          </w:p>
        </w:tc>
        <w:tc>
          <w:tcPr>
            <w:tcW w:w="8730" w:type="dxa"/>
            <w:shd w:val="clear" w:color="auto" w:fill="FFFFFF"/>
            <w:vAlign w:val="center"/>
          </w:tcPr>
          <w:p w14:paraId="3401A643" w14:textId="39FC578B" w:rsidR="0090069F" w:rsidRDefault="00521514" w:rsidP="000D7C37">
            <w:pPr>
              <w:jc w:val="both"/>
              <w:rPr>
                <w:sz w:val="20"/>
                <w:szCs w:val="20"/>
              </w:rPr>
            </w:pPr>
            <w:r>
              <w:rPr>
                <w:sz w:val="20"/>
                <w:szCs w:val="20"/>
              </w:rPr>
              <w:t>21st</w:t>
            </w:r>
            <w:r w:rsidR="00C360B5" w:rsidRPr="008749BC">
              <w:rPr>
                <w:sz w:val="20"/>
                <w:szCs w:val="20"/>
              </w:rPr>
              <w:t xml:space="preserve"> </w:t>
            </w:r>
            <w:r w:rsidR="00C360B5">
              <w:rPr>
                <w:sz w:val="20"/>
                <w:szCs w:val="20"/>
              </w:rPr>
              <w:t>CCLC Technical Advisor</w:t>
            </w:r>
          </w:p>
          <w:p w14:paraId="2456874A" w14:textId="3CD0DED7" w:rsidR="00A177FA" w:rsidRDefault="00A177FA" w:rsidP="000D7C37">
            <w:pPr>
              <w:jc w:val="both"/>
              <w:rPr>
                <w:sz w:val="20"/>
                <w:szCs w:val="20"/>
              </w:rPr>
            </w:pPr>
          </w:p>
        </w:tc>
      </w:tr>
      <w:tr w:rsidR="00CF6711" w14:paraId="3CFA46F9" w14:textId="77777777" w:rsidTr="00270CA8">
        <w:tc>
          <w:tcPr>
            <w:tcW w:w="2790" w:type="dxa"/>
            <w:shd w:val="clear" w:color="auto" w:fill="FFFFFF"/>
          </w:tcPr>
          <w:p w14:paraId="2089373D" w14:textId="77777777" w:rsidR="0090069F" w:rsidRDefault="00C360B5">
            <w:pPr>
              <w:rPr>
                <w:b/>
                <w:sz w:val="20"/>
                <w:szCs w:val="20"/>
              </w:rPr>
            </w:pPr>
            <w:r>
              <w:rPr>
                <w:b/>
                <w:sz w:val="20"/>
                <w:szCs w:val="20"/>
              </w:rPr>
              <w:t>USDOE</w:t>
            </w:r>
          </w:p>
        </w:tc>
        <w:tc>
          <w:tcPr>
            <w:tcW w:w="8730" w:type="dxa"/>
            <w:shd w:val="clear" w:color="auto" w:fill="FFFFFF"/>
            <w:vAlign w:val="center"/>
          </w:tcPr>
          <w:p w14:paraId="4B18E0F2" w14:textId="77777777" w:rsidR="0090069F" w:rsidRDefault="00C360B5" w:rsidP="000D7C37">
            <w:pPr>
              <w:jc w:val="both"/>
              <w:rPr>
                <w:sz w:val="20"/>
                <w:szCs w:val="20"/>
              </w:rPr>
            </w:pPr>
            <w:r>
              <w:rPr>
                <w:sz w:val="20"/>
                <w:szCs w:val="20"/>
              </w:rPr>
              <w:t>United States Department of Education</w:t>
            </w:r>
          </w:p>
          <w:p w14:paraId="147A9030" w14:textId="77777777" w:rsidR="0090069F" w:rsidRDefault="0090069F" w:rsidP="000D7C37">
            <w:pPr>
              <w:jc w:val="both"/>
              <w:rPr>
                <w:sz w:val="20"/>
                <w:szCs w:val="20"/>
              </w:rPr>
            </w:pPr>
          </w:p>
        </w:tc>
      </w:tr>
    </w:tbl>
    <w:p w14:paraId="68818783" w14:textId="77777777" w:rsidR="0090069F" w:rsidRDefault="0090069F">
      <w:pPr>
        <w:jc w:val="center"/>
        <w:rPr>
          <w:sz w:val="20"/>
          <w:szCs w:val="20"/>
        </w:rPr>
      </w:pPr>
    </w:p>
    <w:p w14:paraId="4C388A40" w14:textId="77777777" w:rsidR="0090069F" w:rsidRDefault="0090069F">
      <w:pPr>
        <w:spacing w:after="60"/>
        <w:rPr>
          <w:sz w:val="20"/>
          <w:szCs w:val="20"/>
        </w:rPr>
      </w:pPr>
    </w:p>
    <w:p w14:paraId="301C950A" w14:textId="77777777" w:rsidR="0090069F" w:rsidRDefault="0090069F">
      <w:pPr>
        <w:spacing w:after="60"/>
        <w:rPr>
          <w:sz w:val="20"/>
          <w:szCs w:val="20"/>
        </w:rPr>
      </w:pPr>
    </w:p>
    <w:p w14:paraId="538E67AA" w14:textId="77777777" w:rsidR="0090069F" w:rsidRDefault="0090069F">
      <w:pPr>
        <w:spacing w:after="60"/>
        <w:rPr>
          <w:sz w:val="20"/>
          <w:szCs w:val="20"/>
        </w:rPr>
      </w:pPr>
    </w:p>
    <w:p w14:paraId="192BC618" w14:textId="77777777" w:rsidR="0090069F" w:rsidRDefault="0090069F">
      <w:pPr>
        <w:spacing w:after="60"/>
        <w:rPr>
          <w:sz w:val="20"/>
          <w:szCs w:val="20"/>
        </w:rPr>
      </w:pPr>
    </w:p>
    <w:p w14:paraId="3F5B3852" w14:textId="77777777" w:rsidR="0090069F" w:rsidRDefault="0090069F">
      <w:pPr>
        <w:spacing w:after="60"/>
        <w:rPr>
          <w:sz w:val="20"/>
          <w:szCs w:val="20"/>
        </w:rPr>
      </w:pPr>
    </w:p>
    <w:p w14:paraId="298C8512" w14:textId="77777777" w:rsidR="0090069F" w:rsidRDefault="0090069F">
      <w:pPr>
        <w:spacing w:after="60"/>
        <w:rPr>
          <w:sz w:val="20"/>
          <w:szCs w:val="20"/>
        </w:rPr>
      </w:pPr>
    </w:p>
    <w:p w14:paraId="0ED9D0DE" w14:textId="77777777" w:rsidR="0090069F" w:rsidRDefault="0090069F">
      <w:pPr>
        <w:spacing w:after="60"/>
        <w:rPr>
          <w:sz w:val="20"/>
          <w:szCs w:val="20"/>
        </w:rPr>
      </w:pPr>
    </w:p>
    <w:p w14:paraId="552E9982" w14:textId="77777777" w:rsidR="0090069F" w:rsidRDefault="0090069F">
      <w:pPr>
        <w:spacing w:after="60"/>
        <w:rPr>
          <w:sz w:val="20"/>
          <w:szCs w:val="20"/>
        </w:rPr>
      </w:pPr>
    </w:p>
    <w:p w14:paraId="77C3E74A" w14:textId="77777777" w:rsidR="0090069F" w:rsidRDefault="0090069F">
      <w:pPr>
        <w:spacing w:after="60"/>
        <w:rPr>
          <w:sz w:val="20"/>
          <w:szCs w:val="20"/>
        </w:rPr>
      </w:pPr>
    </w:p>
    <w:p w14:paraId="318D04A2" w14:textId="77777777" w:rsidR="0090069F" w:rsidRDefault="0090069F">
      <w:pPr>
        <w:spacing w:after="60"/>
        <w:rPr>
          <w:sz w:val="20"/>
          <w:szCs w:val="20"/>
        </w:rPr>
      </w:pPr>
    </w:p>
    <w:p w14:paraId="09F79358" w14:textId="77777777" w:rsidR="0090069F" w:rsidRDefault="0090069F">
      <w:pPr>
        <w:spacing w:after="60"/>
        <w:rPr>
          <w:sz w:val="20"/>
          <w:szCs w:val="20"/>
        </w:rPr>
      </w:pPr>
    </w:p>
    <w:p w14:paraId="79DC5E4C" w14:textId="77777777" w:rsidR="0090069F" w:rsidRDefault="0090069F">
      <w:pPr>
        <w:spacing w:after="60"/>
        <w:rPr>
          <w:sz w:val="20"/>
          <w:szCs w:val="20"/>
        </w:rPr>
      </w:pPr>
    </w:p>
    <w:p w14:paraId="161A86D1" w14:textId="77777777" w:rsidR="0090069F" w:rsidRDefault="0090069F">
      <w:pPr>
        <w:spacing w:after="60"/>
        <w:rPr>
          <w:sz w:val="20"/>
          <w:szCs w:val="20"/>
        </w:rPr>
      </w:pPr>
    </w:p>
    <w:p w14:paraId="12B2C77C" w14:textId="77777777" w:rsidR="0090069F" w:rsidRDefault="0090069F">
      <w:pPr>
        <w:spacing w:after="60"/>
        <w:rPr>
          <w:sz w:val="20"/>
          <w:szCs w:val="20"/>
        </w:rPr>
      </w:pPr>
    </w:p>
    <w:p w14:paraId="6F9BA56E" w14:textId="77777777" w:rsidR="0090069F" w:rsidRDefault="0090069F">
      <w:pPr>
        <w:spacing w:after="60"/>
        <w:rPr>
          <w:sz w:val="20"/>
          <w:szCs w:val="20"/>
        </w:rPr>
      </w:pPr>
    </w:p>
    <w:p w14:paraId="41264E71" w14:textId="77777777" w:rsidR="0090069F" w:rsidRDefault="0090069F">
      <w:pPr>
        <w:spacing w:after="60"/>
        <w:rPr>
          <w:sz w:val="20"/>
          <w:szCs w:val="20"/>
        </w:rPr>
      </w:pPr>
    </w:p>
    <w:p w14:paraId="759C2B06" w14:textId="77777777" w:rsidR="0090069F" w:rsidRDefault="0090069F">
      <w:pPr>
        <w:spacing w:after="60"/>
        <w:rPr>
          <w:sz w:val="20"/>
          <w:szCs w:val="20"/>
        </w:rPr>
      </w:pPr>
    </w:p>
    <w:p w14:paraId="032B8D8E" w14:textId="77777777" w:rsidR="0090069F" w:rsidRDefault="0090069F">
      <w:pPr>
        <w:spacing w:after="60"/>
        <w:rPr>
          <w:sz w:val="20"/>
          <w:szCs w:val="20"/>
        </w:rPr>
      </w:pPr>
    </w:p>
    <w:p w14:paraId="38E2242D" w14:textId="77777777" w:rsidR="0090069F" w:rsidRDefault="0090069F">
      <w:pPr>
        <w:spacing w:after="60"/>
        <w:rPr>
          <w:sz w:val="20"/>
          <w:szCs w:val="20"/>
        </w:rPr>
      </w:pPr>
    </w:p>
    <w:p w14:paraId="5692B6E7" w14:textId="77777777" w:rsidR="0090069F" w:rsidRDefault="0090069F">
      <w:pPr>
        <w:spacing w:after="60"/>
        <w:rPr>
          <w:sz w:val="20"/>
          <w:szCs w:val="20"/>
        </w:rPr>
      </w:pPr>
    </w:p>
    <w:p w14:paraId="557FA39E" w14:textId="77777777" w:rsidR="0090069F" w:rsidRDefault="0090069F">
      <w:pPr>
        <w:spacing w:after="60"/>
        <w:rPr>
          <w:sz w:val="20"/>
          <w:szCs w:val="20"/>
        </w:rPr>
      </w:pPr>
    </w:p>
    <w:p w14:paraId="1CB4CD3A" w14:textId="77777777" w:rsidR="0090069F" w:rsidRDefault="0090069F">
      <w:pPr>
        <w:spacing w:after="60"/>
        <w:rPr>
          <w:sz w:val="20"/>
          <w:szCs w:val="20"/>
        </w:rPr>
      </w:pPr>
    </w:p>
    <w:p w14:paraId="5F31E1F7" w14:textId="77777777" w:rsidR="0090069F" w:rsidRDefault="0090069F">
      <w:pPr>
        <w:spacing w:after="60"/>
        <w:rPr>
          <w:sz w:val="20"/>
          <w:szCs w:val="20"/>
        </w:rPr>
      </w:pPr>
    </w:p>
    <w:p w14:paraId="17B6ADE7" w14:textId="77777777" w:rsidR="008F23D6" w:rsidRDefault="008F23D6">
      <w:pPr>
        <w:spacing w:after="60"/>
        <w:rPr>
          <w:sz w:val="20"/>
          <w:szCs w:val="20"/>
        </w:rPr>
      </w:pPr>
    </w:p>
    <w:p w14:paraId="563A4358" w14:textId="77777777" w:rsidR="008F23D6" w:rsidRDefault="008F23D6">
      <w:pPr>
        <w:spacing w:after="60"/>
        <w:rPr>
          <w:sz w:val="20"/>
          <w:szCs w:val="20"/>
        </w:rPr>
      </w:pPr>
    </w:p>
    <w:p w14:paraId="14366B4D" w14:textId="77777777" w:rsidR="008F23D6" w:rsidRDefault="008F23D6">
      <w:pPr>
        <w:spacing w:after="60"/>
        <w:rPr>
          <w:sz w:val="20"/>
          <w:szCs w:val="20"/>
        </w:rPr>
      </w:pPr>
    </w:p>
    <w:p w14:paraId="06BF24C5" w14:textId="77777777" w:rsidR="008F23D6" w:rsidRDefault="008F23D6">
      <w:pPr>
        <w:spacing w:after="60"/>
        <w:rPr>
          <w:sz w:val="20"/>
          <w:szCs w:val="20"/>
        </w:rPr>
      </w:pPr>
    </w:p>
    <w:p w14:paraId="6DF24B17" w14:textId="77777777" w:rsidR="008F23D6" w:rsidRDefault="008F23D6">
      <w:pPr>
        <w:spacing w:after="60"/>
        <w:rPr>
          <w:sz w:val="20"/>
          <w:szCs w:val="20"/>
        </w:rPr>
      </w:pPr>
    </w:p>
    <w:p w14:paraId="35ED8893" w14:textId="77777777" w:rsidR="0090069F" w:rsidRDefault="0090069F">
      <w:pPr>
        <w:spacing w:after="60"/>
        <w:rPr>
          <w:sz w:val="20"/>
          <w:szCs w:val="20"/>
        </w:rPr>
      </w:pPr>
    </w:p>
    <w:p w14:paraId="749D4F4F" w14:textId="47C577E8" w:rsidR="0090069F" w:rsidRDefault="0090069F">
      <w:pPr>
        <w:spacing w:after="60"/>
        <w:rPr>
          <w:sz w:val="20"/>
          <w:szCs w:val="20"/>
        </w:rPr>
      </w:pPr>
    </w:p>
    <w:p w14:paraId="7D95D66B" w14:textId="784FD096" w:rsidR="005406B3" w:rsidRDefault="005406B3">
      <w:pPr>
        <w:spacing w:after="60"/>
        <w:rPr>
          <w:sz w:val="20"/>
          <w:szCs w:val="20"/>
        </w:rPr>
      </w:pPr>
    </w:p>
    <w:p w14:paraId="2902054D" w14:textId="4D9229B9" w:rsidR="005406B3" w:rsidRDefault="005406B3">
      <w:pPr>
        <w:spacing w:after="60"/>
        <w:rPr>
          <w:sz w:val="20"/>
          <w:szCs w:val="20"/>
        </w:rPr>
      </w:pPr>
    </w:p>
    <w:p w14:paraId="7B57745F" w14:textId="65185C5E" w:rsidR="005406B3" w:rsidRDefault="005406B3">
      <w:pPr>
        <w:spacing w:after="60"/>
        <w:rPr>
          <w:sz w:val="20"/>
          <w:szCs w:val="20"/>
        </w:rPr>
      </w:pPr>
    </w:p>
    <w:p w14:paraId="729C65BA" w14:textId="74F779C4" w:rsidR="005406B3" w:rsidRDefault="005406B3">
      <w:pPr>
        <w:spacing w:after="60"/>
        <w:rPr>
          <w:sz w:val="20"/>
          <w:szCs w:val="20"/>
        </w:rPr>
      </w:pPr>
    </w:p>
    <w:p w14:paraId="5507554E" w14:textId="77777777" w:rsidR="005406B3" w:rsidRDefault="005406B3">
      <w:pPr>
        <w:spacing w:after="60"/>
        <w:rPr>
          <w:sz w:val="20"/>
          <w:szCs w:val="20"/>
        </w:rPr>
      </w:pPr>
    </w:p>
    <w:p w14:paraId="149D49B3" w14:textId="785DB87B" w:rsidR="001F236E" w:rsidRDefault="001F236E">
      <w:pPr>
        <w:spacing w:after="60"/>
        <w:rPr>
          <w:sz w:val="20"/>
          <w:szCs w:val="20"/>
        </w:rPr>
      </w:pPr>
    </w:p>
    <w:p w14:paraId="3E7B447D" w14:textId="19FF485A" w:rsidR="00B6603B" w:rsidRDefault="00B6603B">
      <w:pPr>
        <w:spacing w:after="60"/>
        <w:rPr>
          <w:sz w:val="20"/>
          <w:szCs w:val="20"/>
        </w:rPr>
      </w:pPr>
    </w:p>
    <w:p w14:paraId="71876F79" w14:textId="73CC596F" w:rsidR="00B6603B" w:rsidRDefault="00B6603B">
      <w:pPr>
        <w:spacing w:after="60"/>
        <w:rPr>
          <w:sz w:val="20"/>
          <w:szCs w:val="20"/>
        </w:rPr>
      </w:pPr>
    </w:p>
    <w:p w14:paraId="018FE77F" w14:textId="08B0A378" w:rsidR="00B6603B" w:rsidRDefault="00B6603B">
      <w:pPr>
        <w:spacing w:after="60"/>
        <w:rPr>
          <w:sz w:val="20"/>
          <w:szCs w:val="20"/>
        </w:rPr>
      </w:pPr>
    </w:p>
    <w:p w14:paraId="7B7BEC23" w14:textId="77777777" w:rsidR="00B6603B" w:rsidRDefault="00B6603B">
      <w:pPr>
        <w:spacing w:after="60"/>
        <w:rPr>
          <w:sz w:val="20"/>
          <w:szCs w:val="20"/>
        </w:rPr>
      </w:pPr>
    </w:p>
    <w:p w14:paraId="51F876B8" w14:textId="77777777" w:rsidR="0090069F" w:rsidRDefault="00C360B5">
      <w:pPr>
        <w:spacing w:after="60"/>
        <w:rPr>
          <w:sz w:val="20"/>
          <w:szCs w:val="20"/>
        </w:rPr>
      </w:pPr>
      <w:r>
        <w:rPr>
          <w:sz w:val="20"/>
          <w:szCs w:val="20"/>
        </w:rPr>
        <w:lastRenderedPageBreak/>
        <w:t>Appendix - B</w:t>
      </w:r>
    </w:p>
    <w:p w14:paraId="43EF55C6" w14:textId="77777777" w:rsidR="0090069F" w:rsidRDefault="00C360B5">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 xml:space="preserve">                  ALABAMA STATE DEPARTMENT OF EDUCATION                             </w:t>
      </w:r>
    </w:p>
    <w:p w14:paraId="4FBA5A1B" w14:textId="77777777" w:rsidR="0090069F" w:rsidRDefault="00C360B5">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 xml:space="preserve">Office of </w:t>
      </w:r>
      <w:r w:rsidR="009F5984">
        <w:rPr>
          <w:b/>
          <w:sz w:val="20"/>
          <w:szCs w:val="20"/>
        </w:rPr>
        <w:t>Student Learning</w:t>
      </w:r>
    </w:p>
    <w:p w14:paraId="3B1F9B18" w14:textId="77777777" w:rsidR="0090069F" w:rsidRDefault="00C360B5">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Federal Programs Section</w:t>
      </w:r>
    </w:p>
    <w:p w14:paraId="468DC707" w14:textId="77777777" w:rsidR="0090069F" w:rsidRDefault="0090069F">
      <w:pPr>
        <w:rPr>
          <w:sz w:val="20"/>
          <w:szCs w:val="20"/>
        </w:rPr>
      </w:pPr>
    </w:p>
    <w:p w14:paraId="4819332E" w14:textId="77777777" w:rsidR="0090069F" w:rsidRDefault="00C360B5">
      <w:pPr>
        <w:jc w:val="center"/>
        <w:rPr>
          <w:b/>
          <w:sz w:val="20"/>
          <w:szCs w:val="20"/>
        </w:rPr>
      </w:pPr>
      <w:r>
        <w:rPr>
          <w:b/>
          <w:sz w:val="20"/>
          <w:szCs w:val="20"/>
        </w:rPr>
        <w:t xml:space="preserve">Addressing Complaint Procedures </w:t>
      </w:r>
    </w:p>
    <w:p w14:paraId="09CD4B2C" w14:textId="77777777" w:rsidR="0090069F" w:rsidRDefault="00C360B5" w:rsidP="007A32E1">
      <w:pPr>
        <w:jc w:val="both"/>
        <w:rPr>
          <w:b/>
          <w:sz w:val="20"/>
          <w:szCs w:val="20"/>
        </w:rPr>
      </w:pPr>
      <w:r>
        <w:rPr>
          <w:b/>
          <w:sz w:val="20"/>
          <w:szCs w:val="20"/>
        </w:rPr>
        <w:t>Overview</w:t>
      </w:r>
    </w:p>
    <w:p w14:paraId="23C99A32" w14:textId="77777777" w:rsidR="0090069F" w:rsidRDefault="00C360B5" w:rsidP="007A32E1">
      <w:pPr>
        <w:jc w:val="both"/>
        <w:rPr>
          <w:sz w:val="20"/>
          <w:szCs w:val="20"/>
        </w:rPr>
      </w:pPr>
      <w:r>
        <w:rPr>
          <w:sz w:val="20"/>
          <w:szCs w:val="20"/>
        </w:rPr>
        <w:t xml:space="preserve">This document sets forth the process for resolving complaints presented by individuals or organizations to the Alabama State Department of Education (ALSDE).  Such complaints may include information on how a school district, the ALSDE, or other entity has violated a federal law, rule, or regulation applicable to any “covered federal programs." </w:t>
      </w:r>
    </w:p>
    <w:p w14:paraId="082D4762" w14:textId="77777777" w:rsidR="0090069F" w:rsidRDefault="0090069F" w:rsidP="007A32E1">
      <w:pPr>
        <w:jc w:val="both"/>
        <w:rPr>
          <w:sz w:val="20"/>
          <w:szCs w:val="20"/>
        </w:rPr>
      </w:pPr>
    </w:p>
    <w:p w14:paraId="4C183E90" w14:textId="77777777" w:rsidR="0090069F" w:rsidRDefault="00C360B5" w:rsidP="007A32E1">
      <w:pPr>
        <w:jc w:val="both"/>
        <w:rPr>
          <w:sz w:val="20"/>
          <w:szCs w:val="20"/>
        </w:rPr>
      </w:pPr>
      <w:r>
        <w:rPr>
          <w:b/>
          <w:sz w:val="20"/>
          <w:szCs w:val="20"/>
        </w:rPr>
        <w:t>Note:</w:t>
      </w:r>
      <w:r>
        <w:rPr>
          <w:sz w:val="20"/>
          <w:szCs w:val="20"/>
        </w:rPr>
        <w:t xml:space="preserve">  Before submitting a complaint about a school or school district, the ALSDE requires that all complainants first complete the grievance procedures established by the Local Education Agency (LEA), if applicable.  This may involve contacting the local school district, expressing concerns to the appropriate board employee, and receiving information on how to proceed.</w:t>
      </w:r>
    </w:p>
    <w:p w14:paraId="5924EA7C" w14:textId="77777777" w:rsidR="0090069F" w:rsidRDefault="0090069F" w:rsidP="007A32E1">
      <w:pPr>
        <w:jc w:val="both"/>
        <w:rPr>
          <w:sz w:val="20"/>
          <w:szCs w:val="20"/>
        </w:rPr>
      </w:pPr>
    </w:p>
    <w:p w14:paraId="78447E85" w14:textId="77777777" w:rsidR="0090069F" w:rsidRDefault="00C360B5" w:rsidP="007A32E1">
      <w:pPr>
        <w:jc w:val="both"/>
        <w:rPr>
          <w:sz w:val="20"/>
          <w:szCs w:val="20"/>
        </w:rPr>
      </w:pPr>
      <w:r>
        <w:rPr>
          <w:b/>
          <w:sz w:val="20"/>
          <w:szCs w:val="20"/>
        </w:rPr>
        <w:t>Exception:</w:t>
      </w:r>
      <w:r>
        <w:rPr>
          <w:sz w:val="20"/>
          <w:szCs w:val="20"/>
        </w:rPr>
        <w:t xml:space="preserve">  As stated in NCLB Section 1120(b)(5) related to Private Schools and timely, meaningful consultations with LEAs, non-public school officials may apply for complaint relief directly to the ALSDE.  This citation continues with the procedure, "Upon receipt of the formal written complaint, the ALSDE will notify the LEA of the complaint and request appropriate documentation."  </w:t>
      </w:r>
    </w:p>
    <w:p w14:paraId="76B6AE99" w14:textId="77777777" w:rsidR="0090069F" w:rsidRDefault="0090069F" w:rsidP="007A32E1">
      <w:pPr>
        <w:jc w:val="both"/>
        <w:rPr>
          <w:sz w:val="20"/>
          <w:szCs w:val="20"/>
        </w:rPr>
      </w:pPr>
    </w:p>
    <w:p w14:paraId="59550E34" w14:textId="77777777" w:rsidR="0090069F" w:rsidRDefault="00C360B5" w:rsidP="007A32E1">
      <w:pPr>
        <w:jc w:val="both"/>
        <w:rPr>
          <w:sz w:val="20"/>
          <w:szCs w:val="20"/>
        </w:rPr>
      </w:pPr>
      <w:r>
        <w:rPr>
          <w:b/>
          <w:sz w:val="20"/>
          <w:szCs w:val="20"/>
        </w:rPr>
        <w:t>Authorization</w:t>
      </w:r>
    </w:p>
    <w:p w14:paraId="2F0ECD03" w14:textId="77777777" w:rsidR="0090069F" w:rsidRDefault="00C360B5" w:rsidP="007A32E1">
      <w:pPr>
        <w:jc w:val="both"/>
        <w:rPr>
          <w:sz w:val="20"/>
          <w:szCs w:val="20"/>
        </w:rPr>
      </w:pPr>
      <w:r>
        <w:rPr>
          <w:sz w:val="20"/>
          <w:szCs w:val="20"/>
        </w:rPr>
        <w:t>The procedures for resolving written complaints satisfy 20 USC 7844(3)(C) and 20 USC 7883 (Section 9503) (a-b), and offer parents and other stakeholders concerned with the appropriate delivery of services to children a simple, straightforward method for considering their claims of inappropriate action.</w:t>
      </w:r>
    </w:p>
    <w:p w14:paraId="65DBCA0C" w14:textId="77777777" w:rsidR="0090069F" w:rsidRDefault="0090069F" w:rsidP="007A32E1">
      <w:pPr>
        <w:jc w:val="both"/>
        <w:rPr>
          <w:sz w:val="20"/>
          <w:szCs w:val="20"/>
        </w:rPr>
      </w:pPr>
    </w:p>
    <w:p w14:paraId="3BE32605" w14:textId="77777777" w:rsidR="0090069F" w:rsidRDefault="00C360B5" w:rsidP="007A32E1">
      <w:pPr>
        <w:jc w:val="both"/>
        <w:rPr>
          <w:b/>
          <w:sz w:val="20"/>
          <w:szCs w:val="20"/>
        </w:rPr>
      </w:pPr>
      <w:r>
        <w:rPr>
          <w:b/>
          <w:sz w:val="20"/>
          <w:szCs w:val="20"/>
        </w:rPr>
        <w:t>I.  Resolution Protocol</w:t>
      </w:r>
    </w:p>
    <w:p w14:paraId="14366ABB" w14:textId="77777777" w:rsidR="0090069F" w:rsidRDefault="00C360B5" w:rsidP="007A32E1">
      <w:pPr>
        <w:jc w:val="both"/>
        <w:rPr>
          <w:sz w:val="20"/>
          <w:szCs w:val="20"/>
        </w:rPr>
      </w:pPr>
      <w:r>
        <w:rPr>
          <w:sz w:val="20"/>
          <w:szCs w:val="20"/>
        </w:rPr>
        <w:t>It is the policy of the ALSDE to investigate all allegations of noncompliance with federal laws, rules, or regulations.</w:t>
      </w:r>
    </w:p>
    <w:p w14:paraId="06A94468" w14:textId="77777777" w:rsidR="0090069F" w:rsidRDefault="0090069F" w:rsidP="007A32E1">
      <w:pPr>
        <w:jc w:val="both"/>
        <w:rPr>
          <w:sz w:val="20"/>
          <w:szCs w:val="20"/>
        </w:rPr>
      </w:pPr>
    </w:p>
    <w:p w14:paraId="26B1ED4D" w14:textId="77777777" w:rsidR="0090069F" w:rsidRDefault="00C360B5" w:rsidP="007A32E1">
      <w:pPr>
        <w:jc w:val="both"/>
        <w:rPr>
          <w:sz w:val="20"/>
          <w:szCs w:val="20"/>
        </w:rPr>
      </w:pPr>
      <w:r>
        <w:rPr>
          <w:b/>
          <w:sz w:val="20"/>
          <w:szCs w:val="20"/>
        </w:rPr>
        <w:t>Step One:</w:t>
      </w:r>
      <w:r>
        <w:rPr>
          <w:sz w:val="20"/>
          <w:szCs w:val="20"/>
        </w:rPr>
        <w:t xml:space="preserve">  Procedure for Filing Written Complaints</w:t>
      </w:r>
    </w:p>
    <w:p w14:paraId="12E95A33" w14:textId="77777777" w:rsidR="0090069F" w:rsidRDefault="0090069F" w:rsidP="007A32E1">
      <w:pPr>
        <w:jc w:val="both"/>
        <w:rPr>
          <w:sz w:val="12"/>
          <w:szCs w:val="12"/>
        </w:rPr>
      </w:pPr>
    </w:p>
    <w:p w14:paraId="1D3604FC" w14:textId="77777777" w:rsidR="0090069F" w:rsidRDefault="00C360B5" w:rsidP="007A32E1">
      <w:pPr>
        <w:jc w:val="both"/>
        <w:rPr>
          <w:sz w:val="20"/>
          <w:szCs w:val="20"/>
        </w:rPr>
      </w:pPr>
      <w:r>
        <w:rPr>
          <w:sz w:val="20"/>
          <w:szCs w:val="20"/>
        </w:rPr>
        <w:t>The term “complaint” means an allegation, by an individual or group, that the state, a local education agency (LEA), or other sub-grantee receiving federal funds has, in some way, violated a federal statute or regulation or a related state regulation that applies to a covered federal program.  Complainants may include public agencies, parents, and other individuals or organizations.  The ALSDE regrets that it cannot accept or investigate allegations of violations from anonymous sources.</w:t>
      </w:r>
    </w:p>
    <w:p w14:paraId="3C6A02B3" w14:textId="77777777" w:rsidR="0090069F" w:rsidRDefault="0090069F" w:rsidP="007A32E1">
      <w:pPr>
        <w:jc w:val="both"/>
        <w:rPr>
          <w:sz w:val="20"/>
          <w:szCs w:val="20"/>
        </w:rPr>
      </w:pPr>
    </w:p>
    <w:p w14:paraId="50E85581" w14:textId="77777777" w:rsidR="003415AF" w:rsidRDefault="00C360B5" w:rsidP="007A32E1">
      <w:pPr>
        <w:jc w:val="both"/>
        <w:rPr>
          <w:sz w:val="20"/>
          <w:szCs w:val="20"/>
        </w:rPr>
      </w:pPr>
      <w:r>
        <w:rPr>
          <w:sz w:val="20"/>
          <w:szCs w:val="20"/>
        </w:rPr>
        <w:t>At any time during the year, the Federal Programs Section follows a set procedure for accepting written complaints describing how an entity is violating or has violated a Federal statute or regulation that applies to “covered programs” with these stipulations:</w:t>
      </w:r>
    </w:p>
    <w:p w14:paraId="7CB67AE8" w14:textId="77777777" w:rsidR="003415AF" w:rsidRPr="003415AF" w:rsidRDefault="00C360B5" w:rsidP="007A32E1">
      <w:pPr>
        <w:pStyle w:val="ListParagraph"/>
        <w:numPr>
          <w:ilvl w:val="0"/>
          <w:numId w:val="116"/>
        </w:numPr>
        <w:jc w:val="both"/>
        <w:rPr>
          <w:sz w:val="20"/>
          <w:szCs w:val="20"/>
        </w:rPr>
      </w:pPr>
      <w:r w:rsidRPr="003415AF">
        <w:rPr>
          <w:sz w:val="20"/>
          <w:szCs w:val="20"/>
        </w:rPr>
        <w:t xml:space="preserve">The complaint is </w:t>
      </w:r>
      <w:r w:rsidRPr="003415AF">
        <w:rPr>
          <w:b/>
          <w:sz w:val="20"/>
          <w:szCs w:val="20"/>
        </w:rPr>
        <w:t>written and signed by a person</w:t>
      </w:r>
      <w:r w:rsidRPr="003415AF">
        <w:rPr>
          <w:sz w:val="20"/>
          <w:szCs w:val="20"/>
        </w:rPr>
        <w:t xml:space="preserve"> or parties making the complaint.</w:t>
      </w:r>
    </w:p>
    <w:p w14:paraId="58A1A678" w14:textId="77777777" w:rsidR="003415AF" w:rsidRPr="003415AF" w:rsidRDefault="00C360B5" w:rsidP="007A32E1">
      <w:pPr>
        <w:pStyle w:val="ListParagraph"/>
        <w:numPr>
          <w:ilvl w:val="0"/>
          <w:numId w:val="116"/>
        </w:numPr>
        <w:jc w:val="both"/>
        <w:rPr>
          <w:sz w:val="20"/>
          <w:szCs w:val="20"/>
        </w:rPr>
      </w:pPr>
      <w:r w:rsidRPr="003415AF">
        <w:rPr>
          <w:sz w:val="20"/>
          <w:szCs w:val="20"/>
        </w:rPr>
        <w:t xml:space="preserve">The complaint </w:t>
      </w:r>
      <w:r w:rsidRPr="003415AF">
        <w:rPr>
          <w:b/>
          <w:sz w:val="20"/>
          <w:szCs w:val="20"/>
        </w:rPr>
        <w:t>identifies the alleged infringement</w:t>
      </w:r>
      <w:r w:rsidRPr="003415AF">
        <w:rPr>
          <w:sz w:val="20"/>
          <w:szCs w:val="20"/>
        </w:rPr>
        <w:t xml:space="preserve"> of a “covered program” that the SDE, LEA, or entity has violated and gives details or facts upon which the complaint is based.</w:t>
      </w:r>
    </w:p>
    <w:p w14:paraId="365187FF" w14:textId="3B0C0ED4" w:rsidR="0090069F" w:rsidRPr="003415AF" w:rsidRDefault="00C360B5" w:rsidP="007A32E1">
      <w:pPr>
        <w:pStyle w:val="ListParagraph"/>
        <w:numPr>
          <w:ilvl w:val="0"/>
          <w:numId w:val="116"/>
        </w:numPr>
        <w:jc w:val="both"/>
        <w:rPr>
          <w:sz w:val="20"/>
          <w:szCs w:val="20"/>
        </w:rPr>
      </w:pPr>
      <w:r w:rsidRPr="003415AF">
        <w:rPr>
          <w:sz w:val="20"/>
          <w:szCs w:val="20"/>
        </w:rPr>
        <w:t xml:space="preserve">The complaint includes details on how the complainant would </w:t>
      </w:r>
      <w:r w:rsidRPr="003415AF">
        <w:rPr>
          <w:b/>
          <w:sz w:val="20"/>
          <w:szCs w:val="20"/>
        </w:rPr>
        <w:t>have the ALSDE resolve the complaint.</w:t>
      </w:r>
    </w:p>
    <w:p w14:paraId="70DB0CA3" w14:textId="77777777" w:rsidR="0090069F" w:rsidRDefault="0090069F" w:rsidP="007A32E1">
      <w:pPr>
        <w:jc w:val="both"/>
        <w:rPr>
          <w:b/>
          <w:sz w:val="20"/>
          <w:szCs w:val="20"/>
        </w:rPr>
      </w:pPr>
    </w:p>
    <w:p w14:paraId="41A839AA" w14:textId="77777777" w:rsidR="003415AF" w:rsidRDefault="003415AF" w:rsidP="007A32E1">
      <w:pPr>
        <w:jc w:val="both"/>
        <w:rPr>
          <w:b/>
          <w:sz w:val="20"/>
          <w:szCs w:val="20"/>
        </w:rPr>
      </w:pPr>
    </w:p>
    <w:p w14:paraId="6DA5B199" w14:textId="77777777" w:rsidR="003415AF" w:rsidRDefault="003415AF" w:rsidP="007A32E1">
      <w:pPr>
        <w:jc w:val="both"/>
        <w:rPr>
          <w:b/>
          <w:sz w:val="20"/>
          <w:szCs w:val="20"/>
        </w:rPr>
      </w:pPr>
    </w:p>
    <w:p w14:paraId="1E80C29A" w14:textId="6DB9029A" w:rsidR="0090069F" w:rsidRDefault="00C360B5" w:rsidP="007A32E1">
      <w:pPr>
        <w:jc w:val="both"/>
        <w:rPr>
          <w:sz w:val="20"/>
          <w:szCs w:val="20"/>
        </w:rPr>
      </w:pPr>
      <w:r>
        <w:rPr>
          <w:b/>
          <w:sz w:val="20"/>
          <w:szCs w:val="20"/>
        </w:rPr>
        <w:t>Step Two:</w:t>
      </w:r>
      <w:r>
        <w:rPr>
          <w:sz w:val="20"/>
          <w:szCs w:val="20"/>
        </w:rPr>
        <w:t xml:space="preserve">  Transmitting the Complaint to the ALSDE</w:t>
      </w:r>
    </w:p>
    <w:p w14:paraId="4CB64B50" w14:textId="77777777" w:rsidR="0090069F" w:rsidRDefault="0090069F" w:rsidP="007A32E1">
      <w:pPr>
        <w:jc w:val="both"/>
        <w:rPr>
          <w:sz w:val="12"/>
          <w:szCs w:val="12"/>
        </w:rPr>
      </w:pPr>
    </w:p>
    <w:p w14:paraId="08740CD7" w14:textId="77777777" w:rsidR="0090069F" w:rsidRDefault="00C360B5" w:rsidP="007A32E1">
      <w:pPr>
        <w:jc w:val="both"/>
        <w:rPr>
          <w:sz w:val="20"/>
          <w:szCs w:val="20"/>
        </w:rPr>
      </w:pPr>
      <w:r>
        <w:rPr>
          <w:sz w:val="20"/>
          <w:szCs w:val="20"/>
        </w:rPr>
        <w:t>Complaints may be mailed to the following address:</w:t>
      </w:r>
    </w:p>
    <w:p w14:paraId="671D403C" w14:textId="77777777" w:rsidR="0090069F" w:rsidRDefault="0090069F" w:rsidP="007A32E1">
      <w:pPr>
        <w:jc w:val="both"/>
        <w:rPr>
          <w:sz w:val="12"/>
          <w:szCs w:val="12"/>
        </w:rPr>
      </w:pPr>
    </w:p>
    <w:p w14:paraId="68363D79" w14:textId="77777777" w:rsidR="0090069F" w:rsidRDefault="00C360B5" w:rsidP="007A32E1">
      <w:pPr>
        <w:jc w:val="both"/>
        <w:rPr>
          <w:sz w:val="20"/>
          <w:szCs w:val="20"/>
        </w:rPr>
      </w:pPr>
      <w:r>
        <w:rPr>
          <w:sz w:val="20"/>
          <w:szCs w:val="20"/>
        </w:rPr>
        <w:tab/>
      </w:r>
      <w:r w:rsidR="009F5984">
        <w:rPr>
          <w:sz w:val="20"/>
          <w:szCs w:val="20"/>
        </w:rPr>
        <w:t>Education Program Manager</w:t>
      </w:r>
    </w:p>
    <w:p w14:paraId="03E13895" w14:textId="77777777" w:rsidR="0090069F" w:rsidRDefault="00C360B5" w:rsidP="007A32E1">
      <w:pPr>
        <w:jc w:val="both"/>
        <w:rPr>
          <w:sz w:val="20"/>
          <w:szCs w:val="20"/>
        </w:rPr>
      </w:pPr>
      <w:r>
        <w:rPr>
          <w:sz w:val="20"/>
          <w:szCs w:val="20"/>
        </w:rPr>
        <w:tab/>
        <w:t>Alabama State Department of Education</w:t>
      </w:r>
    </w:p>
    <w:p w14:paraId="4296402E" w14:textId="72E95B9B" w:rsidR="0090069F" w:rsidRDefault="00C360B5" w:rsidP="007A32E1">
      <w:pPr>
        <w:jc w:val="both"/>
        <w:rPr>
          <w:sz w:val="20"/>
          <w:szCs w:val="20"/>
        </w:rPr>
      </w:pPr>
      <w:r>
        <w:rPr>
          <w:sz w:val="20"/>
          <w:szCs w:val="20"/>
        </w:rPr>
        <w:tab/>
        <w:t>Federal Programs Section</w:t>
      </w:r>
    </w:p>
    <w:p w14:paraId="19290931" w14:textId="77777777" w:rsidR="0090069F" w:rsidRDefault="00C360B5" w:rsidP="007A32E1">
      <w:pPr>
        <w:jc w:val="both"/>
        <w:rPr>
          <w:sz w:val="20"/>
          <w:szCs w:val="20"/>
        </w:rPr>
      </w:pPr>
      <w:r>
        <w:rPr>
          <w:sz w:val="20"/>
          <w:szCs w:val="20"/>
        </w:rPr>
        <w:tab/>
        <w:t>Gordon Persons Building, Room 5348</w:t>
      </w:r>
    </w:p>
    <w:p w14:paraId="56526687" w14:textId="77777777" w:rsidR="0090069F" w:rsidRDefault="00C360B5" w:rsidP="007A32E1">
      <w:pPr>
        <w:jc w:val="both"/>
        <w:rPr>
          <w:sz w:val="20"/>
          <w:szCs w:val="20"/>
        </w:rPr>
      </w:pPr>
      <w:r>
        <w:rPr>
          <w:sz w:val="20"/>
          <w:szCs w:val="20"/>
        </w:rPr>
        <w:tab/>
        <w:t>P. O. Box 302101</w:t>
      </w:r>
    </w:p>
    <w:p w14:paraId="3CCE4641" w14:textId="54A55944" w:rsidR="0090069F" w:rsidRDefault="00C360B5" w:rsidP="007A32E1">
      <w:pPr>
        <w:jc w:val="both"/>
        <w:rPr>
          <w:sz w:val="20"/>
          <w:szCs w:val="20"/>
        </w:rPr>
      </w:pPr>
      <w:r>
        <w:rPr>
          <w:sz w:val="20"/>
          <w:szCs w:val="20"/>
        </w:rPr>
        <w:tab/>
        <w:t>Montgomery, AL  36130-2101</w:t>
      </w:r>
    </w:p>
    <w:p w14:paraId="665E69BB" w14:textId="66DA028D" w:rsidR="003415AF" w:rsidRDefault="003415AF" w:rsidP="007A32E1">
      <w:pPr>
        <w:jc w:val="both"/>
        <w:rPr>
          <w:sz w:val="20"/>
          <w:szCs w:val="20"/>
        </w:rPr>
      </w:pPr>
    </w:p>
    <w:p w14:paraId="54A0D80D" w14:textId="398D5C17" w:rsidR="00830FD1" w:rsidRDefault="00830FD1" w:rsidP="007A32E1">
      <w:pPr>
        <w:jc w:val="both"/>
        <w:rPr>
          <w:sz w:val="20"/>
          <w:szCs w:val="20"/>
        </w:rPr>
      </w:pPr>
    </w:p>
    <w:p w14:paraId="7F12B15F" w14:textId="0B2B939C" w:rsidR="00830FD1" w:rsidRDefault="00830FD1" w:rsidP="007A32E1">
      <w:pPr>
        <w:jc w:val="both"/>
        <w:rPr>
          <w:sz w:val="20"/>
          <w:szCs w:val="20"/>
        </w:rPr>
      </w:pPr>
    </w:p>
    <w:p w14:paraId="21CA7229" w14:textId="77777777" w:rsidR="00830FD1" w:rsidRDefault="00830FD1" w:rsidP="007A32E1">
      <w:pPr>
        <w:jc w:val="both"/>
        <w:rPr>
          <w:sz w:val="20"/>
          <w:szCs w:val="20"/>
        </w:rPr>
      </w:pPr>
    </w:p>
    <w:p w14:paraId="506A09F3" w14:textId="77777777" w:rsidR="0090069F" w:rsidRDefault="00C360B5" w:rsidP="007A32E1">
      <w:pPr>
        <w:jc w:val="both"/>
        <w:rPr>
          <w:sz w:val="20"/>
          <w:szCs w:val="20"/>
        </w:rPr>
      </w:pPr>
      <w:r>
        <w:rPr>
          <w:sz w:val="20"/>
          <w:szCs w:val="20"/>
        </w:rPr>
        <w:lastRenderedPageBreak/>
        <w:t>Or may be hand-delivered to the ALSDE at this physical address:</w:t>
      </w:r>
    </w:p>
    <w:p w14:paraId="0F0C7D0E" w14:textId="77777777" w:rsidR="0090069F" w:rsidRDefault="0090069F" w:rsidP="007A32E1">
      <w:pPr>
        <w:jc w:val="both"/>
        <w:rPr>
          <w:sz w:val="20"/>
          <w:szCs w:val="20"/>
        </w:rPr>
      </w:pPr>
    </w:p>
    <w:p w14:paraId="6D264A64" w14:textId="77777777" w:rsidR="0090069F" w:rsidRDefault="00C360B5" w:rsidP="007A32E1">
      <w:pPr>
        <w:jc w:val="both"/>
        <w:rPr>
          <w:sz w:val="20"/>
          <w:szCs w:val="20"/>
        </w:rPr>
      </w:pPr>
      <w:r>
        <w:rPr>
          <w:sz w:val="20"/>
          <w:szCs w:val="20"/>
        </w:rPr>
        <w:tab/>
      </w:r>
      <w:r w:rsidR="009F5984">
        <w:rPr>
          <w:sz w:val="20"/>
          <w:szCs w:val="20"/>
        </w:rPr>
        <w:t xml:space="preserve">Education Program Manager </w:t>
      </w:r>
    </w:p>
    <w:p w14:paraId="7100C307" w14:textId="77777777" w:rsidR="0090069F" w:rsidRDefault="00C360B5" w:rsidP="007A32E1">
      <w:pPr>
        <w:jc w:val="both"/>
        <w:rPr>
          <w:sz w:val="20"/>
          <w:szCs w:val="20"/>
        </w:rPr>
      </w:pPr>
      <w:r>
        <w:rPr>
          <w:sz w:val="20"/>
          <w:szCs w:val="20"/>
        </w:rPr>
        <w:tab/>
        <w:t>Alabama State Department of Education</w:t>
      </w:r>
    </w:p>
    <w:p w14:paraId="4546E88A" w14:textId="20F9414C" w:rsidR="0090069F" w:rsidRDefault="005E7A38" w:rsidP="007A32E1">
      <w:pPr>
        <w:jc w:val="both"/>
        <w:rPr>
          <w:sz w:val="20"/>
          <w:szCs w:val="20"/>
        </w:rPr>
      </w:pPr>
      <w:r>
        <w:rPr>
          <w:sz w:val="20"/>
          <w:szCs w:val="20"/>
        </w:rPr>
        <w:tab/>
        <w:t>Attention:  Federal Programs Director</w:t>
      </w:r>
    </w:p>
    <w:p w14:paraId="4C53DFDB" w14:textId="77777777" w:rsidR="0090069F" w:rsidRDefault="00C360B5" w:rsidP="007A32E1">
      <w:pPr>
        <w:jc w:val="both"/>
        <w:rPr>
          <w:sz w:val="20"/>
          <w:szCs w:val="20"/>
        </w:rPr>
      </w:pPr>
      <w:r>
        <w:rPr>
          <w:sz w:val="20"/>
          <w:szCs w:val="20"/>
        </w:rPr>
        <w:tab/>
        <w:t>Federal Programs Section</w:t>
      </w:r>
    </w:p>
    <w:p w14:paraId="48BFB9B6" w14:textId="77777777" w:rsidR="0090069F" w:rsidRDefault="00C360B5" w:rsidP="007A32E1">
      <w:pPr>
        <w:jc w:val="both"/>
        <w:rPr>
          <w:sz w:val="20"/>
          <w:szCs w:val="20"/>
        </w:rPr>
      </w:pPr>
      <w:r>
        <w:rPr>
          <w:sz w:val="20"/>
          <w:szCs w:val="20"/>
        </w:rPr>
        <w:tab/>
        <w:t>Gordon Persons Building, Room 5348</w:t>
      </w:r>
    </w:p>
    <w:p w14:paraId="7E445D32" w14:textId="77777777" w:rsidR="0090069F" w:rsidRDefault="00C360B5" w:rsidP="007A32E1">
      <w:pPr>
        <w:jc w:val="both"/>
        <w:rPr>
          <w:sz w:val="20"/>
          <w:szCs w:val="20"/>
        </w:rPr>
      </w:pPr>
      <w:r>
        <w:rPr>
          <w:sz w:val="20"/>
          <w:szCs w:val="20"/>
        </w:rPr>
        <w:tab/>
        <w:t>50 North Ripley Street</w:t>
      </w:r>
    </w:p>
    <w:p w14:paraId="1FB83E74" w14:textId="77777777" w:rsidR="0090069F" w:rsidRDefault="00C360B5" w:rsidP="007A32E1">
      <w:pPr>
        <w:jc w:val="both"/>
        <w:rPr>
          <w:sz w:val="20"/>
          <w:szCs w:val="20"/>
        </w:rPr>
      </w:pPr>
      <w:r>
        <w:rPr>
          <w:sz w:val="20"/>
          <w:szCs w:val="20"/>
        </w:rPr>
        <w:tab/>
        <w:t>Montgomery, Alabama 36104</w:t>
      </w:r>
    </w:p>
    <w:p w14:paraId="7A40A235" w14:textId="396D7816" w:rsidR="0090069F" w:rsidRDefault="00C360B5" w:rsidP="007A32E1">
      <w:pPr>
        <w:jc w:val="both"/>
        <w:rPr>
          <w:sz w:val="20"/>
          <w:szCs w:val="20"/>
        </w:rPr>
      </w:pPr>
      <w:r>
        <w:rPr>
          <w:sz w:val="20"/>
          <w:szCs w:val="20"/>
        </w:rPr>
        <w:tab/>
      </w:r>
    </w:p>
    <w:p w14:paraId="1C9BC2B1" w14:textId="77777777" w:rsidR="0090069F" w:rsidRDefault="0090069F" w:rsidP="007A32E1">
      <w:pPr>
        <w:jc w:val="both"/>
        <w:rPr>
          <w:sz w:val="20"/>
          <w:szCs w:val="20"/>
        </w:rPr>
      </w:pPr>
    </w:p>
    <w:p w14:paraId="1E88C876" w14:textId="77777777" w:rsidR="0090069F" w:rsidRDefault="00C360B5" w:rsidP="007A32E1">
      <w:pPr>
        <w:jc w:val="both"/>
        <w:rPr>
          <w:b/>
          <w:sz w:val="20"/>
          <w:szCs w:val="20"/>
        </w:rPr>
      </w:pPr>
      <w:r>
        <w:rPr>
          <w:b/>
          <w:sz w:val="20"/>
          <w:szCs w:val="20"/>
        </w:rPr>
        <w:t>II.   Procedures for Handling a Complaint</w:t>
      </w:r>
    </w:p>
    <w:p w14:paraId="007F0746" w14:textId="77777777" w:rsidR="0090069F" w:rsidRDefault="0090069F" w:rsidP="007A32E1">
      <w:pPr>
        <w:jc w:val="both"/>
        <w:rPr>
          <w:sz w:val="20"/>
          <w:szCs w:val="20"/>
        </w:rPr>
      </w:pPr>
    </w:p>
    <w:p w14:paraId="7F042F91" w14:textId="77777777" w:rsidR="003415AF" w:rsidRDefault="00C360B5" w:rsidP="007A32E1">
      <w:pPr>
        <w:jc w:val="both"/>
        <w:rPr>
          <w:sz w:val="20"/>
          <w:szCs w:val="20"/>
        </w:rPr>
      </w:pPr>
      <w:r>
        <w:rPr>
          <w:sz w:val="20"/>
          <w:szCs w:val="20"/>
        </w:rPr>
        <w:t>The Federal Programs Section will coordinate and maintain records relating to the programs it administers for all complaints received.  In order to address concerns in a timely manner, Federal Programs will:</w:t>
      </w:r>
    </w:p>
    <w:p w14:paraId="77ADE1A5" w14:textId="77E94E28" w:rsidR="003415AF" w:rsidRDefault="00C360B5" w:rsidP="007A32E1">
      <w:pPr>
        <w:pStyle w:val="ListParagraph"/>
        <w:numPr>
          <w:ilvl w:val="0"/>
          <w:numId w:val="115"/>
        </w:numPr>
        <w:jc w:val="both"/>
        <w:rPr>
          <w:sz w:val="20"/>
          <w:szCs w:val="20"/>
        </w:rPr>
      </w:pPr>
      <w:r w:rsidRPr="003415AF">
        <w:rPr>
          <w:sz w:val="20"/>
          <w:szCs w:val="20"/>
        </w:rPr>
        <w:t xml:space="preserve">Strive to </w:t>
      </w:r>
      <w:r w:rsidRPr="003415AF">
        <w:rPr>
          <w:b/>
          <w:sz w:val="20"/>
          <w:szCs w:val="20"/>
        </w:rPr>
        <w:t>resolve the complaint within 60</w:t>
      </w:r>
      <w:r w:rsidR="00890BE8">
        <w:rPr>
          <w:b/>
          <w:sz w:val="20"/>
          <w:szCs w:val="20"/>
        </w:rPr>
        <w:t>-</w:t>
      </w:r>
      <w:r w:rsidRPr="003415AF">
        <w:rPr>
          <w:b/>
          <w:sz w:val="20"/>
          <w:szCs w:val="20"/>
        </w:rPr>
        <w:t>calendar days</w:t>
      </w:r>
      <w:r w:rsidRPr="003415AF">
        <w:rPr>
          <w:sz w:val="20"/>
          <w:szCs w:val="20"/>
        </w:rPr>
        <w:t xml:space="preserve"> of receiving the written complaint.  However, if an investigation extension by the ALSDE is necessary, it will be granted only if exceptional circumstances exist with respect to a particular complaint.</w:t>
      </w:r>
    </w:p>
    <w:p w14:paraId="4E2BE699" w14:textId="4721D324" w:rsidR="0090069F" w:rsidRPr="003415AF" w:rsidRDefault="00C360B5" w:rsidP="007A32E1">
      <w:pPr>
        <w:pStyle w:val="ListParagraph"/>
        <w:numPr>
          <w:ilvl w:val="0"/>
          <w:numId w:val="115"/>
        </w:numPr>
        <w:jc w:val="both"/>
        <w:rPr>
          <w:sz w:val="20"/>
          <w:szCs w:val="20"/>
        </w:rPr>
      </w:pPr>
      <w:r w:rsidRPr="003415AF">
        <w:rPr>
          <w:b/>
          <w:sz w:val="20"/>
          <w:szCs w:val="20"/>
        </w:rPr>
        <w:t>Share a copy</w:t>
      </w:r>
      <w:r w:rsidRPr="003415AF">
        <w:rPr>
          <w:sz w:val="20"/>
          <w:szCs w:val="20"/>
        </w:rPr>
        <w:t xml:space="preserve"> of the complaint with the other party.</w:t>
      </w:r>
    </w:p>
    <w:p w14:paraId="053A5F77" w14:textId="77777777" w:rsidR="0090069F" w:rsidRDefault="0090069F" w:rsidP="007A32E1">
      <w:pPr>
        <w:jc w:val="both"/>
        <w:rPr>
          <w:sz w:val="20"/>
          <w:szCs w:val="20"/>
        </w:rPr>
      </w:pPr>
    </w:p>
    <w:p w14:paraId="2B6D1094" w14:textId="0616DEF6" w:rsidR="0090069F" w:rsidRPr="003415AF" w:rsidRDefault="00C360B5" w:rsidP="007A32E1">
      <w:pPr>
        <w:pStyle w:val="ListParagraph"/>
        <w:numPr>
          <w:ilvl w:val="0"/>
          <w:numId w:val="114"/>
        </w:numPr>
        <w:jc w:val="both"/>
        <w:rPr>
          <w:b/>
          <w:sz w:val="20"/>
          <w:szCs w:val="20"/>
        </w:rPr>
      </w:pPr>
      <w:r w:rsidRPr="003415AF">
        <w:rPr>
          <w:b/>
          <w:sz w:val="20"/>
          <w:szCs w:val="20"/>
        </w:rPr>
        <w:t>Initial Contact and Intake Protocol:</w:t>
      </w:r>
    </w:p>
    <w:p w14:paraId="06F87E6D" w14:textId="77777777" w:rsidR="003415AF" w:rsidRPr="003415AF" w:rsidRDefault="003415AF" w:rsidP="007A32E1">
      <w:pPr>
        <w:pStyle w:val="ListParagraph"/>
        <w:jc w:val="both"/>
        <w:rPr>
          <w:b/>
          <w:sz w:val="20"/>
          <w:szCs w:val="20"/>
        </w:rPr>
      </w:pPr>
    </w:p>
    <w:p w14:paraId="1221C806" w14:textId="77777777" w:rsidR="0090069F" w:rsidRDefault="00C360B5" w:rsidP="007A32E1">
      <w:pPr>
        <w:ind w:left="720"/>
        <w:jc w:val="both"/>
        <w:rPr>
          <w:sz w:val="20"/>
          <w:szCs w:val="20"/>
        </w:rPr>
      </w:pPr>
      <w:r>
        <w:rPr>
          <w:sz w:val="20"/>
          <w:szCs w:val="20"/>
        </w:rPr>
        <w:t xml:space="preserve">The ALSDE will contact both parties via telephone call or written communication (in absence of a telephone number) to clarify the issues, review the complaint process with both parties and attempt to resolve the complaint.  Both parties will be given opportunities to discuss the complaint.  </w:t>
      </w:r>
    </w:p>
    <w:p w14:paraId="350341E2" w14:textId="77777777" w:rsidR="0090069F" w:rsidRDefault="0090069F" w:rsidP="007A32E1">
      <w:pPr>
        <w:jc w:val="both"/>
        <w:rPr>
          <w:sz w:val="20"/>
          <w:szCs w:val="20"/>
        </w:rPr>
      </w:pPr>
    </w:p>
    <w:p w14:paraId="59033B50" w14:textId="31A38A04" w:rsidR="0090069F" w:rsidRPr="003415AF" w:rsidRDefault="00C360B5" w:rsidP="007A32E1">
      <w:pPr>
        <w:pStyle w:val="ListParagraph"/>
        <w:numPr>
          <w:ilvl w:val="0"/>
          <w:numId w:val="87"/>
        </w:numPr>
        <w:jc w:val="both"/>
        <w:rPr>
          <w:b/>
          <w:sz w:val="20"/>
          <w:szCs w:val="20"/>
        </w:rPr>
      </w:pPr>
      <w:r w:rsidRPr="003415AF">
        <w:rPr>
          <w:b/>
          <w:sz w:val="20"/>
          <w:szCs w:val="20"/>
        </w:rPr>
        <w:t>Secondary Step:</w:t>
      </w:r>
    </w:p>
    <w:p w14:paraId="6A89558A" w14:textId="77777777" w:rsidR="003415AF" w:rsidRPr="003415AF" w:rsidRDefault="003415AF" w:rsidP="007A32E1">
      <w:pPr>
        <w:pStyle w:val="ListParagraph"/>
        <w:jc w:val="both"/>
        <w:rPr>
          <w:b/>
          <w:sz w:val="20"/>
          <w:szCs w:val="20"/>
        </w:rPr>
      </w:pPr>
    </w:p>
    <w:p w14:paraId="6C075F73" w14:textId="77777777" w:rsidR="0090069F" w:rsidRDefault="00C360B5" w:rsidP="007A32E1">
      <w:pPr>
        <w:ind w:left="810"/>
        <w:jc w:val="both"/>
        <w:rPr>
          <w:sz w:val="20"/>
          <w:szCs w:val="20"/>
        </w:rPr>
      </w:pPr>
      <w:r>
        <w:rPr>
          <w:sz w:val="20"/>
          <w:szCs w:val="20"/>
        </w:rPr>
        <w:t xml:space="preserve">If the complaint </w:t>
      </w:r>
      <w:r>
        <w:rPr>
          <w:b/>
          <w:sz w:val="20"/>
          <w:szCs w:val="20"/>
        </w:rPr>
        <w:t>cannot be resolved</w:t>
      </w:r>
      <w:r>
        <w:rPr>
          <w:sz w:val="20"/>
          <w:szCs w:val="20"/>
        </w:rPr>
        <w:t xml:space="preserve"> during this initial contact, the ALSDE will invite the other party to submit a written response to the ALSDE, with a copy being sent to the complainant.</w:t>
      </w:r>
    </w:p>
    <w:p w14:paraId="71E5B47D" w14:textId="77777777" w:rsidR="0090069F" w:rsidRDefault="00C360B5" w:rsidP="007A32E1">
      <w:pPr>
        <w:jc w:val="both"/>
        <w:rPr>
          <w:sz w:val="20"/>
          <w:szCs w:val="20"/>
        </w:rPr>
      </w:pPr>
      <w:r>
        <w:rPr>
          <w:sz w:val="20"/>
          <w:szCs w:val="20"/>
        </w:rPr>
        <w:t xml:space="preserve"> </w:t>
      </w:r>
    </w:p>
    <w:p w14:paraId="144A070A" w14:textId="614936EC" w:rsidR="0090069F" w:rsidRPr="003415AF" w:rsidRDefault="00C360B5" w:rsidP="007A32E1">
      <w:pPr>
        <w:pStyle w:val="ListParagraph"/>
        <w:numPr>
          <w:ilvl w:val="0"/>
          <w:numId w:val="87"/>
        </w:numPr>
        <w:jc w:val="both"/>
        <w:rPr>
          <w:b/>
          <w:sz w:val="20"/>
          <w:szCs w:val="20"/>
        </w:rPr>
      </w:pPr>
      <w:r w:rsidRPr="003415AF">
        <w:rPr>
          <w:b/>
          <w:sz w:val="20"/>
          <w:szCs w:val="20"/>
        </w:rPr>
        <w:t>Follow-up:</w:t>
      </w:r>
    </w:p>
    <w:p w14:paraId="10F34FCD" w14:textId="77777777" w:rsidR="003415AF" w:rsidRPr="003415AF" w:rsidRDefault="003415AF" w:rsidP="007A32E1">
      <w:pPr>
        <w:pStyle w:val="ListParagraph"/>
        <w:jc w:val="both"/>
        <w:rPr>
          <w:b/>
          <w:sz w:val="20"/>
          <w:szCs w:val="20"/>
        </w:rPr>
      </w:pPr>
    </w:p>
    <w:p w14:paraId="76FCC633" w14:textId="77777777" w:rsidR="0090069F" w:rsidRDefault="00C360B5" w:rsidP="007A32E1">
      <w:pPr>
        <w:ind w:left="720"/>
        <w:jc w:val="both"/>
        <w:rPr>
          <w:sz w:val="20"/>
          <w:szCs w:val="20"/>
        </w:rPr>
      </w:pPr>
      <w:r>
        <w:rPr>
          <w:sz w:val="20"/>
          <w:szCs w:val="20"/>
        </w:rPr>
        <w:t xml:space="preserve">After initial contact is made with both parties, a formal </w:t>
      </w:r>
      <w:r>
        <w:rPr>
          <w:i/>
          <w:sz w:val="20"/>
          <w:szCs w:val="20"/>
        </w:rPr>
        <w:t>Letter of Allegations</w:t>
      </w:r>
      <w:r>
        <w:rPr>
          <w:sz w:val="20"/>
          <w:szCs w:val="20"/>
        </w:rPr>
        <w:t xml:space="preserve"> will be developed.  The purpose of this communication is to:  </w:t>
      </w:r>
    </w:p>
    <w:p w14:paraId="5A4C7BE0" w14:textId="17C4A1AB" w:rsidR="0090069F" w:rsidRDefault="00C360B5" w:rsidP="007A32E1">
      <w:pPr>
        <w:numPr>
          <w:ilvl w:val="0"/>
          <w:numId w:val="13"/>
        </w:numPr>
        <w:ind w:left="1080" w:hanging="180"/>
        <w:jc w:val="both"/>
        <w:rPr>
          <w:sz w:val="20"/>
          <w:szCs w:val="20"/>
        </w:rPr>
      </w:pPr>
      <w:r>
        <w:rPr>
          <w:sz w:val="20"/>
          <w:szCs w:val="20"/>
        </w:rPr>
        <w:t>Identify the complainant and the complainant’s alleged issues</w:t>
      </w:r>
      <w:r w:rsidR="00356839">
        <w:rPr>
          <w:sz w:val="20"/>
          <w:szCs w:val="20"/>
        </w:rPr>
        <w:t>,</w:t>
      </w:r>
      <w:r>
        <w:rPr>
          <w:sz w:val="20"/>
          <w:szCs w:val="20"/>
        </w:rPr>
        <w:t xml:space="preserve"> i.e., areas in which the other party has allegedly failed to comply with the federal rules/regulations related to the provision of services.  </w:t>
      </w:r>
    </w:p>
    <w:p w14:paraId="43392933" w14:textId="77777777" w:rsidR="0090069F" w:rsidRDefault="00C360B5" w:rsidP="007A32E1">
      <w:pPr>
        <w:numPr>
          <w:ilvl w:val="0"/>
          <w:numId w:val="13"/>
        </w:numPr>
        <w:ind w:left="1080" w:hanging="180"/>
        <w:jc w:val="both"/>
        <w:rPr>
          <w:sz w:val="20"/>
          <w:szCs w:val="20"/>
        </w:rPr>
      </w:pPr>
      <w:r>
        <w:rPr>
          <w:sz w:val="20"/>
          <w:szCs w:val="20"/>
        </w:rPr>
        <w:t>Identify the date that the ALSDE received the complaint.</w:t>
      </w:r>
    </w:p>
    <w:p w14:paraId="02EE67CB" w14:textId="77777777" w:rsidR="0090069F" w:rsidRDefault="00C360B5" w:rsidP="007A32E1">
      <w:pPr>
        <w:numPr>
          <w:ilvl w:val="0"/>
          <w:numId w:val="13"/>
        </w:numPr>
        <w:ind w:left="1080" w:hanging="180"/>
        <w:jc w:val="both"/>
        <w:rPr>
          <w:sz w:val="20"/>
          <w:szCs w:val="20"/>
        </w:rPr>
      </w:pPr>
      <w:r>
        <w:rPr>
          <w:sz w:val="20"/>
          <w:szCs w:val="20"/>
        </w:rPr>
        <w:t>Give a statement of the ways in which the ALSDE may investigate the complaint.</w:t>
      </w:r>
    </w:p>
    <w:p w14:paraId="0F107732" w14:textId="77777777" w:rsidR="0090069F" w:rsidRDefault="00C360B5" w:rsidP="007A32E1">
      <w:pPr>
        <w:numPr>
          <w:ilvl w:val="0"/>
          <w:numId w:val="13"/>
        </w:numPr>
        <w:ind w:left="1080" w:hanging="180"/>
        <w:jc w:val="both"/>
        <w:rPr>
          <w:sz w:val="20"/>
          <w:szCs w:val="20"/>
        </w:rPr>
      </w:pPr>
      <w:r>
        <w:rPr>
          <w:sz w:val="20"/>
          <w:szCs w:val="20"/>
        </w:rPr>
        <w:t>Verify the identity of an assigned ALSDE staff.</w:t>
      </w:r>
    </w:p>
    <w:p w14:paraId="05B95F3C" w14:textId="77777777" w:rsidR="0090069F" w:rsidRDefault="00C360B5" w:rsidP="007A32E1">
      <w:pPr>
        <w:numPr>
          <w:ilvl w:val="0"/>
          <w:numId w:val="13"/>
        </w:numPr>
        <w:ind w:left="1080" w:hanging="180"/>
        <w:jc w:val="both"/>
        <w:rPr>
          <w:sz w:val="20"/>
          <w:szCs w:val="20"/>
        </w:rPr>
      </w:pPr>
      <w:r>
        <w:rPr>
          <w:sz w:val="20"/>
          <w:szCs w:val="20"/>
        </w:rPr>
        <w:t>Request additional information of the complainant, if necessary.</w:t>
      </w:r>
    </w:p>
    <w:p w14:paraId="33872F67" w14:textId="77777777" w:rsidR="0090069F" w:rsidRDefault="00C360B5" w:rsidP="007A32E1">
      <w:pPr>
        <w:numPr>
          <w:ilvl w:val="0"/>
          <w:numId w:val="13"/>
        </w:numPr>
        <w:ind w:left="1080" w:hanging="180"/>
        <w:jc w:val="both"/>
        <w:rPr>
          <w:sz w:val="20"/>
          <w:szCs w:val="20"/>
        </w:rPr>
      </w:pPr>
      <w:r>
        <w:rPr>
          <w:sz w:val="20"/>
          <w:szCs w:val="20"/>
        </w:rPr>
        <w:t>Summarize the ALSDE’s commitment to a resolution in the form of a “Letter of Findings.”</w:t>
      </w:r>
    </w:p>
    <w:p w14:paraId="64325B81" w14:textId="50566259" w:rsidR="0090069F" w:rsidRDefault="00C360B5" w:rsidP="007A32E1">
      <w:pPr>
        <w:numPr>
          <w:ilvl w:val="0"/>
          <w:numId w:val="13"/>
        </w:numPr>
        <w:ind w:left="1080" w:hanging="180"/>
        <w:jc w:val="both"/>
        <w:rPr>
          <w:sz w:val="20"/>
          <w:szCs w:val="20"/>
        </w:rPr>
      </w:pPr>
      <w:r>
        <w:rPr>
          <w:sz w:val="20"/>
          <w:szCs w:val="20"/>
        </w:rPr>
        <w:t>Identify documentation the party will need to provide in order to assist the ALSDE in</w:t>
      </w:r>
      <w:r w:rsidR="00743464">
        <w:rPr>
          <w:sz w:val="20"/>
          <w:szCs w:val="20"/>
        </w:rPr>
        <w:t xml:space="preserve"> </w:t>
      </w:r>
      <w:r>
        <w:rPr>
          <w:sz w:val="20"/>
          <w:szCs w:val="20"/>
        </w:rPr>
        <w:t>making</w:t>
      </w:r>
      <w:r w:rsidR="009448A8">
        <w:rPr>
          <w:sz w:val="20"/>
          <w:szCs w:val="20"/>
        </w:rPr>
        <w:t xml:space="preserve"> </w:t>
      </w:r>
      <w:r>
        <w:rPr>
          <w:sz w:val="20"/>
          <w:szCs w:val="20"/>
        </w:rPr>
        <w:t>a determination of compliance or noncompliance.</w:t>
      </w:r>
    </w:p>
    <w:p w14:paraId="7AED62F0" w14:textId="77777777" w:rsidR="0090069F" w:rsidRDefault="0090069F" w:rsidP="007A32E1">
      <w:pPr>
        <w:ind w:left="1080" w:hanging="180"/>
        <w:jc w:val="both"/>
        <w:rPr>
          <w:sz w:val="20"/>
          <w:szCs w:val="20"/>
        </w:rPr>
      </w:pPr>
    </w:p>
    <w:p w14:paraId="7FF993C9" w14:textId="69AA66AD" w:rsidR="0090069F" w:rsidRPr="003415AF" w:rsidRDefault="00C360B5" w:rsidP="007A32E1">
      <w:pPr>
        <w:pStyle w:val="ListParagraph"/>
        <w:numPr>
          <w:ilvl w:val="0"/>
          <w:numId w:val="87"/>
        </w:numPr>
        <w:jc w:val="both"/>
        <w:rPr>
          <w:b/>
          <w:sz w:val="20"/>
          <w:szCs w:val="20"/>
        </w:rPr>
      </w:pPr>
      <w:r w:rsidRPr="003415AF">
        <w:rPr>
          <w:b/>
          <w:sz w:val="20"/>
          <w:szCs w:val="20"/>
        </w:rPr>
        <w:t>Formal Communication:</w:t>
      </w:r>
    </w:p>
    <w:p w14:paraId="55319192" w14:textId="77777777" w:rsidR="003415AF" w:rsidRPr="003415AF" w:rsidRDefault="003415AF" w:rsidP="007A32E1">
      <w:pPr>
        <w:pStyle w:val="ListParagraph"/>
        <w:jc w:val="both"/>
        <w:rPr>
          <w:b/>
          <w:sz w:val="20"/>
          <w:szCs w:val="20"/>
        </w:rPr>
      </w:pPr>
    </w:p>
    <w:p w14:paraId="24A776F0" w14:textId="24AC5F45" w:rsidR="0090069F" w:rsidRDefault="00C360B5" w:rsidP="007A32E1">
      <w:pPr>
        <w:ind w:left="720"/>
        <w:jc w:val="both"/>
        <w:rPr>
          <w:sz w:val="20"/>
          <w:szCs w:val="20"/>
        </w:rPr>
      </w:pPr>
      <w:r>
        <w:rPr>
          <w:sz w:val="20"/>
          <w:szCs w:val="20"/>
        </w:rPr>
        <w:t xml:space="preserve">The ALSDE will analyze data and documentation to determine whether or not the complaint alleging noncompliance has merit in order to then issue a </w:t>
      </w:r>
      <w:r>
        <w:rPr>
          <w:i/>
          <w:sz w:val="20"/>
          <w:szCs w:val="20"/>
        </w:rPr>
        <w:t>Letter of Findings</w:t>
      </w:r>
      <w:r>
        <w:rPr>
          <w:sz w:val="20"/>
          <w:szCs w:val="20"/>
        </w:rPr>
        <w:t xml:space="preserve">.  Should the ALSDE contact find an additional violation, not cited in the original Letter of Allegations, the contact is obligated to add this violation to the Letter of Findings.  The Letter of Findings will then be sent to the other party with a copy to the original complainant.  The letter will either contain a statement that delineates the need for </w:t>
      </w:r>
      <w:r>
        <w:rPr>
          <w:b/>
          <w:sz w:val="20"/>
          <w:szCs w:val="20"/>
        </w:rPr>
        <w:t xml:space="preserve">corrective </w:t>
      </w:r>
      <w:r w:rsidR="00D132F5">
        <w:rPr>
          <w:b/>
          <w:sz w:val="20"/>
          <w:szCs w:val="20"/>
        </w:rPr>
        <w:t>action</w:t>
      </w:r>
      <w:r w:rsidR="00D132F5">
        <w:rPr>
          <w:sz w:val="20"/>
          <w:szCs w:val="20"/>
        </w:rPr>
        <w:t xml:space="preserve"> or</w:t>
      </w:r>
      <w:r>
        <w:rPr>
          <w:sz w:val="20"/>
          <w:szCs w:val="20"/>
        </w:rPr>
        <w:t xml:space="preserve"> will state that the ALSDE did not find any addressable grievances. </w:t>
      </w:r>
    </w:p>
    <w:p w14:paraId="478AA4D6" w14:textId="77777777" w:rsidR="0090069F" w:rsidRDefault="0090069F" w:rsidP="007A32E1">
      <w:pPr>
        <w:ind w:left="720" w:hanging="360"/>
        <w:jc w:val="both"/>
        <w:rPr>
          <w:b/>
          <w:sz w:val="20"/>
          <w:szCs w:val="20"/>
        </w:rPr>
      </w:pPr>
    </w:p>
    <w:p w14:paraId="2CE282CE" w14:textId="1EE00AC4" w:rsidR="0090069F" w:rsidRDefault="00C360B5" w:rsidP="007A32E1">
      <w:pPr>
        <w:ind w:left="720" w:hanging="360"/>
        <w:jc w:val="both"/>
        <w:rPr>
          <w:b/>
          <w:sz w:val="20"/>
          <w:szCs w:val="20"/>
        </w:rPr>
      </w:pPr>
      <w:r>
        <w:rPr>
          <w:b/>
          <w:sz w:val="20"/>
          <w:szCs w:val="20"/>
        </w:rPr>
        <w:t>E.  On-Site Investigations:</w:t>
      </w:r>
    </w:p>
    <w:p w14:paraId="1409B2A9" w14:textId="77777777" w:rsidR="003415AF" w:rsidRDefault="003415AF" w:rsidP="007A32E1">
      <w:pPr>
        <w:ind w:left="720" w:hanging="360"/>
        <w:jc w:val="both"/>
        <w:rPr>
          <w:sz w:val="20"/>
          <w:szCs w:val="20"/>
        </w:rPr>
      </w:pPr>
    </w:p>
    <w:p w14:paraId="6180EDB8" w14:textId="77777777" w:rsidR="003415AF" w:rsidRDefault="00C360B5" w:rsidP="007A32E1">
      <w:pPr>
        <w:ind w:left="720" w:hanging="360"/>
        <w:jc w:val="both"/>
        <w:rPr>
          <w:sz w:val="20"/>
          <w:szCs w:val="20"/>
        </w:rPr>
      </w:pPr>
      <w:r>
        <w:rPr>
          <w:sz w:val="20"/>
          <w:szCs w:val="20"/>
        </w:rPr>
        <w:t xml:space="preserve">At this point, the ALSDE may do either or both of the following: </w:t>
      </w:r>
    </w:p>
    <w:p w14:paraId="75843F81" w14:textId="77777777" w:rsidR="003415AF" w:rsidRPr="003415AF" w:rsidRDefault="00C360B5" w:rsidP="007A32E1">
      <w:pPr>
        <w:pStyle w:val="ListParagraph"/>
        <w:numPr>
          <w:ilvl w:val="0"/>
          <w:numId w:val="113"/>
        </w:numPr>
        <w:jc w:val="both"/>
        <w:rPr>
          <w:sz w:val="20"/>
          <w:szCs w:val="20"/>
        </w:rPr>
      </w:pPr>
      <w:r w:rsidRPr="003415AF">
        <w:rPr>
          <w:sz w:val="20"/>
          <w:szCs w:val="20"/>
        </w:rPr>
        <w:t>Request documentation from concerned parties to strengthen any refutation of the findings.</w:t>
      </w:r>
    </w:p>
    <w:p w14:paraId="4134BA68" w14:textId="77777777" w:rsidR="003415AF" w:rsidRDefault="00C360B5" w:rsidP="007A32E1">
      <w:pPr>
        <w:pStyle w:val="ListParagraph"/>
        <w:numPr>
          <w:ilvl w:val="0"/>
          <w:numId w:val="113"/>
        </w:numPr>
        <w:jc w:val="both"/>
        <w:rPr>
          <w:sz w:val="20"/>
          <w:szCs w:val="20"/>
        </w:rPr>
      </w:pPr>
      <w:r w:rsidRPr="003415AF">
        <w:rPr>
          <w:sz w:val="20"/>
          <w:szCs w:val="20"/>
        </w:rPr>
        <w:t>Conduct an on-site investigation specifically to investigate the complaint, but not be limited to such.</w:t>
      </w:r>
    </w:p>
    <w:p w14:paraId="5BE69A3A" w14:textId="0E507F6A" w:rsidR="0090069F" w:rsidRPr="003415AF" w:rsidRDefault="00C360B5" w:rsidP="007A32E1">
      <w:pPr>
        <w:pStyle w:val="ListParagraph"/>
        <w:numPr>
          <w:ilvl w:val="0"/>
          <w:numId w:val="113"/>
        </w:numPr>
        <w:jc w:val="both"/>
        <w:rPr>
          <w:sz w:val="20"/>
          <w:szCs w:val="20"/>
        </w:rPr>
      </w:pPr>
      <w:r w:rsidRPr="003415AF">
        <w:rPr>
          <w:sz w:val="20"/>
          <w:szCs w:val="20"/>
        </w:rPr>
        <w:t>The ALSDE retains authority for determining how the allegations may be additionally investigated.</w:t>
      </w:r>
    </w:p>
    <w:p w14:paraId="34C63E54" w14:textId="40036BA1" w:rsidR="00B126EF" w:rsidRDefault="00B126EF" w:rsidP="007A32E1">
      <w:pPr>
        <w:jc w:val="both"/>
        <w:rPr>
          <w:b/>
          <w:sz w:val="20"/>
          <w:szCs w:val="20"/>
        </w:rPr>
      </w:pPr>
    </w:p>
    <w:p w14:paraId="5E44DAF9" w14:textId="12917A58" w:rsidR="00EF5AD4" w:rsidRDefault="00EF5AD4" w:rsidP="007A32E1">
      <w:pPr>
        <w:jc w:val="both"/>
        <w:rPr>
          <w:b/>
          <w:sz w:val="20"/>
          <w:szCs w:val="20"/>
        </w:rPr>
      </w:pPr>
    </w:p>
    <w:p w14:paraId="720F4D6B" w14:textId="77777777" w:rsidR="00EF5AD4" w:rsidRDefault="00EF5AD4" w:rsidP="007A32E1">
      <w:pPr>
        <w:jc w:val="both"/>
        <w:rPr>
          <w:b/>
          <w:sz w:val="20"/>
          <w:szCs w:val="20"/>
        </w:rPr>
      </w:pPr>
    </w:p>
    <w:p w14:paraId="3451FB9A" w14:textId="77777777" w:rsidR="0090069F" w:rsidRDefault="00C360B5" w:rsidP="007A32E1">
      <w:pPr>
        <w:jc w:val="both"/>
        <w:rPr>
          <w:b/>
          <w:sz w:val="20"/>
          <w:szCs w:val="20"/>
        </w:rPr>
      </w:pPr>
      <w:r>
        <w:rPr>
          <w:b/>
          <w:sz w:val="20"/>
          <w:szCs w:val="20"/>
        </w:rPr>
        <w:t>III.   Procedures for an Appeal</w:t>
      </w:r>
    </w:p>
    <w:p w14:paraId="482E09AD" w14:textId="77777777" w:rsidR="0090069F" w:rsidRDefault="0090069F" w:rsidP="007A32E1">
      <w:pPr>
        <w:jc w:val="both"/>
        <w:rPr>
          <w:sz w:val="20"/>
          <w:szCs w:val="20"/>
        </w:rPr>
      </w:pPr>
    </w:p>
    <w:p w14:paraId="29361DAC" w14:textId="6F87A1E8" w:rsidR="0090069F" w:rsidRDefault="00C360B5" w:rsidP="007A32E1">
      <w:pPr>
        <w:jc w:val="both"/>
        <w:rPr>
          <w:sz w:val="20"/>
          <w:szCs w:val="20"/>
        </w:rPr>
      </w:pPr>
      <w:r>
        <w:rPr>
          <w:sz w:val="20"/>
          <w:szCs w:val="20"/>
        </w:rPr>
        <w:t>If such complaint is not resolved to the satisfaction of the parties involved, the complainant may appeal the ALSDE’s findings. Such appeal must be in writing and postmarked or delivered to the ALSDE within 30</w:t>
      </w:r>
      <w:r w:rsidR="00425CB5">
        <w:rPr>
          <w:sz w:val="20"/>
          <w:szCs w:val="20"/>
        </w:rPr>
        <w:t>-</w:t>
      </w:r>
      <w:r>
        <w:rPr>
          <w:sz w:val="20"/>
          <w:szCs w:val="20"/>
        </w:rPr>
        <w:t>calendar days from the date of the Letter of Findings.</w:t>
      </w:r>
      <w:r w:rsidR="003415AF">
        <w:rPr>
          <w:sz w:val="20"/>
          <w:szCs w:val="20"/>
        </w:rPr>
        <w:t xml:space="preserve"> </w:t>
      </w:r>
      <w:r>
        <w:rPr>
          <w:sz w:val="20"/>
          <w:szCs w:val="20"/>
        </w:rPr>
        <w:t xml:space="preserve">An informal hearing may be afforded to the complainant with the ALSDE’s Administrative and Federal Programs staff within 15 business days after the receipt of the written request. Oral and written testimony will be taken. </w:t>
      </w:r>
    </w:p>
    <w:p w14:paraId="1C1D1193" w14:textId="77777777" w:rsidR="0090069F" w:rsidRDefault="00C360B5" w:rsidP="007A32E1">
      <w:pPr>
        <w:jc w:val="both"/>
        <w:rPr>
          <w:sz w:val="20"/>
          <w:szCs w:val="20"/>
        </w:rPr>
      </w:pPr>
      <w:r>
        <w:rPr>
          <w:sz w:val="20"/>
          <w:szCs w:val="20"/>
        </w:rPr>
        <w:t xml:space="preserve"> </w:t>
      </w:r>
    </w:p>
    <w:p w14:paraId="2237EFD3" w14:textId="77777777" w:rsidR="0090069F" w:rsidRDefault="00C360B5" w:rsidP="007A32E1">
      <w:pPr>
        <w:numPr>
          <w:ilvl w:val="0"/>
          <w:numId w:val="14"/>
        </w:numPr>
        <w:jc w:val="both"/>
        <w:rPr>
          <w:b/>
          <w:sz w:val="20"/>
          <w:szCs w:val="20"/>
        </w:rPr>
      </w:pPr>
      <w:r>
        <w:rPr>
          <w:b/>
          <w:sz w:val="20"/>
          <w:szCs w:val="20"/>
        </w:rPr>
        <w:t>Complaint Closure:</w:t>
      </w:r>
    </w:p>
    <w:p w14:paraId="56F826B3" w14:textId="77777777" w:rsidR="0090069F" w:rsidRDefault="00C360B5" w:rsidP="007A32E1">
      <w:pPr>
        <w:ind w:left="720"/>
        <w:jc w:val="both"/>
        <w:rPr>
          <w:sz w:val="20"/>
          <w:szCs w:val="20"/>
        </w:rPr>
      </w:pPr>
      <w:r>
        <w:rPr>
          <w:sz w:val="20"/>
          <w:szCs w:val="20"/>
        </w:rPr>
        <w:t>The ALSDE will issue a “Letter of Closure” which will include a summary of the corrective actions that must be taken to resolve the complaint and the ALSDE’s reasons for believing that the corrective actions warrant closure of the complaint.</w:t>
      </w:r>
    </w:p>
    <w:p w14:paraId="08F191F3" w14:textId="77777777" w:rsidR="0090069F" w:rsidRDefault="0090069F" w:rsidP="007A32E1">
      <w:pPr>
        <w:jc w:val="both"/>
        <w:rPr>
          <w:sz w:val="20"/>
          <w:szCs w:val="20"/>
        </w:rPr>
      </w:pPr>
    </w:p>
    <w:p w14:paraId="3678C07D" w14:textId="77777777" w:rsidR="0090069F" w:rsidRDefault="00C360B5" w:rsidP="007A32E1">
      <w:pPr>
        <w:numPr>
          <w:ilvl w:val="0"/>
          <w:numId w:val="14"/>
        </w:numPr>
        <w:jc w:val="both"/>
        <w:rPr>
          <w:b/>
          <w:sz w:val="20"/>
          <w:szCs w:val="20"/>
        </w:rPr>
      </w:pPr>
      <w:r>
        <w:rPr>
          <w:b/>
          <w:sz w:val="20"/>
          <w:szCs w:val="20"/>
        </w:rPr>
        <w:t>Formal Hearing:</w:t>
      </w:r>
    </w:p>
    <w:p w14:paraId="517D5181" w14:textId="34BA72B0" w:rsidR="0090069F" w:rsidRDefault="00C360B5" w:rsidP="007A32E1">
      <w:pPr>
        <w:ind w:left="720"/>
        <w:jc w:val="both"/>
        <w:rPr>
          <w:sz w:val="20"/>
          <w:szCs w:val="20"/>
        </w:rPr>
      </w:pPr>
      <w:r>
        <w:rPr>
          <w:sz w:val="20"/>
          <w:szCs w:val="20"/>
        </w:rPr>
        <w:t>If such complaint is still not resolved to the complainant’s satisfaction, an Ad Hoc Dispute Resolution Panel appointed by the ALSDE will conduct a formal hearing. A secretary will be designated to take minutes, and an electronic recording will be made.</w:t>
      </w:r>
      <w:r w:rsidR="003415AF">
        <w:rPr>
          <w:sz w:val="20"/>
          <w:szCs w:val="20"/>
        </w:rPr>
        <w:t xml:space="preserve"> </w:t>
      </w:r>
      <w:r>
        <w:rPr>
          <w:sz w:val="20"/>
          <w:szCs w:val="20"/>
        </w:rPr>
        <w:t xml:space="preserve">The ALSDE panel will provide opportunity for both parties involved to submit evidence, both oral and written, including the opportunity to question the involved parties and/or witnesses. The decision of this panel shall be considered final, although the complainant has the right to appeal the decision of the Ad Hoc Dispute Resolution Panel to the U. S. Secretary of Education.  </w:t>
      </w:r>
    </w:p>
    <w:p w14:paraId="4FAC9063" w14:textId="77777777" w:rsidR="0090069F" w:rsidRDefault="0090069F" w:rsidP="007A32E1">
      <w:pPr>
        <w:jc w:val="both"/>
        <w:rPr>
          <w:b/>
          <w:sz w:val="20"/>
          <w:szCs w:val="20"/>
        </w:rPr>
      </w:pPr>
    </w:p>
    <w:p w14:paraId="2A2C0D98" w14:textId="77777777" w:rsidR="0090069F" w:rsidRDefault="00C360B5" w:rsidP="007A32E1">
      <w:pPr>
        <w:jc w:val="both"/>
        <w:rPr>
          <w:b/>
          <w:sz w:val="20"/>
          <w:szCs w:val="20"/>
        </w:rPr>
      </w:pPr>
      <w:r>
        <w:rPr>
          <w:b/>
          <w:sz w:val="20"/>
          <w:szCs w:val="20"/>
        </w:rPr>
        <w:t>IV.   Procedures for Filing a Grievance against the ALSDE</w:t>
      </w:r>
    </w:p>
    <w:p w14:paraId="77123BB5" w14:textId="77777777" w:rsidR="0090069F" w:rsidRDefault="0090069F" w:rsidP="007A32E1">
      <w:pPr>
        <w:jc w:val="both"/>
        <w:rPr>
          <w:sz w:val="20"/>
          <w:szCs w:val="20"/>
        </w:rPr>
      </w:pPr>
    </w:p>
    <w:p w14:paraId="11899780" w14:textId="7023A65C" w:rsidR="0090069F" w:rsidRDefault="00C360B5" w:rsidP="007A32E1">
      <w:pPr>
        <w:numPr>
          <w:ilvl w:val="0"/>
          <w:numId w:val="15"/>
        </w:numPr>
        <w:ind w:left="720" w:hanging="360"/>
        <w:jc w:val="both"/>
        <w:rPr>
          <w:sz w:val="20"/>
          <w:szCs w:val="20"/>
        </w:rPr>
      </w:pPr>
      <w:r>
        <w:rPr>
          <w:sz w:val="20"/>
          <w:szCs w:val="20"/>
        </w:rPr>
        <w:t xml:space="preserve">In the event a complaint is filed against the ALSDE, an Ad Hoc Dispute Resolution Panel consisting of four members, two of which will be appointed by the ALSDE and two of which will be recommended by the complainant, will be convened at a mutually convenient date and time. The Panel will review allegations to determine if the allegations have merit for a hearing.  </w:t>
      </w:r>
    </w:p>
    <w:p w14:paraId="6685D001" w14:textId="77777777" w:rsidR="0090069F" w:rsidRDefault="0090069F" w:rsidP="007A32E1">
      <w:pPr>
        <w:jc w:val="both"/>
        <w:rPr>
          <w:sz w:val="20"/>
          <w:szCs w:val="20"/>
        </w:rPr>
      </w:pPr>
    </w:p>
    <w:p w14:paraId="3689B3A5" w14:textId="5D699359" w:rsidR="0090069F" w:rsidRDefault="00C360B5" w:rsidP="007A32E1">
      <w:pPr>
        <w:numPr>
          <w:ilvl w:val="0"/>
          <w:numId w:val="15"/>
        </w:numPr>
        <w:ind w:left="720" w:hanging="360"/>
        <w:jc w:val="both"/>
        <w:rPr>
          <w:sz w:val="20"/>
          <w:szCs w:val="20"/>
        </w:rPr>
      </w:pPr>
      <w:r>
        <w:rPr>
          <w:sz w:val="20"/>
          <w:szCs w:val="20"/>
        </w:rPr>
        <w:t>If a hearing is merited, the Panel will request both parties to submit evidence. After a review of the documentation, the Panel may request a hearing with the ALSDE and the complainant. After the hearing, the Panel will issue a “Letter</w:t>
      </w:r>
      <w:r w:rsidR="003415AF">
        <w:rPr>
          <w:sz w:val="20"/>
          <w:szCs w:val="20"/>
        </w:rPr>
        <w:t xml:space="preserve"> </w:t>
      </w:r>
      <w:r>
        <w:rPr>
          <w:sz w:val="20"/>
          <w:szCs w:val="20"/>
        </w:rPr>
        <w:t>of Findings.”</w:t>
      </w:r>
      <w:r w:rsidR="003415AF">
        <w:rPr>
          <w:sz w:val="20"/>
          <w:szCs w:val="20"/>
        </w:rPr>
        <w:t xml:space="preserve"> </w:t>
      </w:r>
      <w:r>
        <w:rPr>
          <w:sz w:val="20"/>
          <w:szCs w:val="20"/>
        </w:rPr>
        <w:t>The Ad Hoc Dispute Resolution Panel</w:t>
      </w:r>
      <w:r w:rsidR="003415AF">
        <w:rPr>
          <w:sz w:val="20"/>
          <w:szCs w:val="20"/>
        </w:rPr>
        <w:t xml:space="preserve"> </w:t>
      </w:r>
      <w:r>
        <w:rPr>
          <w:sz w:val="20"/>
          <w:szCs w:val="20"/>
        </w:rPr>
        <w:t>determination</w:t>
      </w:r>
      <w:r w:rsidR="003415AF">
        <w:rPr>
          <w:sz w:val="20"/>
          <w:szCs w:val="20"/>
        </w:rPr>
        <w:t xml:space="preserve"> </w:t>
      </w:r>
      <w:r>
        <w:rPr>
          <w:sz w:val="20"/>
          <w:szCs w:val="20"/>
        </w:rPr>
        <w:t>will be considered final and written information will be afforded to all parties as documentation.</w:t>
      </w:r>
    </w:p>
    <w:p w14:paraId="5BBD8F64" w14:textId="77777777" w:rsidR="0090069F" w:rsidRDefault="0090069F">
      <w:pPr>
        <w:pBdr>
          <w:top w:val="nil"/>
          <w:left w:val="nil"/>
          <w:bottom w:val="nil"/>
          <w:right w:val="nil"/>
          <w:between w:val="nil"/>
        </w:pBdr>
        <w:spacing w:after="200" w:line="276" w:lineRule="auto"/>
        <w:ind w:left="720" w:hanging="720"/>
        <w:rPr>
          <w:color w:val="000000"/>
          <w:sz w:val="20"/>
          <w:szCs w:val="20"/>
        </w:rPr>
      </w:pPr>
    </w:p>
    <w:p w14:paraId="1232CFFD" w14:textId="77777777" w:rsidR="0090069F" w:rsidRDefault="0090069F">
      <w:pPr>
        <w:jc w:val="both"/>
        <w:rPr>
          <w:sz w:val="20"/>
          <w:szCs w:val="20"/>
        </w:rPr>
      </w:pPr>
    </w:p>
    <w:p w14:paraId="4261DC86" w14:textId="77777777" w:rsidR="0090069F" w:rsidRDefault="0090069F">
      <w:pPr>
        <w:jc w:val="both"/>
        <w:rPr>
          <w:sz w:val="20"/>
          <w:szCs w:val="20"/>
        </w:rPr>
      </w:pPr>
    </w:p>
    <w:p w14:paraId="3F55E2B0" w14:textId="77777777" w:rsidR="0090069F" w:rsidRDefault="0090069F">
      <w:pPr>
        <w:jc w:val="both"/>
        <w:rPr>
          <w:sz w:val="20"/>
          <w:szCs w:val="20"/>
        </w:rPr>
      </w:pPr>
    </w:p>
    <w:p w14:paraId="5CE643E4" w14:textId="77777777" w:rsidR="0090069F" w:rsidRDefault="0090069F">
      <w:pPr>
        <w:jc w:val="both"/>
        <w:rPr>
          <w:sz w:val="20"/>
          <w:szCs w:val="20"/>
        </w:rPr>
      </w:pPr>
    </w:p>
    <w:p w14:paraId="08C76663" w14:textId="77777777" w:rsidR="0090069F" w:rsidRDefault="0090069F">
      <w:pPr>
        <w:jc w:val="both"/>
        <w:rPr>
          <w:sz w:val="20"/>
          <w:szCs w:val="20"/>
        </w:rPr>
      </w:pPr>
    </w:p>
    <w:p w14:paraId="64AF8E4C" w14:textId="77777777" w:rsidR="0090069F" w:rsidRDefault="0090069F">
      <w:pPr>
        <w:jc w:val="both"/>
        <w:rPr>
          <w:sz w:val="20"/>
          <w:szCs w:val="20"/>
        </w:rPr>
      </w:pPr>
    </w:p>
    <w:p w14:paraId="3DF2EB80" w14:textId="77777777" w:rsidR="0090069F" w:rsidRDefault="0090069F">
      <w:pPr>
        <w:jc w:val="both"/>
        <w:rPr>
          <w:sz w:val="20"/>
          <w:szCs w:val="20"/>
        </w:rPr>
      </w:pPr>
    </w:p>
    <w:p w14:paraId="2B416AF0" w14:textId="77777777" w:rsidR="0090069F" w:rsidRDefault="0090069F">
      <w:pPr>
        <w:jc w:val="both"/>
        <w:rPr>
          <w:sz w:val="20"/>
          <w:szCs w:val="20"/>
        </w:rPr>
      </w:pPr>
    </w:p>
    <w:p w14:paraId="07B04013" w14:textId="77777777" w:rsidR="0090069F" w:rsidRDefault="0090069F">
      <w:pPr>
        <w:jc w:val="both"/>
        <w:rPr>
          <w:sz w:val="20"/>
          <w:szCs w:val="20"/>
        </w:rPr>
      </w:pPr>
    </w:p>
    <w:p w14:paraId="0F96C5F0" w14:textId="77777777" w:rsidR="0090069F" w:rsidRDefault="0090069F">
      <w:pPr>
        <w:jc w:val="both"/>
        <w:rPr>
          <w:sz w:val="20"/>
          <w:szCs w:val="20"/>
        </w:rPr>
      </w:pPr>
    </w:p>
    <w:p w14:paraId="26344209" w14:textId="77777777" w:rsidR="0090069F" w:rsidRDefault="0090069F">
      <w:pPr>
        <w:jc w:val="both"/>
        <w:rPr>
          <w:sz w:val="20"/>
          <w:szCs w:val="20"/>
        </w:rPr>
      </w:pPr>
    </w:p>
    <w:p w14:paraId="3DD60F70" w14:textId="77777777" w:rsidR="0090069F" w:rsidRDefault="0090069F">
      <w:pPr>
        <w:jc w:val="both"/>
        <w:rPr>
          <w:sz w:val="20"/>
          <w:szCs w:val="20"/>
        </w:rPr>
      </w:pPr>
    </w:p>
    <w:p w14:paraId="581B100E" w14:textId="77777777" w:rsidR="0090069F" w:rsidRDefault="0090069F">
      <w:pPr>
        <w:jc w:val="both"/>
        <w:rPr>
          <w:sz w:val="20"/>
          <w:szCs w:val="20"/>
        </w:rPr>
      </w:pPr>
    </w:p>
    <w:p w14:paraId="2143D728" w14:textId="77777777" w:rsidR="0090069F" w:rsidRDefault="0090069F">
      <w:pPr>
        <w:jc w:val="both"/>
        <w:rPr>
          <w:sz w:val="20"/>
          <w:szCs w:val="20"/>
        </w:rPr>
      </w:pPr>
    </w:p>
    <w:p w14:paraId="42A1ECDA" w14:textId="77777777" w:rsidR="0090069F" w:rsidRDefault="0090069F">
      <w:pPr>
        <w:jc w:val="both"/>
        <w:rPr>
          <w:sz w:val="20"/>
          <w:szCs w:val="20"/>
        </w:rPr>
      </w:pPr>
    </w:p>
    <w:p w14:paraId="5908406F" w14:textId="5C38D0C1" w:rsidR="0090069F" w:rsidRDefault="0090069F">
      <w:pPr>
        <w:jc w:val="both"/>
        <w:rPr>
          <w:sz w:val="20"/>
          <w:szCs w:val="20"/>
        </w:rPr>
      </w:pPr>
    </w:p>
    <w:p w14:paraId="0AAD555B" w14:textId="36B04459" w:rsidR="00C34F50" w:rsidRDefault="00C34F50">
      <w:pPr>
        <w:jc w:val="both"/>
        <w:rPr>
          <w:sz w:val="20"/>
          <w:szCs w:val="20"/>
        </w:rPr>
      </w:pPr>
    </w:p>
    <w:p w14:paraId="233ADE54" w14:textId="247007BF" w:rsidR="00C34F50" w:rsidRDefault="00C34F50">
      <w:pPr>
        <w:jc w:val="both"/>
        <w:rPr>
          <w:sz w:val="20"/>
          <w:szCs w:val="20"/>
        </w:rPr>
      </w:pPr>
    </w:p>
    <w:p w14:paraId="78E5EBF2" w14:textId="2799A0A5" w:rsidR="00C34F50" w:rsidRDefault="00C34F50">
      <w:pPr>
        <w:jc w:val="both"/>
        <w:rPr>
          <w:sz w:val="20"/>
          <w:szCs w:val="20"/>
        </w:rPr>
      </w:pPr>
    </w:p>
    <w:p w14:paraId="4BB4ABFD" w14:textId="6D36DEC7" w:rsidR="00C34F50" w:rsidRDefault="00C34F50">
      <w:pPr>
        <w:jc w:val="both"/>
        <w:rPr>
          <w:sz w:val="20"/>
          <w:szCs w:val="20"/>
        </w:rPr>
      </w:pPr>
    </w:p>
    <w:p w14:paraId="6D0D5846" w14:textId="3400697F" w:rsidR="00C34F50" w:rsidRDefault="00C34F50">
      <w:pPr>
        <w:jc w:val="both"/>
        <w:rPr>
          <w:sz w:val="20"/>
          <w:szCs w:val="20"/>
        </w:rPr>
      </w:pPr>
    </w:p>
    <w:p w14:paraId="0EDBEE8D" w14:textId="77777777" w:rsidR="00C34F50" w:rsidRDefault="00C34F50">
      <w:pPr>
        <w:jc w:val="both"/>
        <w:rPr>
          <w:sz w:val="20"/>
          <w:szCs w:val="20"/>
        </w:rPr>
      </w:pPr>
    </w:p>
    <w:p w14:paraId="2C9CC8FA" w14:textId="77777777" w:rsidR="0090069F" w:rsidRDefault="0090069F">
      <w:pPr>
        <w:jc w:val="both"/>
        <w:rPr>
          <w:sz w:val="20"/>
          <w:szCs w:val="20"/>
        </w:rPr>
      </w:pPr>
    </w:p>
    <w:p w14:paraId="15D6F2D1" w14:textId="5C1EF33C" w:rsidR="0090069F" w:rsidRDefault="0090069F">
      <w:pPr>
        <w:jc w:val="both"/>
        <w:rPr>
          <w:sz w:val="20"/>
          <w:szCs w:val="20"/>
        </w:rPr>
      </w:pPr>
    </w:p>
    <w:p w14:paraId="2A66386A" w14:textId="2E8EF866" w:rsidR="00B6603B" w:rsidRDefault="00B6603B">
      <w:pPr>
        <w:jc w:val="both"/>
        <w:rPr>
          <w:sz w:val="20"/>
          <w:szCs w:val="20"/>
        </w:rPr>
      </w:pPr>
    </w:p>
    <w:p w14:paraId="3DDC3C3E" w14:textId="44FFF289" w:rsidR="00B6603B" w:rsidRDefault="00B6603B">
      <w:pPr>
        <w:jc w:val="both"/>
        <w:rPr>
          <w:sz w:val="20"/>
          <w:szCs w:val="20"/>
        </w:rPr>
      </w:pPr>
    </w:p>
    <w:p w14:paraId="2A084DB5" w14:textId="1B99EDBA" w:rsidR="00B6603B" w:rsidRDefault="00B6603B">
      <w:pPr>
        <w:jc w:val="both"/>
        <w:rPr>
          <w:sz w:val="20"/>
          <w:szCs w:val="20"/>
        </w:rPr>
      </w:pPr>
    </w:p>
    <w:p w14:paraId="7B41AB4B" w14:textId="77777777" w:rsidR="00B6603B" w:rsidRDefault="00B6603B">
      <w:pPr>
        <w:jc w:val="both"/>
        <w:rPr>
          <w:sz w:val="20"/>
          <w:szCs w:val="20"/>
        </w:rPr>
      </w:pPr>
    </w:p>
    <w:p w14:paraId="213FCD2D" w14:textId="77777777" w:rsidR="0090069F" w:rsidRPr="003415AF" w:rsidRDefault="00C360B5">
      <w:pPr>
        <w:jc w:val="center"/>
      </w:pPr>
      <w:r w:rsidRPr="003415AF">
        <w:t>Appendix C How to determine a School’s Poverty Percentage</w:t>
      </w:r>
    </w:p>
    <w:p w14:paraId="27AF01C1" w14:textId="77777777" w:rsidR="0090069F" w:rsidRDefault="0090069F"/>
    <w:p w14:paraId="7FE30ABF" w14:textId="77777777" w:rsidR="0090069F" w:rsidRDefault="00C360B5" w:rsidP="00BC3D6D">
      <w:pPr>
        <w:numPr>
          <w:ilvl w:val="0"/>
          <w:numId w:val="78"/>
        </w:numPr>
        <w:pBdr>
          <w:top w:val="nil"/>
          <w:left w:val="nil"/>
          <w:bottom w:val="nil"/>
          <w:right w:val="nil"/>
          <w:between w:val="nil"/>
        </w:pBdr>
        <w:spacing w:line="259" w:lineRule="auto"/>
        <w:rPr>
          <w:color w:val="000000"/>
          <w:sz w:val="22"/>
          <w:szCs w:val="22"/>
        </w:rPr>
      </w:pPr>
      <w:r>
        <w:rPr>
          <w:color w:val="000000"/>
          <w:sz w:val="22"/>
          <w:szCs w:val="22"/>
        </w:rPr>
        <w:t xml:space="preserve">Go to </w:t>
      </w:r>
      <w:hyperlink r:id="rId43">
        <w:r>
          <w:rPr>
            <w:color w:val="0000FF"/>
            <w:sz w:val="22"/>
            <w:szCs w:val="22"/>
            <w:u w:val="single"/>
          </w:rPr>
          <w:t>www.alsde.edu</w:t>
        </w:r>
      </w:hyperlink>
    </w:p>
    <w:p w14:paraId="44204616" w14:textId="77777777" w:rsidR="0090069F" w:rsidRDefault="0090069F">
      <w:pPr>
        <w:pBdr>
          <w:top w:val="nil"/>
          <w:left w:val="nil"/>
          <w:bottom w:val="nil"/>
          <w:right w:val="nil"/>
          <w:between w:val="nil"/>
        </w:pBdr>
        <w:spacing w:line="259" w:lineRule="auto"/>
        <w:ind w:left="720" w:hanging="720"/>
        <w:rPr>
          <w:color w:val="000000"/>
          <w:sz w:val="22"/>
          <w:szCs w:val="22"/>
        </w:rPr>
      </w:pPr>
    </w:p>
    <w:p w14:paraId="252D87D8" w14:textId="77777777" w:rsidR="0090069F" w:rsidRDefault="00C360B5" w:rsidP="00BC3D6D">
      <w:pPr>
        <w:numPr>
          <w:ilvl w:val="0"/>
          <w:numId w:val="78"/>
        </w:numPr>
        <w:pBdr>
          <w:top w:val="nil"/>
          <w:left w:val="nil"/>
          <w:bottom w:val="nil"/>
          <w:right w:val="nil"/>
          <w:between w:val="nil"/>
        </w:pBdr>
        <w:spacing w:line="259" w:lineRule="auto"/>
        <w:rPr>
          <w:color w:val="000000"/>
          <w:sz w:val="22"/>
          <w:szCs w:val="22"/>
        </w:rPr>
      </w:pPr>
      <w:r>
        <w:rPr>
          <w:color w:val="000000"/>
          <w:sz w:val="22"/>
          <w:szCs w:val="22"/>
        </w:rPr>
        <w:t>Move your mouse over schools and systems and then down and select eGAP Application</w:t>
      </w:r>
    </w:p>
    <w:p w14:paraId="5EC138BE" w14:textId="77777777" w:rsidR="0090069F" w:rsidRDefault="0090069F">
      <w:pPr>
        <w:pBdr>
          <w:top w:val="nil"/>
          <w:left w:val="nil"/>
          <w:bottom w:val="nil"/>
          <w:right w:val="nil"/>
          <w:between w:val="nil"/>
        </w:pBdr>
        <w:spacing w:line="259" w:lineRule="auto"/>
        <w:ind w:left="720" w:hanging="720"/>
        <w:rPr>
          <w:color w:val="000000"/>
          <w:sz w:val="22"/>
          <w:szCs w:val="22"/>
        </w:rPr>
      </w:pPr>
    </w:p>
    <w:p w14:paraId="35AAB19B" w14:textId="77777777" w:rsidR="0090069F" w:rsidRDefault="00C360B5" w:rsidP="00BC3D6D">
      <w:pPr>
        <w:numPr>
          <w:ilvl w:val="0"/>
          <w:numId w:val="78"/>
        </w:numPr>
        <w:pBdr>
          <w:top w:val="nil"/>
          <w:left w:val="nil"/>
          <w:bottom w:val="nil"/>
          <w:right w:val="nil"/>
          <w:between w:val="nil"/>
        </w:pBdr>
        <w:spacing w:line="259" w:lineRule="auto"/>
        <w:rPr>
          <w:color w:val="000000"/>
          <w:sz w:val="22"/>
          <w:szCs w:val="22"/>
        </w:rPr>
      </w:pPr>
      <w:r>
        <w:rPr>
          <w:color w:val="000000"/>
          <w:sz w:val="22"/>
          <w:szCs w:val="22"/>
        </w:rPr>
        <w:t>You do not need a username or password to continue this process. Click Search</w:t>
      </w:r>
    </w:p>
    <w:p w14:paraId="706C6651" w14:textId="77777777" w:rsidR="0090069F" w:rsidRDefault="0090069F">
      <w:pPr>
        <w:pBdr>
          <w:top w:val="nil"/>
          <w:left w:val="nil"/>
          <w:bottom w:val="nil"/>
          <w:right w:val="nil"/>
          <w:between w:val="nil"/>
        </w:pBdr>
        <w:spacing w:line="259" w:lineRule="auto"/>
        <w:ind w:left="720" w:hanging="720"/>
        <w:rPr>
          <w:color w:val="000000"/>
          <w:sz w:val="22"/>
          <w:szCs w:val="22"/>
        </w:rPr>
      </w:pPr>
    </w:p>
    <w:p w14:paraId="099E178F" w14:textId="77777777" w:rsidR="0090069F" w:rsidRDefault="00C360B5">
      <w:pPr>
        <w:pBdr>
          <w:top w:val="nil"/>
          <w:left w:val="nil"/>
          <w:bottom w:val="nil"/>
          <w:right w:val="nil"/>
          <w:between w:val="nil"/>
        </w:pBdr>
        <w:spacing w:line="276" w:lineRule="auto"/>
        <w:ind w:left="720" w:hanging="720"/>
        <w:rPr>
          <w:color w:val="000000"/>
          <w:sz w:val="22"/>
          <w:szCs w:val="22"/>
        </w:rPr>
      </w:pPr>
      <w:r>
        <w:rPr>
          <w:noProof/>
          <w:color w:val="000000"/>
          <w:sz w:val="22"/>
          <w:szCs w:val="22"/>
        </w:rPr>
        <w:drawing>
          <wp:inline distT="0" distB="0" distL="0" distR="0" wp14:anchorId="3F9C2207" wp14:editId="63D24912">
            <wp:extent cx="4232995" cy="2324924"/>
            <wp:effectExtent l="0" t="0" r="0" b="0"/>
            <wp:docPr id="13" name="image5.png" descr="C:\Users\mward\Desktop\2-28-2017 2-25-39 PM.png"/>
            <wp:cNvGraphicFramePr/>
            <a:graphic xmlns:a="http://schemas.openxmlformats.org/drawingml/2006/main">
              <a:graphicData uri="http://schemas.openxmlformats.org/drawingml/2006/picture">
                <pic:pic xmlns:pic="http://schemas.openxmlformats.org/drawingml/2006/picture">
                  <pic:nvPicPr>
                    <pic:cNvPr id="0" name="image5.png" descr="C:\Users\mward\Desktop\2-28-2017 2-25-39 PM.png"/>
                    <pic:cNvPicPr preferRelativeResize="0"/>
                  </pic:nvPicPr>
                  <pic:blipFill>
                    <a:blip r:embed="rId44"/>
                    <a:srcRect/>
                    <a:stretch>
                      <a:fillRect/>
                    </a:stretch>
                  </pic:blipFill>
                  <pic:spPr>
                    <a:xfrm>
                      <a:off x="0" y="0"/>
                      <a:ext cx="4232995" cy="2324924"/>
                    </a:xfrm>
                    <a:prstGeom prst="rect">
                      <a:avLst/>
                    </a:prstGeom>
                    <a:ln/>
                  </pic:spPr>
                </pic:pic>
              </a:graphicData>
            </a:graphic>
          </wp:inline>
        </w:drawing>
      </w:r>
    </w:p>
    <w:p w14:paraId="10FA6C3E" w14:textId="77777777" w:rsidR="0090069F" w:rsidRDefault="00C360B5" w:rsidP="00BC3D6D">
      <w:pPr>
        <w:numPr>
          <w:ilvl w:val="0"/>
          <w:numId w:val="78"/>
        </w:numPr>
        <w:pBdr>
          <w:top w:val="nil"/>
          <w:left w:val="nil"/>
          <w:bottom w:val="nil"/>
          <w:right w:val="nil"/>
          <w:between w:val="nil"/>
        </w:pBdr>
        <w:spacing w:line="259" w:lineRule="auto"/>
        <w:rPr>
          <w:color w:val="000000"/>
          <w:sz w:val="22"/>
          <w:szCs w:val="22"/>
        </w:rPr>
      </w:pPr>
      <w:r>
        <w:rPr>
          <w:color w:val="000000"/>
          <w:sz w:val="22"/>
          <w:szCs w:val="22"/>
        </w:rPr>
        <w:t>Enter the name of the school system and click Search.</w:t>
      </w:r>
    </w:p>
    <w:p w14:paraId="72174F33" w14:textId="77777777" w:rsidR="0090069F" w:rsidRDefault="0090069F">
      <w:pPr>
        <w:pBdr>
          <w:top w:val="nil"/>
          <w:left w:val="nil"/>
          <w:bottom w:val="nil"/>
          <w:right w:val="nil"/>
          <w:between w:val="nil"/>
        </w:pBdr>
        <w:spacing w:line="259" w:lineRule="auto"/>
        <w:ind w:left="720" w:hanging="720"/>
        <w:rPr>
          <w:color w:val="000000"/>
          <w:sz w:val="22"/>
          <w:szCs w:val="22"/>
        </w:rPr>
      </w:pPr>
    </w:p>
    <w:p w14:paraId="03465F14" w14:textId="77777777" w:rsidR="0090069F" w:rsidRDefault="00C360B5" w:rsidP="00BC3D6D">
      <w:pPr>
        <w:numPr>
          <w:ilvl w:val="0"/>
          <w:numId w:val="78"/>
        </w:numPr>
        <w:pBdr>
          <w:top w:val="nil"/>
          <w:left w:val="nil"/>
          <w:bottom w:val="nil"/>
          <w:right w:val="nil"/>
          <w:between w:val="nil"/>
        </w:pBdr>
        <w:spacing w:line="259" w:lineRule="auto"/>
        <w:rPr>
          <w:color w:val="000000"/>
          <w:sz w:val="22"/>
          <w:szCs w:val="22"/>
        </w:rPr>
      </w:pPr>
      <w:r>
        <w:rPr>
          <w:color w:val="000000"/>
          <w:sz w:val="22"/>
          <w:szCs w:val="22"/>
        </w:rPr>
        <w:t xml:space="preserve">Click on the </w:t>
      </w:r>
      <w:r>
        <w:rPr>
          <w:noProof/>
          <w:color w:val="000000"/>
          <w:sz w:val="22"/>
          <w:szCs w:val="22"/>
        </w:rPr>
        <w:drawing>
          <wp:inline distT="0" distB="0" distL="114300" distR="114300" wp14:anchorId="154A3246" wp14:editId="5A776F23">
            <wp:extent cx="228600" cy="16002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228600" cy="160020"/>
                    </a:xfrm>
                    <a:prstGeom prst="rect">
                      <a:avLst/>
                    </a:prstGeom>
                    <a:ln/>
                  </pic:spPr>
                </pic:pic>
              </a:graphicData>
            </a:graphic>
          </wp:inline>
        </w:drawing>
      </w:r>
      <w:r>
        <w:rPr>
          <w:color w:val="000000"/>
          <w:sz w:val="22"/>
          <w:szCs w:val="22"/>
        </w:rPr>
        <w:t>under Funding.</w:t>
      </w:r>
    </w:p>
    <w:p w14:paraId="3DBA2602" w14:textId="77777777" w:rsidR="0090069F" w:rsidRDefault="0090069F">
      <w:pPr>
        <w:pBdr>
          <w:top w:val="nil"/>
          <w:left w:val="nil"/>
          <w:bottom w:val="nil"/>
          <w:right w:val="nil"/>
          <w:between w:val="nil"/>
        </w:pBdr>
        <w:spacing w:line="259" w:lineRule="auto"/>
        <w:ind w:left="720" w:hanging="720"/>
        <w:rPr>
          <w:color w:val="000000"/>
          <w:sz w:val="22"/>
          <w:szCs w:val="22"/>
        </w:rPr>
      </w:pPr>
    </w:p>
    <w:p w14:paraId="2950E6DC" w14:textId="77777777" w:rsidR="0090069F" w:rsidRDefault="00C360B5" w:rsidP="00BC3D6D">
      <w:pPr>
        <w:numPr>
          <w:ilvl w:val="0"/>
          <w:numId w:val="78"/>
        </w:numPr>
        <w:pBdr>
          <w:top w:val="nil"/>
          <w:left w:val="nil"/>
          <w:bottom w:val="nil"/>
          <w:right w:val="nil"/>
          <w:between w:val="nil"/>
        </w:pBdr>
        <w:spacing w:line="259" w:lineRule="auto"/>
        <w:rPr>
          <w:color w:val="000000"/>
          <w:sz w:val="22"/>
          <w:szCs w:val="22"/>
        </w:rPr>
      </w:pPr>
      <w:r>
        <w:rPr>
          <w:color w:val="000000"/>
          <w:sz w:val="22"/>
          <w:szCs w:val="22"/>
        </w:rPr>
        <w:t>Under Entitlement Funding Application, click Consolidated.</w:t>
      </w:r>
    </w:p>
    <w:p w14:paraId="1FB53F05" w14:textId="77777777" w:rsidR="0090069F" w:rsidRDefault="0090069F">
      <w:pPr>
        <w:pBdr>
          <w:top w:val="nil"/>
          <w:left w:val="nil"/>
          <w:bottom w:val="nil"/>
          <w:right w:val="nil"/>
          <w:between w:val="nil"/>
        </w:pBdr>
        <w:spacing w:line="259" w:lineRule="auto"/>
        <w:ind w:left="720" w:hanging="720"/>
        <w:rPr>
          <w:color w:val="000000"/>
          <w:sz w:val="22"/>
          <w:szCs w:val="22"/>
        </w:rPr>
      </w:pPr>
    </w:p>
    <w:p w14:paraId="073F6608" w14:textId="77777777" w:rsidR="0090069F" w:rsidRDefault="00C360B5" w:rsidP="00BC3D6D">
      <w:pPr>
        <w:numPr>
          <w:ilvl w:val="0"/>
          <w:numId w:val="78"/>
        </w:numPr>
        <w:pBdr>
          <w:top w:val="nil"/>
          <w:left w:val="nil"/>
          <w:bottom w:val="nil"/>
          <w:right w:val="nil"/>
          <w:between w:val="nil"/>
        </w:pBdr>
        <w:spacing w:line="259" w:lineRule="auto"/>
        <w:rPr>
          <w:color w:val="000000"/>
          <w:sz w:val="22"/>
          <w:szCs w:val="22"/>
        </w:rPr>
      </w:pPr>
      <w:r>
        <w:rPr>
          <w:color w:val="000000"/>
          <w:sz w:val="22"/>
          <w:szCs w:val="22"/>
        </w:rPr>
        <w:t>Under Description, click on Building Eligibility page.</w:t>
      </w:r>
    </w:p>
    <w:p w14:paraId="2639F1C3" w14:textId="77777777" w:rsidR="0090069F" w:rsidRDefault="0090069F">
      <w:pPr>
        <w:pBdr>
          <w:top w:val="nil"/>
          <w:left w:val="nil"/>
          <w:bottom w:val="nil"/>
          <w:right w:val="nil"/>
          <w:between w:val="nil"/>
        </w:pBdr>
        <w:spacing w:line="259" w:lineRule="auto"/>
        <w:ind w:left="720" w:hanging="720"/>
        <w:rPr>
          <w:color w:val="000000"/>
          <w:sz w:val="22"/>
          <w:szCs w:val="22"/>
        </w:rPr>
      </w:pPr>
    </w:p>
    <w:p w14:paraId="17FC89CD" w14:textId="77777777" w:rsidR="0090069F" w:rsidRDefault="00C360B5" w:rsidP="00BC3D6D">
      <w:pPr>
        <w:numPr>
          <w:ilvl w:val="0"/>
          <w:numId w:val="78"/>
        </w:numPr>
        <w:pBdr>
          <w:top w:val="nil"/>
          <w:left w:val="nil"/>
          <w:bottom w:val="nil"/>
          <w:right w:val="nil"/>
          <w:between w:val="nil"/>
        </w:pBdr>
        <w:spacing w:after="160" w:line="259" w:lineRule="auto"/>
        <w:rPr>
          <w:color w:val="000000"/>
          <w:sz w:val="22"/>
          <w:szCs w:val="22"/>
        </w:rPr>
      </w:pPr>
      <w:r>
        <w:rPr>
          <w:color w:val="000000"/>
          <w:sz w:val="22"/>
          <w:szCs w:val="22"/>
        </w:rPr>
        <w:t>Find the school to be served by the grant. The school’s Low Income % is located in the column labeled, Low-Income Student Percentage. If you are serving multiple schools, use the school with the highest % of poverty.</w:t>
      </w:r>
    </w:p>
    <w:p w14:paraId="4E3F4DA5" w14:textId="77777777" w:rsidR="0090069F" w:rsidRDefault="0090069F">
      <w:pPr>
        <w:jc w:val="both"/>
        <w:rPr>
          <w:sz w:val="20"/>
          <w:szCs w:val="20"/>
        </w:rPr>
      </w:pPr>
    </w:p>
    <w:p w14:paraId="6D929A6A" w14:textId="77777777" w:rsidR="0090069F" w:rsidRDefault="0090069F">
      <w:pPr>
        <w:jc w:val="both"/>
        <w:rPr>
          <w:sz w:val="20"/>
          <w:szCs w:val="20"/>
        </w:rPr>
      </w:pPr>
    </w:p>
    <w:p w14:paraId="2C3ACECB" w14:textId="77777777" w:rsidR="0090069F" w:rsidRDefault="0090069F">
      <w:pPr>
        <w:jc w:val="both"/>
        <w:rPr>
          <w:sz w:val="20"/>
          <w:szCs w:val="20"/>
        </w:rPr>
      </w:pPr>
    </w:p>
    <w:p w14:paraId="671C0601" w14:textId="77777777" w:rsidR="0090069F" w:rsidRDefault="0090069F">
      <w:pPr>
        <w:jc w:val="both"/>
        <w:rPr>
          <w:sz w:val="20"/>
          <w:szCs w:val="20"/>
        </w:rPr>
      </w:pPr>
    </w:p>
    <w:p w14:paraId="391F4069" w14:textId="77777777" w:rsidR="0090069F" w:rsidRDefault="0090069F">
      <w:pPr>
        <w:jc w:val="both"/>
        <w:rPr>
          <w:sz w:val="20"/>
          <w:szCs w:val="20"/>
        </w:rPr>
      </w:pPr>
    </w:p>
    <w:p w14:paraId="7EF6D322" w14:textId="77777777" w:rsidR="0090069F" w:rsidRDefault="0090069F">
      <w:pPr>
        <w:jc w:val="both"/>
        <w:rPr>
          <w:sz w:val="20"/>
          <w:szCs w:val="20"/>
        </w:rPr>
      </w:pPr>
    </w:p>
    <w:p w14:paraId="5E0EBB22" w14:textId="77777777" w:rsidR="0090069F" w:rsidRDefault="0090069F">
      <w:pPr>
        <w:jc w:val="both"/>
        <w:rPr>
          <w:sz w:val="20"/>
          <w:szCs w:val="20"/>
        </w:rPr>
      </w:pPr>
    </w:p>
    <w:p w14:paraId="762DE3E3" w14:textId="77777777" w:rsidR="0090069F" w:rsidRDefault="0090069F">
      <w:pPr>
        <w:jc w:val="both"/>
        <w:rPr>
          <w:sz w:val="20"/>
          <w:szCs w:val="20"/>
        </w:rPr>
      </w:pPr>
    </w:p>
    <w:p w14:paraId="598C61D1" w14:textId="77777777" w:rsidR="0090069F" w:rsidRDefault="0090069F">
      <w:pPr>
        <w:jc w:val="both"/>
        <w:rPr>
          <w:sz w:val="20"/>
          <w:szCs w:val="20"/>
        </w:rPr>
      </w:pPr>
    </w:p>
    <w:p w14:paraId="79916D8F" w14:textId="77777777" w:rsidR="0090069F" w:rsidRDefault="0090069F">
      <w:pPr>
        <w:jc w:val="both"/>
        <w:rPr>
          <w:sz w:val="20"/>
          <w:szCs w:val="20"/>
        </w:rPr>
      </w:pPr>
    </w:p>
    <w:p w14:paraId="5B24F099" w14:textId="77777777" w:rsidR="0090069F" w:rsidRDefault="0090069F">
      <w:pPr>
        <w:jc w:val="both"/>
        <w:rPr>
          <w:sz w:val="20"/>
          <w:szCs w:val="20"/>
        </w:rPr>
      </w:pPr>
    </w:p>
    <w:p w14:paraId="332EFBEB" w14:textId="77777777" w:rsidR="0090069F" w:rsidRDefault="0090069F">
      <w:pPr>
        <w:jc w:val="both"/>
        <w:rPr>
          <w:sz w:val="20"/>
          <w:szCs w:val="20"/>
        </w:rPr>
      </w:pPr>
    </w:p>
    <w:p w14:paraId="2C833426" w14:textId="77777777" w:rsidR="0090069F" w:rsidRDefault="0090069F">
      <w:pPr>
        <w:jc w:val="both"/>
        <w:rPr>
          <w:sz w:val="20"/>
          <w:szCs w:val="20"/>
        </w:rPr>
      </w:pPr>
    </w:p>
    <w:p w14:paraId="40745E1C" w14:textId="77777777" w:rsidR="0090069F" w:rsidRDefault="0090069F">
      <w:pPr>
        <w:jc w:val="both"/>
        <w:rPr>
          <w:sz w:val="20"/>
          <w:szCs w:val="20"/>
        </w:rPr>
      </w:pPr>
    </w:p>
    <w:p w14:paraId="4B4B3CE0" w14:textId="77777777" w:rsidR="0090069F" w:rsidRDefault="0090069F">
      <w:pPr>
        <w:jc w:val="both"/>
        <w:rPr>
          <w:sz w:val="20"/>
          <w:szCs w:val="20"/>
        </w:rPr>
      </w:pPr>
    </w:p>
    <w:p w14:paraId="0DA95B38" w14:textId="77777777" w:rsidR="0090069F" w:rsidRDefault="0090069F">
      <w:pPr>
        <w:jc w:val="both"/>
        <w:rPr>
          <w:sz w:val="20"/>
          <w:szCs w:val="20"/>
        </w:rPr>
      </w:pPr>
    </w:p>
    <w:sectPr w:rsidR="0090069F">
      <w:type w:val="continuous"/>
      <w:pgSz w:w="12240" w:h="15840"/>
      <w:pgMar w:top="918" w:right="1440" w:bottom="90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F9D8" w14:textId="77777777" w:rsidR="005764A9" w:rsidRDefault="005764A9">
      <w:r>
        <w:separator/>
      </w:r>
    </w:p>
  </w:endnote>
  <w:endnote w:type="continuationSeparator" w:id="0">
    <w:p w14:paraId="15294023" w14:textId="77777777" w:rsidR="005764A9" w:rsidRDefault="0057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C895" w14:textId="77777777" w:rsidR="00270CA8" w:rsidRDefault="00270CA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20AC7E1" w14:textId="77777777" w:rsidR="00270CA8" w:rsidRDefault="00270CA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E126" w14:textId="77777777" w:rsidR="00270CA8" w:rsidRDefault="00270CA8">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76EA4353" w14:textId="77777777" w:rsidR="00270CA8" w:rsidRDefault="00270CA8">
    <w:pPr>
      <w:pBdr>
        <w:top w:val="nil"/>
        <w:left w:val="nil"/>
        <w:bottom w:val="nil"/>
        <w:right w:val="nil"/>
        <w:between w:val="nil"/>
      </w:pBdr>
      <w:tabs>
        <w:tab w:val="center" w:pos="4320"/>
        <w:tab w:val="right" w:pos="8640"/>
      </w:tabs>
      <w:ind w:right="360"/>
      <w:jc w:val="center"/>
      <w:rPr>
        <w:rFonts w:ascii="Arial Narrow" w:eastAsia="Arial Narrow" w:hAnsi="Arial Narrow" w:cs="Arial Narrow"/>
        <w:color w:val="000000"/>
        <w:sz w:val="20"/>
        <w:szCs w:val="20"/>
      </w:rPr>
    </w:pPr>
    <w:r>
      <w:rPr>
        <w:color w:val="000000"/>
      </w:rPr>
      <w:tab/>
    </w:r>
    <w:r>
      <w:rPr>
        <w:rFonts w:ascii="Arial Narrow" w:eastAsia="Arial Narrow" w:hAnsi="Arial Narrow" w:cs="Arial Narrow"/>
        <w:color w:val="000000"/>
        <w:sz w:val="20"/>
        <w:szCs w:val="20"/>
      </w:rPr>
      <w:t>Alabama State Department of Education – 21</w:t>
    </w:r>
    <w:r w:rsidRPr="00725AD6">
      <w:rPr>
        <w:rFonts w:ascii="Arial Narrow" w:eastAsia="Arial Narrow" w:hAnsi="Arial Narrow" w:cs="Arial Narrow"/>
        <w:color w:val="000000"/>
        <w:sz w:val="20"/>
        <w:szCs w:val="20"/>
      </w:rPr>
      <w:t xml:space="preserve">st </w:t>
    </w:r>
    <w:r>
      <w:rPr>
        <w:rFonts w:ascii="Arial Narrow" w:eastAsia="Arial Narrow" w:hAnsi="Arial Narrow" w:cs="Arial Narrow"/>
        <w:color w:val="000000"/>
        <w:sz w:val="20"/>
        <w:szCs w:val="20"/>
      </w:rPr>
      <w:t>CCLC</w:t>
    </w:r>
    <w:r>
      <w:rPr>
        <w:rFonts w:ascii="Arial Narrow" w:eastAsia="Arial Narrow" w:hAnsi="Arial Narrow" w:cs="Arial Narrow"/>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724D" w14:textId="77777777" w:rsidR="005764A9" w:rsidRDefault="005764A9">
      <w:r>
        <w:separator/>
      </w:r>
    </w:p>
  </w:footnote>
  <w:footnote w:type="continuationSeparator" w:id="0">
    <w:p w14:paraId="0F33CB82" w14:textId="77777777" w:rsidR="005764A9" w:rsidRDefault="0057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5148" w14:textId="77777777" w:rsidR="00270CA8" w:rsidRDefault="00270CA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81A3" w14:textId="77777777" w:rsidR="00270CA8" w:rsidRDefault="00270CA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50F"/>
    <w:multiLevelType w:val="multilevel"/>
    <w:tmpl w:val="C4E6629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016410F1"/>
    <w:multiLevelType w:val="multilevel"/>
    <w:tmpl w:val="53CE6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840F0A"/>
    <w:multiLevelType w:val="multilevel"/>
    <w:tmpl w:val="413E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0130C1"/>
    <w:multiLevelType w:val="multilevel"/>
    <w:tmpl w:val="0C08D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2A43D4"/>
    <w:multiLevelType w:val="hybridMultilevel"/>
    <w:tmpl w:val="0AB40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828AB"/>
    <w:multiLevelType w:val="multilevel"/>
    <w:tmpl w:val="E29E8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0C5F39"/>
    <w:multiLevelType w:val="multilevel"/>
    <w:tmpl w:val="B0206722"/>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734BAC"/>
    <w:multiLevelType w:val="multilevel"/>
    <w:tmpl w:val="90883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8B5984"/>
    <w:multiLevelType w:val="multilevel"/>
    <w:tmpl w:val="D7F807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09912055"/>
    <w:multiLevelType w:val="multilevel"/>
    <w:tmpl w:val="1DE06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825D4D"/>
    <w:multiLevelType w:val="hybridMultilevel"/>
    <w:tmpl w:val="2FF41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C284B"/>
    <w:multiLevelType w:val="multilevel"/>
    <w:tmpl w:val="FB60260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6E2857"/>
    <w:multiLevelType w:val="hybridMultilevel"/>
    <w:tmpl w:val="A65468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6240E"/>
    <w:multiLevelType w:val="hybridMultilevel"/>
    <w:tmpl w:val="CAF25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04B70"/>
    <w:multiLevelType w:val="multilevel"/>
    <w:tmpl w:val="79B486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7211E6"/>
    <w:multiLevelType w:val="multilevel"/>
    <w:tmpl w:val="D52EC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785259"/>
    <w:multiLevelType w:val="multilevel"/>
    <w:tmpl w:val="D14E3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FA71FDE"/>
    <w:multiLevelType w:val="multilevel"/>
    <w:tmpl w:val="A0E2A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2A44234"/>
    <w:multiLevelType w:val="multilevel"/>
    <w:tmpl w:val="F83256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3C8092D"/>
    <w:multiLevelType w:val="multilevel"/>
    <w:tmpl w:val="8DE283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57B3FE1"/>
    <w:multiLevelType w:val="multilevel"/>
    <w:tmpl w:val="BE788DD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CD1275"/>
    <w:multiLevelType w:val="multilevel"/>
    <w:tmpl w:val="A052D9B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AEC773F"/>
    <w:multiLevelType w:val="multilevel"/>
    <w:tmpl w:val="D7C8BEC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B356C79"/>
    <w:multiLevelType w:val="hybridMultilevel"/>
    <w:tmpl w:val="72A0C7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618D0"/>
    <w:multiLevelType w:val="multilevel"/>
    <w:tmpl w:val="2A044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FF64ED6"/>
    <w:multiLevelType w:val="multilevel"/>
    <w:tmpl w:val="736C8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1114EC2"/>
    <w:multiLevelType w:val="multilevel"/>
    <w:tmpl w:val="3E06EE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22BC3EEC"/>
    <w:multiLevelType w:val="multilevel"/>
    <w:tmpl w:val="57B2A9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3106610"/>
    <w:multiLevelType w:val="multilevel"/>
    <w:tmpl w:val="7C681BE2"/>
    <w:lvl w:ilvl="0">
      <w:start w:val="1"/>
      <w:numFmt w:val="bullet"/>
      <w:lvlText w:val="❑"/>
      <w:lvlJc w:val="left"/>
      <w:pPr>
        <w:ind w:left="720" w:hanging="360"/>
      </w:pPr>
      <w:rPr>
        <w:rFonts w:ascii="Noto Sans Symbols" w:eastAsia="Noto Sans Symbols" w:hAnsi="Noto Sans Symbols" w:cs="Noto Sans Symbols"/>
        <w:b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3A23BBE"/>
    <w:multiLevelType w:val="multilevel"/>
    <w:tmpl w:val="6DF6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3B1665C"/>
    <w:multiLevelType w:val="multilevel"/>
    <w:tmpl w:val="3F8AF4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24452A9C"/>
    <w:multiLevelType w:val="multilevel"/>
    <w:tmpl w:val="ABD0E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A661E0"/>
    <w:multiLevelType w:val="multilevel"/>
    <w:tmpl w:val="1DEE74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6AB1734"/>
    <w:multiLevelType w:val="multilevel"/>
    <w:tmpl w:val="9490E7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6E7293A"/>
    <w:multiLevelType w:val="multilevel"/>
    <w:tmpl w:val="8AC2D1F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4F3246"/>
    <w:multiLevelType w:val="hybridMultilevel"/>
    <w:tmpl w:val="ABA4360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6" w15:restartNumberingAfterBreak="0">
    <w:nsid w:val="28B84B07"/>
    <w:multiLevelType w:val="hybridMultilevel"/>
    <w:tmpl w:val="E0B66942"/>
    <w:lvl w:ilvl="0" w:tplc="F4F05824">
      <w:start w:val="8"/>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135DFB"/>
    <w:multiLevelType w:val="multilevel"/>
    <w:tmpl w:val="4BA68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A7E5AEB"/>
    <w:multiLevelType w:val="multilevel"/>
    <w:tmpl w:val="40767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2D3D2C34"/>
    <w:multiLevelType w:val="multilevel"/>
    <w:tmpl w:val="28F0D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D5E25C7"/>
    <w:multiLevelType w:val="hybridMultilevel"/>
    <w:tmpl w:val="F90CD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DD4A4D"/>
    <w:multiLevelType w:val="multilevel"/>
    <w:tmpl w:val="4C3CE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1C62D98"/>
    <w:multiLevelType w:val="multilevel"/>
    <w:tmpl w:val="AC301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1DA3653"/>
    <w:multiLevelType w:val="hybridMultilevel"/>
    <w:tmpl w:val="76BA22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964FE0"/>
    <w:multiLevelType w:val="multilevel"/>
    <w:tmpl w:val="12B06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3AE6A2E"/>
    <w:multiLevelType w:val="multilevel"/>
    <w:tmpl w:val="AA76E14C"/>
    <w:lvl w:ilvl="0">
      <w:start w:val="1"/>
      <w:numFmt w:val="bullet"/>
      <w:lvlText w:val="o"/>
      <w:lvlJc w:val="left"/>
      <w:pPr>
        <w:ind w:left="1620" w:hanging="360"/>
      </w:pPr>
      <w:rPr>
        <w:rFonts w:ascii="Courier New" w:hAnsi="Courier New" w:cs="Courier New" w:hint="default"/>
      </w:rPr>
    </w:lvl>
    <w:lvl w:ilvl="1">
      <w:start w:val="1"/>
      <w:numFmt w:val="bullet"/>
      <w:lvlText w:val="➢"/>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46" w15:restartNumberingAfterBreak="0">
    <w:nsid w:val="34BF35B7"/>
    <w:multiLevelType w:val="multilevel"/>
    <w:tmpl w:val="ECA8999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7" w15:restartNumberingAfterBreak="0">
    <w:nsid w:val="34D74988"/>
    <w:multiLevelType w:val="hybridMultilevel"/>
    <w:tmpl w:val="184684A6"/>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35897F45"/>
    <w:multiLevelType w:val="multilevel"/>
    <w:tmpl w:val="2A2AD9C4"/>
    <w:lvl w:ilvl="0">
      <w:start w:val="1"/>
      <w:numFmt w:val="bullet"/>
      <w:lvlText w:val="▪"/>
      <w:lvlJc w:val="left"/>
      <w:pPr>
        <w:ind w:left="540" w:hanging="360"/>
      </w:pPr>
      <w:rPr>
        <w:rFonts w:ascii="Times New Roman" w:eastAsia="Noto Sans Symbols" w:hAnsi="Times New Roman" w:cs="Times New Roman"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364A6313"/>
    <w:multiLevelType w:val="multilevel"/>
    <w:tmpl w:val="56C899C2"/>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673251A"/>
    <w:multiLevelType w:val="hybridMultilevel"/>
    <w:tmpl w:val="8E48E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C72D7D"/>
    <w:multiLevelType w:val="hybridMultilevel"/>
    <w:tmpl w:val="A18CE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671F98"/>
    <w:multiLevelType w:val="multilevel"/>
    <w:tmpl w:val="945C0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794A9C"/>
    <w:multiLevelType w:val="multilevel"/>
    <w:tmpl w:val="01521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7DC2DF2"/>
    <w:multiLevelType w:val="multilevel"/>
    <w:tmpl w:val="AC08573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5B3F45"/>
    <w:multiLevelType w:val="multilevel"/>
    <w:tmpl w:val="FAA4E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A8C5429"/>
    <w:multiLevelType w:val="multilevel"/>
    <w:tmpl w:val="A3BCDDCA"/>
    <w:lvl w:ilvl="0">
      <w:start w:val="1"/>
      <w:numFmt w:val="bullet"/>
      <w:lvlText w:val="▪"/>
      <w:lvlJc w:val="left"/>
      <w:pPr>
        <w:ind w:left="720" w:hanging="360"/>
      </w:pPr>
      <w:rPr>
        <w:rFonts w:ascii="Times New Roman" w:eastAsia="Noto Sans Symbols" w:hAnsi="Times New Roman" w:cs="Times New Roman"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AE94871"/>
    <w:multiLevelType w:val="multilevel"/>
    <w:tmpl w:val="F272B14A"/>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58" w15:restartNumberingAfterBreak="0">
    <w:nsid w:val="3B8E64BD"/>
    <w:multiLevelType w:val="hybridMultilevel"/>
    <w:tmpl w:val="0C1C0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4B4B16"/>
    <w:multiLevelType w:val="hybridMultilevel"/>
    <w:tmpl w:val="9B5A7A54"/>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0" w15:restartNumberingAfterBreak="0">
    <w:nsid w:val="3CA0139F"/>
    <w:multiLevelType w:val="multilevel"/>
    <w:tmpl w:val="E1BC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CC75692"/>
    <w:multiLevelType w:val="multilevel"/>
    <w:tmpl w:val="D2046E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3D116E9E"/>
    <w:multiLevelType w:val="multilevel"/>
    <w:tmpl w:val="EBDE5640"/>
    <w:lvl w:ilvl="0">
      <w:start w:val="1"/>
      <w:numFmt w:val="bullet"/>
      <w:lvlText w:val="-"/>
      <w:lvlJc w:val="left"/>
      <w:pPr>
        <w:ind w:left="1440" w:hanging="360"/>
      </w:pPr>
      <w:rPr>
        <w:rFonts w:ascii="Verdana" w:eastAsia="Verdana" w:hAnsi="Verdana" w:cs="Verdana"/>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3D6D4B32"/>
    <w:multiLevelType w:val="hybridMultilevel"/>
    <w:tmpl w:val="7BEC92E2"/>
    <w:lvl w:ilvl="0" w:tplc="5660014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D8B461B"/>
    <w:multiLevelType w:val="multilevel"/>
    <w:tmpl w:val="D008828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E5210F1"/>
    <w:multiLevelType w:val="multilevel"/>
    <w:tmpl w:val="3A4AA844"/>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0DC762F"/>
    <w:multiLevelType w:val="multilevel"/>
    <w:tmpl w:val="93DCE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1D6770E"/>
    <w:multiLevelType w:val="hybridMultilevel"/>
    <w:tmpl w:val="C636B0A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8" w15:restartNumberingAfterBreak="0">
    <w:nsid w:val="45033AC0"/>
    <w:multiLevelType w:val="multilevel"/>
    <w:tmpl w:val="23BEA9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9" w15:restartNumberingAfterBreak="0">
    <w:nsid w:val="473B5C43"/>
    <w:multiLevelType w:val="multilevel"/>
    <w:tmpl w:val="77AC8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7EA1CDE"/>
    <w:multiLevelType w:val="multilevel"/>
    <w:tmpl w:val="706EB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A597557"/>
    <w:multiLevelType w:val="multilevel"/>
    <w:tmpl w:val="D46CC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AA85BA6"/>
    <w:multiLevelType w:val="multilevel"/>
    <w:tmpl w:val="98128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ACE148E"/>
    <w:multiLevelType w:val="multilevel"/>
    <w:tmpl w:val="85BCE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C7B50E6"/>
    <w:multiLevelType w:val="hybridMultilevel"/>
    <w:tmpl w:val="83CA4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CC43990"/>
    <w:multiLevelType w:val="multilevel"/>
    <w:tmpl w:val="46F6A9D0"/>
    <w:lvl w:ilvl="0">
      <w:start w:val="1"/>
      <w:numFmt w:val="decimal"/>
      <w:lvlText w:val="%1."/>
      <w:lvlJc w:val="left"/>
      <w:pPr>
        <w:ind w:left="720" w:hanging="360"/>
      </w:pPr>
      <w:rPr>
        <w:rFonts w:ascii="Times New Roman" w:eastAsia="Noto Sans Symbols" w:hAnsi="Times New Roman" w:cs="Times New Roman" w:hint="default"/>
        <w:b w:val="0"/>
        <w:bCs/>
        <w:sz w:val="20"/>
        <w:szCs w:val="2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Times New Roman" w:eastAsia="Noto Sans Symbols" w:hAnsi="Times New Roman" w:cs="Times New Roman" w:hint="default"/>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6" w15:restartNumberingAfterBreak="0">
    <w:nsid w:val="507F5D52"/>
    <w:multiLevelType w:val="multilevel"/>
    <w:tmpl w:val="A57E71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18E6EE3"/>
    <w:multiLevelType w:val="multilevel"/>
    <w:tmpl w:val="786E9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19917B6"/>
    <w:multiLevelType w:val="multilevel"/>
    <w:tmpl w:val="CD26DD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27177F9"/>
    <w:multiLevelType w:val="multilevel"/>
    <w:tmpl w:val="A5F4FE7A"/>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2CC1ACE"/>
    <w:multiLevelType w:val="multilevel"/>
    <w:tmpl w:val="1B9A362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4284C7A"/>
    <w:multiLevelType w:val="multilevel"/>
    <w:tmpl w:val="57245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4825400"/>
    <w:multiLevelType w:val="multilevel"/>
    <w:tmpl w:val="9D9CF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4F624C9"/>
    <w:multiLevelType w:val="multilevel"/>
    <w:tmpl w:val="E5BC11BA"/>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6B80D5B"/>
    <w:multiLevelType w:val="hybridMultilevel"/>
    <w:tmpl w:val="4198F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9EA39D8"/>
    <w:multiLevelType w:val="multilevel"/>
    <w:tmpl w:val="9EA25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ADA349B"/>
    <w:multiLevelType w:val="multilevel"/>
    <w:tmpl w:val="CCA6AFD8"/>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C2F369B"/>
    <w:multiLevelType w:val="multilevel"/>
    <w:tmpl w:val="35C4EA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EB179CD"/>
    <w:multiLevelType w:val="hybridMultilevel"/>
    <w:tmpl w:val="05481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047707"/>
    <w:multiLevelType w:val="multilevel"/>
    <w:tmpl w:val="16AC4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1955FC1"/>
    <w:multiLevelType w:val="hybridMultilevel"/>
    <w:tmpl w:val="61567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CF01A6"/>
    <w:multiLevelType w:val="multilevel"/>
    <w:tmpl w:val="E50A4F2A"/>
    <w:lvl w:ilvl="0">
      <w:start w:val="1"/>
      <w:numFmt w:val="upperLetter"/>
      <w:lvlText w:val="%1."/>
      <w:lvlJc w:val="left"/>
      <w:pPr>
        <w:ind w:left="810" w:hanging="45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42D4D4B"/>
    <w:multiLevelType w:val="hybridMultilevel"/>
    <w:tmpl w:val="0ACA28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4F7899"/>
    <w:multiLevelType w:val="multilevel"/>
    <w:tmpl w:val="909E96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4" w15:restartNumberingAfterBreak="0">
    <w:nsid w:val="64CE11B4"/>
    <w:multiLevelType w:val="multilevel"/>
    <w:tmpl w:val="CB1E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987" w:hanging="360"/>
      </w:pPr>
      <w:rPr>
        <w:rFonts w:ascii="Courier New" w:eastAsia="Courier New" w:hAnsi="Courier New" w:cs="Courier New"/>
      </w:rPr>
    </w:lvl>
    <w:lvl w:ilvl="2">
      <w:start w:val="1"/>
      <w:numFmt w:val="bullet"/>
      <w:lvlText w:val="▪"/>
      <w:lvlJc w:val="left"/>
      <w:pPr>
        <w:ind w:left="2707" w:hanging="360"/>
      </w:pPr>
      <w:rPr>
        <w:rFonts w:ascii="Noto Sans Symbols" w:eastAsia="Noto Sans Symbols" w:hAnsi="Noto Sans Symbols" w:cs="Noto Sans Symbols"/>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abstractNum w:abstractNumId="95" w15:restartNumberingAfterBreak="0">
    <w:nsid w:val="655C34AC"/>
    <w:multiLevelType w:val="multilevel"/>
    <w:tmpl w:val="DE307E30"/>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5A66F36"/>
    <w:multiLevelType w:val="hybridMultilevel"/>
    <w:tmpl w:val="553068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89C0044"/>
    <w:multiLevelType w:val="multilevel"/>
    <w:tmpl w:val="BC3609C8"/>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8" w15:restartNumberingAfterBreak="0">
    <w:nsid w:val="6AE0555A"/>
    <w:multiLevelType w:val="multilevel"/>
    <w:tmpl w:val="FA8C90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C63571A"/>
    <w:multiLevelType w:val="multilevel"/>
    <w:tmpl w:val="A6B28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D8429A2"/>
    <w:multiLevelType w:val="hybridMultilevel"/>
    <w:tmpl w:val="AB7C3E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DDD0984"/>
    <w:multiLevelType w:val="hybridMultilevel"/>
    <w:tmpl w:val="9E56B45E"/>
    <w:lvl w:ilvl="0" w:tplc="04090005">
      <w:start w:val="1"/>
      <w:numFmt w:val="bullet"/>
      <w:lvlText w:val=""/>
      <w:lvlJc w:val="left"/>
      <w:pPr>
        <w:ind w:left="626" w:hanging="360"/>
      </w:pPr>
      <w:rPr>
        <w:rFonts w:ascii="Wingdings" w:hAnsi="Wingdings"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02" w15:restartNumberingAfterBreak="0">
    <w:nsid w:val="6F3E69A0"/>
    <w:multiLevelType w:val="multilevel"/>
    <w:tmpl w:val="C37CE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F820D04"/>
    <w:multiLevelType w:val="multilevel"/>
    <w:tmpl w:val="945C0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01357B2"/>
    <w:multiLevelType w:val="multilevel"/>
    <w:tmpl w:val="2FD0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0374CB5"/>
    <w:multiLevelType w:val="multilevel"/>
    <w:tmpl w:val="185CD1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6" w15:restartNumberingAfterBreak="0">
    <w:nsid w:val="7194152B"/>
    <w:multiLevelType w:val="hybridMultilevel"/>
    <w:tmpl w:val="12E6554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966145"/>
    <w:multiLevelType w:val="multilevel"/>
    <w:tmpl w:val="B10EE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2A60D2F"/>
    <w:multiLevelType w:val="multilevel"/>
    <w:tmpl w:val="09EABE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9" w15:restartNumberingAfterBreak="0">
    <w:nsid w:val="76B70CD3"/>
    <w:multiLevelType w:val="multilevel"/>
    <w:tmpl w:val="44B42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6BB3B78"/>
    <w:multiLevelType w:val="hybridMultilevel"/>
    <w:tmpl w:val="50D456DC"/>
    <w:lvl w:ilvl="0" w:tplc="73F059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8C91615"/>
    <w:multiLevelType w:val="multilevel"/>
    <w:tmpl w:val="A6F6D464"/>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12" w15:restartNumberingAfterBreak="0">
    <w:nsid w:val="78EC4905"/>
    <w:multiLevelType w:val="multilevel"/>
    <w:tmpl w:val="A3FC85B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AD47938"/>
    <w:multiLevelType w:val="multilevel"/>
    <w:tmpl w:val="350ECB10"/>
    <w:lvl w:ilvl="0">
      <w:start w:val="1"/>
      <w:numFmt w:val="bullet"/>
      <w:lvlText w:val="o"/>
      <w:lvlJc w:val="left"/>
      <w:pPr>
        <w:ind w:left="1440" w:hanging="360"/>
      </w:pPr>
      <w:rPr>
        <w:rFonts w:ascii="Courier New" w:eastAsia="Courier New" w:hAnsi="Courier New" w:cs="Courier New"/>
        <w:b/>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4" w15:restartNumberingAfterBreak="0">
    <w:nsid w:val="7AFB348B"/>
    <w:multiLevelType w:val="multilevel"/>
    <w:tmpl w:val="DD14D6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5" w15:restartNumberingAfterBreak="0">
    <w:nsid w:val="7D015BD6"/>
    <w:multiLevelType w:val="hybridMultilevel"/>
    <w:tmpl w:val="E3364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5B55E8"/>
    <w:multiLevelType w:val="hybridMultilevel"/>
    <w:tmpl w:val="A3740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F1D504A"/>
    <w:multiLevelType w:val="multilevel"/>
    <w:tmpl w:val="D9A660D2"/>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2"/>
  </w:num>
  <w:num w:numId="2">
    <w:abstractNumId w:val="30"/>
  </w:num>
  <w:num w:numId="3">
    <w:abstractNumId w:val="7"/>
  </w:num>
  <w:num w:numId="4">
    <w:abstractNumId w:val="93"/>
  </w:num>
  <w:num w:numId="5">
    <w:abstractNumId w:val="46"/>
  </w:num>
  <w:num w:numId="6">
    <w:abstractNumId w:val="109"/>
  </w:num>
  <w:num w:numId="7">
    <w:abstractNumId w:val="97"/>
  </w:num>
  <w:num w:numId="8">
    <w:abstractNumId w:val="70"/>
  </w:num>
  <w:num w:numId="9">
    <w:abstractNumId w:val="17"/>
  </w:num>
  <w:num w:numId="10">
    <w:abstractNumId w:val="81"/>
  </w:num>
  <w:num w:numId="11">
    <w:abstractNumId w:val="18"/>
  </w:num>
  <w:num w:numId="12">
    <w:abstractNumId w:val="29"/>
  </w:num>
  <w:num w:numId="13">
    <w:abstractNumId w:val="57"/>
  </w:num>
  <w:num w:numId="14">
    <w:abstractNumId w:val="14"/>
  </w:num>
  <w:num w:numId="15">
    <w:abstractNumId w:val="91"/>
  </w:num>
  <w:num w:numId="16">
    <w:abstractNumId w:val="64"/>
  </w:num>
  <w:num w:numId="17">
    <w:abstractNumId w:val="25"/>
  </w:num>
  <w:num w:numId="18">
    <w:abstractNumId w:val="94"/>
  </w:num>
  <w:num w:numId="19">
    <w:abstractNumId w:val="26"/>
  </w:num>
  <w:num w:numId="20">
    <w:abstractNumId w:val="68"/>
  </w:num>
  <w:num w:numId="21">
    <w:abstractNumId w:val="38"/>
  </w:num>
  <w:num w:numId="22">
    <w:abstractNumId w:val="5"/>
  </w:num>
  <w:num w:numId="23">
    <w:abstractNumId w:val="56"/>
  </w:num>
  <w:num w:numId="24">
    <w:abstractNumId w:val="0"/>
  </w:num>
  <w:num w:numId="25">
    <w:abstractNumId w:val="52"/>
  </w:num>
  <w:num w:numId="26">
    <w:abstractNumId w:val="19"/>
  </w:num>
  <w:num w:numId="27">
    <w:abstractNumId w:val="61"/>
  </w:num>
  <w:num w:numId="28">
    <w:abstractNumId w:val="72"/>
  </w:num>
  <w:num w:numId="29">
    <w:abstractNumId w:val="98"/>
  </w:num>
  <w:num w:numId="30">
    <w:abstractNumId w:val="82"/>
  </w:num>
  <w:num w:numId="31">
    <w:abstractNumId w:val="16"/>
  </w:num>
  <w:num w:numId="32">
    <w:abstractNumId w:val="48"/>
  </w:num>
  <w:num w:numId="33">
    <w:abstractNumId w:val="107"/>
  </w:num>
  <w:num w:numId="34">
    <w:abstractNumId w:val="105"/>
  </w:num>
  <w:num w:numId="35">
    <w:abstractNumId w:val="6"/>
  </w:num>
  <w:num w:numId="36">
    <w:abstractNumId w:val="8"/>
  </w:num>
  <w:num w:numId="37">
    <w:abstractNumId w:val="3"/>
  </w:num>
  <w:num w:numId="38">
    <w:abstractNumId w:val="99"/>
  </w:num>
  <w:num w:numId="39">
    <w:abstractNumId w:val="69"/>
  </w:num>
  <w:num w:numId="40">
    <w:abstractNumId w:val="21"/>
  </w:num>
  <w:num w:numId="41">
    <w:abstractNumId w:val="87"/>
  </w:num>
  <w:num w:numId="42">
    <w:abstractNumId w:val="108"/>
  </w:num>
  <w:num w:numId="43">
    <w:abstractNumId w:val="1"/>
  </w:num>
  <w:num w:numId="44">
    <w:abstractNumId w:val="20"/>
  </w:num>
  <w:num w:numId="45">
    <w:abstractNumId w:val="77"/>
  </w:num>
  <w:num w:numId="46">
    <w:abstractNumId w:val="27"/>
  </w:num>
  <w:num w:numId="47">
    <w:abstractNumId w:val="11"/>
  </w:num>
  <w:num w:numId="48">
    <w:abstractNumId w:val="73"/>
  </w:num>
  <w:num w:numId="49">
    <w:abstractNumId w:val="71"/>
  </w:num>
  <w:num w:numId="50">
    <w:abstractNumId w:val="60"/>
  </w:num>
  <w:num w:numId="51">
    <w:abstractNumId w:val="41"/>
  </w:num>
  <w:num w:numId="52">
    <w:abstractNumId w:val="85"/>
  </w:num>
  <w:num w:numId="53">
    <w:abstractNumId w:val="28"/>
  </w:num>
  <w:num w:numId="54">
    <w:abstractNumId w:val="49"/>
  </w:num>
  <w:num w:numId="55">
    <w:abstractNumId w:val="33"/>
  </w:num>
  <w:num w:numId="56">
    <w:abstractNumId w:val="76"/>
  </w:num>
  <w:num w:numId="57">
    <w:abstractNumId w:val="78"/>
  </w:num>
  <w:num w:numId="58">
    <w:abstractNumId w:val="112"/>
  </w:num>
  <w:num w:numId="59">
    <w:abstractNumId w:val="113"/>
  </w:num>
  <w:num w:numId="60">
    <w:abstractNumId w:val="39"/>
  </w:num>
  <w:num w:numId="61">
    <w:abstractNumId w:val="55"/>
  </w:num>
  <w:num w:numId="62">
    <w:abstractNumId w:val="62"/>
  </w:num>
  <w:num w:numId="63">
    <w:abstractNumId w:val="42"/>
  </w:num>
  <w:num w:numId="64">
    <w:abstractNumId w:val="104"/>
  </w:num>
  <w:num w:numId="65">
    <w:abstractNumId w:val="89"/>
  </w:num>
  <w:num w:numId="66">
    <w:abstractNumId w:val="66"/>
  </w:num>
  <w:num w:numId="67">
    <w:abstractNumId w:val="15"/>
  </w:num>
  <w:num w:numId="68">
    <w:abstractNumId w:val="9"/>
  </w:num>
  <w:num w:numId="69">
    <w:abstractNumId w:val="37"/>
  </w:num>
  <w:num w:numId="70">
    <w:abstractNumId w:val="24"/>
  </w:num>
  <w:num w:numId="71">
    <w:abstractNumId w:val="114"/>
  </w:num>
  <w:num w:numId="72">
    <w:abstractNumId w:val="45"/>
  </w:num>
  <w:num w:numId="73">
    <w:abstractNumId w:val="75"/>
  </w:num>
  <w:num w:numId="74">
    <w:abstractNumId w:val="54"/>
  </w:num>
  <w:num w:numId="75">
    <w:abstractNumId w:val="53"/>
  </w:num>
  <w:num w:numId="76">
    <w:abstractNumId w:val="117"/>
  </w:num>
  <w:num w:numId="77">
    <w:abstractNumId w:val="111"/>
  </w:num>
  <w:num w:numId="78">
    <w:abstractNumId w:val="44"/>
  </w:num>
  <w:num w:numId="79">
    <w:abstractNumId w:val="31"/>
  </w:num>
  <w:num w:numId="80">
    <w:abstractNumId w:val="22"/>
  </w:num>
  <w:num w:numId="81">
    <w:abstractNumId w:val="83"/>
  </w:num>
  <w:num w:numId="82">
    <w:abstractNumId w:val="34"/>
  </w:num>
  <w:num w:numId="83">
    <w:abstractNumId w:val="86"/>
  </w:num>
  <w:num w:numId="84">
    <w:abstractNumId w:val="65"/>
  </w:num>
  <w:num w:numId="85">
    <w:abstractNumId w:val="79"/>
  </w:num>
  <w:num w:numId="86">
    <w:abstractNumId w:val="80"/>
  </w:num>
  <w:num w:numId="87">
    <w:abstractNumId w:val="102"/>
  </w:num>
  <w:num w:numId="88">
    <w:abstractNumId w:val="95"/>
  </w:num>
  <w:num w:numId="89">
    <w:abstractNumId w:val="103"/>
  </w:num>
  <w:num w:numId="90">
    <w:abstractNumId w:val="40"/>
  </w:num>
  <w:num w:numId="91">
    <w:abstractNumId w:val="67"/>
  </w:num>
  <w:num w:numId="92">
    <w:abstractNumId w:val="106"/>
  </w:num>
  <w:num w:numId="93">
    <w:abstractNumId w:val="36"/>
  </w:num>
  <w:num w:numId="94">
    <w:abstractNumId w:val="51"/>
  </w:num>
  <w:num w:numId="95">
    <w:abstractNumId w:val="23"/>
  </w:num>
  <w:num w:numId="96">
    <w:abstractNumId w:val="35"/>
  </w:num>
  <w:num w:numId="97">
    <w:abstractNumId w:val="12"/>
  </w:num>
  <w:num w:numId="98">
    <w:abstractNumId w:val="59"/>
  </w:num>
  <w:num w:numId="99">
    <w:abstractNumId w:val="92"/>
  </w:num>
  <w:num w:numId="100">
    <w:abstractNumId w:val="88"/>
  </w:num>
  <w:num w:numId="101">
    <w:abstractNumId w:val="13"/>
  </w:num>
  <w:num w:numId="102">
    <w:abstractNumId w:val="90"/>
  </w:num>
  <w:num w:numId="103">
    <w:abstractNumId w:val="32"/>
  </w:num>
  <w:num w:numId="104">
    <w:abstractNumId w:val="96"/>
  </w:num>
  <w:num w:numId="105">
    <w:abstractNumId w:val="116"/>
  </w:num>
  <w:num w:numId="106">
    <w:abstractNumId w:val="47"/>
  </w:num>
  <w:num w:numId="107">
    <w:abstractNumId w:val="84"/>
  </w:num>
  <w:num w:numId="108">
    <w:abstractNumId w:val="10"/>
  </w:num>
  <w:num w:numId="109">
    <w:abstractNumId w:val="43"/>
  </w:num>
  <w:num w:numId="110">
    <w:abstractNumId w:val="115"/>
  </w:num>
  <w:num w:numId="111">
    <w:abstractNumId w:val="101"/>
  </w:num>
  <w:num w:numId="112">
    <w:abstractNumId w:val="4"/>
  </w:num>
  <w:num w:numId="113">
    <w:abstractNumId w:val="100"/>
  </w:num>
  <w:num w:numId="114">
    <w:abstractNumId w:val="50"/>
  </w:num>
  <w:num w:numId="115">
    <w:abstractNumId w:val="58"/>
  </w:num>
  <w:num w:numId="116">
    <w:abstractNumId w:val="74"/>
  </w:num>
  <w:num w:numId="117">
    <w:abstractNumId w:val="110"/>
  </w:num>
  <w:num w:numId="118">
    <w:abstractNumId w:val="6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DFV9HmzDYy6HrdRtBRqgDPb4qe7zS8RUX1w9CFRiB3+gQjz2tCcLTjDzxDnyCki5rA8CCXtrgOs3nVo5GzgGWA==" w:salt="SwjdltxNtsPrQA6G1BI4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9F"/>
    <w:rsid w:val="0000433C"/>
    <w:rsid w:val="000058AC"/>
    <w:rsid w:val="00005AA7"/>
    <w:rsid w:val="00006E86"/>
    <w:rsid w:val="0001029C"/>
    <w:rsid w:val="00014854"/>
    <w:rsid w:val="00015DA5"/>
    <w:rsid w:val="00017A8C"/>
    <w:rsid w:val="00022D46"/>
    <w:rsid w:val="00023D91"/>
    <w:rsid w:val="000338F5"/>
    <w:rsid w:val="00034DF5"/>
    <w:rsid w:val="00041AD9"/>
    <w:rsid w:val="0004237C"/>
    <w:rsid w:val="000427C0"/>
    <w:rsid w:val="00043175"/>
    <w:rsid w:val="00051D28"/>
    <w:rsid w:val="00054252"/>
    <w:rsid w:val="00067E9C"/>
    <w:rsid w:val="00073A0E"/>
    <w:rsid w:val="00083265"/>
    <w:rsid w:val="00091D79"/>
    <w:rsid w:val="00092E4A"/>
    <w:rsid w:val="00095BF8"/>
    <w:rsid w:val="000964F1"/>
    <w:rsid w:val="000973F5"/>
    <w:rsid w:val="000A3D77"/>
    <w:rsid w:val="000A70D2"/>
    <w:rsid w:val="000A7EF9"/>
    <w:rsid w:val="000B26E8"/>
    <w:rsid w:val="000C5BC2"/>
    <w:rsid w:val="000D407C"/>
    <w:rsid w:val="000D7C37"/>
    <w:rsid w:val="000E2B30"/>
    <w:rsid w:val="000E2C7A"/>
    <w:rsid w:val="000E7CAF"/>
    <w:rsid w:val="000F0873"/>
    <w:rsid w:val="000F326A"/>
    <w:rsid w:val="000F37DC"/>
    <w:rsid w:val="000F3CA4"/>
    <w:rsid w:val="00100B33"/>
    <w:rsid w:val="0010189C"/>
    <w:rsid w:val="00101D77"/>
    <w:rsid w:val="00105C35"/>
    <w:rsid w:val="0010794C"/>
    <w:rsid w:val="00113F37"/>
    <w:rsid w:val="001242C0"/>
    <w:rsid w:val="001360ED"/>
    <w:rsid w:val="00140C3A"/>
    <w:rsid w:val="00145B46"/>
    <w:rsid w:val="00155C20"/>
    <w:rsid w:val="0016230E"/>
    <w:rsid w:val="001627CD"/>
    <w:rsid w:val="00165444"/>
    <w:rsid w:val="00166E2A"/>
    <w:rsid w:val="00167AFC"/>
    <w:rsid w:val="00171D7B"/>
    <w:rsid w:val="00171F6E"/>
    <w:rsid w:val="00176280"/>
    <w:rsid w:val="0017679B"/>
    <w:rsid w:val="00181533"/>
    <w:rsid w:val="0018283A"/>
    <w:rsid w:val="00185C71"/>
    <w:rsid w:val="00186DB6"/>
    <w:rsid w:val="0018788B"/>
    <w:rsid w:val="00193F82"/>
    <w:rsid w:val="001954A9"/>
    <w:rsid w:val="001A29FA"/>
    <w:rsid w:val="001B0FAA"/>
    <w:rsid w:val="001C0F8E"/>
    <w:rsid w:val="001C378B"/>
    <w:rsid w:val="001E4D7E"/>
    <w:rsid w:val="001E634E"/>
    <w:rsid w:val="001E6834"/>
    <w:rsid w:val="001E6A12"/>
    <w:rsid w:val="001F236E"/>
    <w:rsid w:val="001F2E78"/>
    <w:rsid w:val="00206849"/>
    <w:rsid w:val="00222D81"/>
    <w:rsid w:val="002310F6"/>
    <w:rsid w:val="00236E1E"/>
    <w:rsid w:val="0024137E"/>
    <w:rsid w:val="002441FD"/>
    <w:rsid w:val="00245C15"/>
    <w:rsid w:val="00246288"/>
    <w:rsid w:val="00250C8A"/>
    <w:rsid w:val="00254DBF"/>
    <w:rsid w:val="00260A8B"/>
    <w:rsid w:val="00261201"/>
    <w:rsid w:val="00262422"/>
    <w:rsid w:val="0026456F"/>
    <w:rsid w:val="00270CA8"/>
    <w:rsid w:val="00270E61"/>
    <w:rsid w:val="002721F3"/>
    <w:rsid w:val="00272F45"/>
    <w:rsid w:val="0028032F"/>
    <w:rsid w:val="00295BC7"/>
    <w:rsid w:val="002A24D8"/>
    <w:rsid w:val="002A6F28"/>
    <w:rsid w:val="002B653C"/>
    <w:rsid w:val="002C18EB"/>
    <w:rsid w:val="002C2F89"/>
    <w:rsid w:val="002C43A9"/>
    <w:rsid w:val="002C678D"/>
    <w:rsid w:val="002D7FF8"/>
    <w:rsid w:val="002E1540"/>
    <w:rsid w:val="002E39BF"/>
    <w:rsid w:val="002E67D3"/>
    <w:rsid w:val="002E7632"/>
    <w:rsid w:val="002F3A12"/>
    <w:rsid w:val="003021F7"/>
    <w:rsid w:val="00303D68"/>
    <w:rsid w:val="00305BF5"/>
    <w:rsid w:val="00306AA7"/>
    <w:rsid w:val="003070FE"/>
    <w:rsid w:val="00314EB4"/>
    <w:rsid w:val="00317BB9"/>
    <w:rsid w:val="0032049E"/>
    <w:rsid w:val="003235B9"/>
    <w:rsid w:val="003254DC"/>
    <w:rsid w:val="00325D37"/>
    <w:rsid w:val="0033020A"/>
    <w:rsid w:val="00335F47"/>
    <w:rsid w:val="00336A47"/>
    <w:rsid w:val="00336ACC"/>
    <w:rsid w:val="003415AF"/>
    <w:rsid w:val="00341799"/>
    <w:rsid w:val="00344A03"/>
    <w:rsid w:val="00350294"/>
    <w:rsid w:val="003554FE"/>
    <w:rsid w:val="0035562A"/>
    <w:rsid w:val="00355C37"/>
    <w:rsid w:val="00356839"/>
    <w:rsid w:val="00363D82"/>
    <w:rsid w:val="00365BBE"/>
    <w:rsid w:val="0037105B"/>
    <w:rsid w:val="00373F06"/>
    <w:rsid w:val="003746D3"/>
    <w:rsid w:val="003756EE"/>
    <w:rsid w:val="00376D07"/>
    <w:rsid w:val="00377104"/>
    <w:rsid w:val="00380268"/>
    <w:rsid w:val="00390EC9"/>
    <w:rsid w:val="003951DC"/>
    <w:rsid w:val="00395452"/>
    <w:rsid w:val="003A1B2C"/>
    <w:rsid w:val="003B144A"/>
    <w:rsid w:val="003B5FA8"/>
    <w:rsid w:val="003B6CC2"/>
    <w:rsid w:val="003C007A"/>
    <w:rsid w:val="003C4993"/>
    <w:rsid w:val="003C56CA"/>
    <w:rsid w:val="003C577F"/>
    <w:rsid w:val="003C79F8"/>
    <w:rsid w:val="003D18A6"/>
    <w:rsid w:val="003D3FAF"/>
    <w:rsid w:val="003D51FC"/>
    <w:rsid w:val="003D57A0"/>
    <w:rsid w:val="003D7C37"/>
    <w:rsid w:val="003E149F"/>
    <w:rsid w:val="003E32AC"/>
    <w:rsid w:val="003E4A26"/>
    <w:rsid w:val="003E7607"/>
    <w:rsid w:val="003F2F66"/>
    <w:rsid w:val="003F4615"/>
    <w:rsid w:val="003F5B98"/>
    <w:rsid w:val="00400AE5"/>
    <w:rsid w:val="00404434"/>
    <w:rsid w:val="00406259"/>
    <w:rsid w:val="004066F9"/>
    <w:rsid w:val="0040740A"/>
    <w:rsid w:val="0041402E"/>
    <w:rsid w:val="00416438"/>
    <w:rsid w:val="00420AA4"/>
    <w:rsid w:val="004243E6"/>
    <w:rsid w:val="00425CB5"/>
    <w:rsid w:val="00434D58"/>
    <w:rsid w:val="00435F6E"/>
    <w:rsid w:val="00437B68"/>
    <w:rsid w:val="00441318"/>
    <w:rsid w:val="004575E0"/>
    <w:rsid w:val="0046347C"/>
    <w:rsid w:val="00472644"/>
    <w:rsid w:val="00475336"/>
    <w:rsid w:val="0048033A"/>
    <w:rsid w:val="00482FA3"/>
    <w:rsid w:val="00483007"/>
    <w:rsid w:val="0048632D"/>
    <w:rsid w:val="0049141A"/>
    <w:rsid w:val="00494715"/>
    <w:rsid w:val="00495281"/>
    <w:rsid w:val="00496F39"/>
    <w:rsid w:val="00497A87"/>
    <w:rsid w:val="004A38B4"/>
    <w:rsid w:val="004A4253"/>
    <w:rsid w:val="004A51EA"/>
    <w:rsid w:val="004A6E60"/>
    <w:rsid w:val="004B135D"/>
    <w:rsid w:val="004B175F"/>
    <w:rsid w:val="004B20A7"/>
    <w:rsid w:val="004D2EE3"/>
    <w:rsid w:val="004D63D0"/>
    <w:rsid w:val="004D67AD"/>
    <w:rsid w:val="004D6B52"/>
    <w:rsid w:val="004E1C60"/>
    <w:rsid w:val="004E2413"/>
    <w:rsid w:val="004E355D"/>
    <w:rsid w:val="004E45C9"/>
    <w:rsid w:val="004F528D"/>
    <w:rsid w:val="00506DA6"/>
    <w:rsid w:val="00507B29"/>
    <w:rsid w:val="00507F84"/>
    <w:rsid w:val="00510FE3"/>
    <w:rsid w:val="005113E5"/>
    <w:rsid w:val="00511CED"/>
    <w:rsid w:val="00515517"/>
    <w:rsid w:val="005155F3"/>
    <w:rsid w:val="005162A1"/>
    <w:rsid w:val="00517B61"/>
    <w:rsid w:val="00521514"/>
    <w:rsid w:val="00522172"/>
    <w:rsid w:val="00523298"/>
    <w:rsid w:val="0052535E"/>
    <w:rsid w:val="00527FDD"/>
    <w:rsid w:val="00536B78"/>
    <w:rsid w:val="005406B3"/>
    <w:rsid w:val="005468E2"/>
    <w:rsid w:val="00547FFE"/>
    <w:rsid w:val="005517DC"/>
    <w:rsid w:val="0055196D"/>
    <w:rsid w:val="00552478"/>
    <w:rsid w:val="00552903"/>
    <w:rsid w:val="00557DBC"/>
    <w:rsid w:val="00561FCE"/>
    <w:rsid w:val="005643B3"/>
    <w:rsid w:val="00565DE4"/>
    <w:rsid w:val="0057047D"/>
    <w:rsid w:val="00574F74"/>
    <w:rsid w:val="005764A9"/>
    <w:rsid w:val="005766C3"/>
    <w:rsid w:val="0057757F"/>
    <w:rsid w:val="005908D9"/>
    <w:rsid w:val="005A3F1A"/>
    <w:rsid w:val="005A6A0A"/>
    <w:rsid w:val="005A794D"/>
    <w:rsid w:val="005B4910"/>
    <w:rsid w:val="005C2522"/>
    <w:rsid w:val="005C34CF"/>
    <w:rsid w:val="005C5295"/>
    <w:rsid w:val="005D07A7"/>
    <w:rsid w:val="005D31B5"/>
    <w:rsid w:val="005D3569"/>
    <w:rsid w:val="005E141F"/>
    <w:rsid w:val="005E7A38"/>
    <w:rsid w:val="005F1F28"/>
    <w:rsid w:val="005F349C"/>
    <w:rsid w:val="005F552E"/>
    <w:rsid w:val="00602EEB"/>
    <w:rsid w:val="00606D24"/>
    <w:rsid w:val="00607477"/>
    <w:rsid w:val="0061249E"/>
    <w:rsid w:val="00631714"/>
    <w:rsid w:val="00633C78"/>
    <w:rsid w:val="006341AC"/>
    <w:rsid w:val="00642BE3"/>
    <w:rsid w:val="00643805"/>
    <w:rsid w:val="006441F2"/>
    <w:rsid w:val="006476C1"/>
    <w:rsid w:val="00653CD5"/>
    <w:rsid w:val="006635C0"/>
    <w:rsid w:val="00667670"/>
    <w:rsid w:val="00673A05"/>
    <w:rsid w:val="006805E6"/>
    <w:rsid w:val="00693B36"/>
    <w:rsid w:val="006956B8"/>
    <w:rsid w:val="00696E58"/>
    <w:rsid w:val="006B1480"/>
    <w:rsid w:val="006B376F"/>
    <w:rsid w:val="006B5B4E"/>
    <w:rsid w:val="006D3084"/>
    <w:rsid w:val="006E42B0"/>
    <w:rsid w:val="006E56BB"/>
    <w:rsid w:val="006E6957"/>
    <w:rsid w:val="006E75F5"/>
    <w:rsid w:val="006F192E"/>
    <w:rsid w:val="006F2E4B"/>
    <w:rsid w:val="006F59D4"/>
    <w:rsid w:val="0070164F"/>
    <w:rsid w:val="00707FE4"/>
    <w:rsid w:val="00711390"/>
    <w:rsid w:val="007149DB"/>
    <w:rsid w:val="00715CEC"/>
    <w:rsid w:val="00715E22"/>
    <w:rsid w:val="00716126"/>
    <w:rsid w:val="007248C8"/>
    <w:rsid w:val="00724B15"/>
    <w:rsid w:val="00724FED"/>
    <w:rsid w:val="007253DA"/>
    <w:rsid w:val="007259B5"/>
    <w:rsid w:val="00725AD6"/>
    <w:rsid w:val="00726750"/>
    <w:rsid w:val="00730AEF"/>
    <w:rsid w:val="00734427"/>
    <w:rsid w:val="0073595B"/>
    <w:rsid w:val="00740F4D"/>
    <w:rsid w:val="0074196A"/>
    <w:rsid w:val="00743464"/>
    <w:rsid w:val="0074554D"/>
    <w:rsid w:val="00746412"/>
    <w:rsid w:val="00751990"/>
    <w:rsid w:val="0075362F"/>
    <w:rsid w:val="0075483A"/>
    <w:rsid w:val="00754DCD"/>
    <w:rsid w:val="00761948"/>
    <w:rsid w:val="00762328"/>
    <w:rsid w:val="00763387"/>
    <w:rsid w:val="00766EC9"/>
    <w:rsid w:val="00782ED0"/>
    <w:rsid w:val="00785B75"/>
    <w:rsid w:val="00787D08"/>
    <w:rsid w:val="00787EF7"/>
    <w:rsid w:val="007903B0"/>
    <w:rsid w:val="007944BC"/>
    <w:rsid w:val="007A1514"/>
    <w:rsid w:val="007A32E1"/>
    <w:rsid w:val="007B39EB"/>
    <w:rsid w:val="007B500F"/>
    <w:rsid w:val="007B7411"/>
    <w:rsid w:val="007C1462"/>
    <w:rsid w:val="007C5C9A"/>
    <w:rsid w:val="007D2EFC"/>
    <w:rsid w:val="007D54A2"/>
    <w:rsid w:val="007D6718"/>
    <w:rsid w:val="007E4CA2"/>
    <w:rsid w:val="007E7721"/>
    <w:rsid w:val="007F0A0D"/>
    <w:rsid w:val="007F1354"/>
    <w:rsid w:val="007F5B73"/>
    <w:rsid w:val="007F710C"/>
    <w:rsid w:val="007F7A17"/>
    <w:rsid w:val="00802AA9"/>
    <w:rsid w:val="00810459"/>
    <w:rsid w:val="0081474D"/>
    <w:rsid w:val="00821A75"/>
    <w:rsid w:val="00823AB0"/>
    <w:rsid w:val="00830FD1"/>
    <w:rsid w:val="00831486"/>
    <w:rsid w:val="008319CA"/>
    <w:rsid w:val="008333C8"/>
    <w:rsid w:val="00834A0A"/>
    <w:rsid w:val="00834F9C"/>
    <w:rsid w:val="00840F7A"/>
    <w:rsid w:val="00845DB2"/>
    <w:rsid w:val="00846E63"/>
    <w:rsid w:val="00851DDB"/>
    <w:rsid w:val="0085423A"/>
    <w:rsid w:val="00855B20"/>
    <w:rsid w:val="0086732F"/>
    <w:rsid w:val="008703C6"/>
    <w:rsid w:val="008749BC"/>
    <w:rsid w:val="00874ED4"/>
    <w:rsid w:val="008773D6"/>
    <w:rsid w:val="00877D9C"/>
    <w:rsid w:val="0088060E"/>
    <w:rsid w:val="00881E5F"/>
    <w:rsid w:val="00890BE8"/>
    <w:rsid w:val="00893E6B"/>
    <w:rsid w:val="00894275"/>
    <w:rsid w:val="008A71B6"/>
    <w:rsid w:val="008B392D"/>
    <w:rsid w:val="008B464B"/>
    <w:rsid w:val="008B5C59"/>
    <w:rsid w:val="008B6E4A"/>
    <w:rsid w:val="008C7DE7"/>
    <w:rsid w:val="008D0B8C"/>
    <w:rsid w:val="008D3B8F"/>
    <w:rsid w:val="008E7600"/>
    <w:rsid w:val="008F23D6"/>
    <w:rsid w:val="008F4768"/>
    <w:rsid w:val="008F50DF"/>
    <w:rsid w:val="0090069F"/>
    <w:rsid w:val="0090194F"/>
    <w:rsid w:val="00902163"/>
    <w:rsid w:val="0090416C"/>
    <w:rsid w:val="00910BB6"/>
    <w:rsid w:val="00913C80"/>
    <w:rsid w:val="0091442D"/>
    <w:rsid w:val="00920923"/>
    <w:rsid w:val="00921591"/>
    <w:rsid w:val="00921F58"/>
    <w:rsid w:val="00925AE8"/>
    <w:rsid w:val="00926794"/>
    <w:rsid w:val="00927FF0"/>
    <w:rsid w:val="0093003D"/>
    <w:rsid w:val="009448A8"/>
    <w:rsid w:val="00950E6E"/>
    <w:rsid w:val="00952178"/>
    <w:rsid w:val="009529D1"/>
    <w:rsid w:val="00954439"/>
    <w:rsid w:val="00954E2B"/>
    <w:rsid w:val="009628C5"/>
    <w:rsid w:val="00971FC4"/>
    <w:rsid w:val="00980C73"/>
    <w:rsid w:val="00985016"/>
    <w:rsid w:val="00986136"/>
    <w:rsid w:val="0098685F"/>
    <w:rsid w:val="00987375"/>
    <w:rsid w:val="00991B2C"/>
    <w:rsid w:val="009920EB"/>
    <w:rsid w:val="009A1932"/>
    <w:rsid w:val="009A1D08"/>
    <w:rsid w:val="009A234A"/>
    <w:rsid w:val="009A708E"/>
    <w:rsid w:val="009B3B14"/>
    <w:rsid w:val="009B5B75"/>
    <w:rsid w:val="009B66B1"/>
    <w:rsid w:val="009B7D35"/>
    <w:rsid w:val="009C034B"/>
    <w:rsid w:val="009D0C1F"/>
    <w:rsid w:val="009D1C37"/>
    <w:rsid w:val="009D351A"/>
    <w:rsid w:val="009D7C8B"/>
    <w:rsid w:val="009E092B"/>
    <w:rsid w:val="009E16FD"/>
    <w:rsid w:val="009E38A4"/>
    <w:rsid w:val="009E4FAD"/>
    <w:rsid w:val="009E6AEE"/>
    <w:rsid w:val="009F5984"/>
    <w:rsid w:val="009F681E"/>
    <w:rsid w:val="00A018E1"/>
    <w:rsid w:val="00A020F3"/>
    <w:rsid w:val="00A10164"/>
    <w:rsid w:val="00A177FA"/>
    <w:rsid w:val="00A20837"/>
    <w:rsid w:val="00A24053"/>
    <w:rsid w:val="00A2704A"/>
    <w:rsid w:val="00A30CD1"/>
    <w:rsid w:val="00A32B4A"/>
    <w:rsid w:val="00A35D55"/>
    <w:rsid w:val="00A37640"/>
    <w:rsid w:val="00A513ED"/>
    <w:rsid w:val="00A531A6"/>
    <w:rsid w:val="00A5377A"/>
    <w:rsid w:val="00A55A46"/>
    <w:rsid w:val="00A55B2B"/>
    <w:rsid w:val="00A63012"/>
    <w:rsid w:val="00A7032C"/>
    <w:rsid w:val="00A71FAC"/>
    <w:rsid w:val="00A7240D"/>
    <w:rsid w:val="00A77CC8"/>
    <w:rsid w:val="00A803D1"/>
    <w:rsid w:val="00A8259A"/>
    <w:rsid w:val="00A82CDA"/>
    <w:rsid w:val="00A841AB"/>
    <w:rsid w:val="00A95D7B"/>
    <w:rsid w:val="00A97427"/>
    <w:rsid w:val="00AA0126"/>
    <w:rsid w:val="00AA3555"/>
    <w:rsid w:val="00AA4E53"/>
    <w:rsid w:val="00AA4FD2"/>
    <w:rsid w:val="00AA6236"/>
    <w:rsid w:val="00AA6687"/>
    <w:rsid w:val="00AA72FC"/>
    <w:rsid w:val="00AB266E"/>
    <w:rsid w:val="00AC55C7"/>
    <w:rsid w:val="00AC779E"/>
    <w:rsid w:val="00AC7FEE"/>
    <w:rsid w:val="00AD0D2C"/>
    <w:rsid w:val="00AD2CB4"/>
    <w:rsid w:val="00AD5F41"/>
    <w:rsid w:val="00AE3142"/>
    <w:rsid w:val="00AF4CAD"/>
    <w:rsid w:val="00AF4DDF"/>
    <w:rsid w:val="00AF6A6C"/>
    <w:rsid w:val="00AF7550"/>
    <w:rsid w:val="00B04ED0"/>
    <w:rsid w:val="00B126EF"/>
    <w:rsid w:val="00B132DA"/>
    <w:rsid w:val="00B15F2E"/>
    <w:rsid w:val="00B30DFC"/>
    <w:rsid w:val="00B35A11"/>
    <w:rsid w:val="00B410CD"/>
    <w:rsid w:val="00B469C2"/>
    <w:rsid w:val="00B46C6F"/>
    <w:rsid w:val="00B47343"/>
    <w:rsid w:val="00B517BC"/>
    <w:rsid w:val="00B547F9"/>
    <w:rsid w:val="00B62D3B"/>
    <w:rsid w:val="00B62FD8"/>
    <w:rsid w:val="00B64C3F"/>
    <w:rsid w:val="00B6603B"/>
    <w:rsid w:val="00B71F68"/>
    <w:rsid w:val="00B80B90"/>
    <w:rsid w:val="00B82423"/>
    <w:rsid w:val="00B83E3B"/>
    <w:rsid w:val="00B8540A"/>
    <w:rsid w:val="00B96428"/>
    <w:rsid w:val="00BA4279"/>
    <w:rsid w:val="00BC3D6D"/>
    <w:rsid w:val="00BC5344"/>
    <w:rsid w:val="00BC6CE7"/>
    <w:rsid w:val="00BD081C"/>
    <w:rsid w:val="00BD3079"/>
    <w:rsid w:val="00BE0C28"/>
    <w:rsid w:val="00BE11FD"/>
    <w:rsid w:val="00BE4585"/>
    <w:rsid w:val="00BE5B85"/>
    <w:rsid w:val="00BF1F0E"/>
    <w:rsid w:val="00BF49D3"/>
    <w:rsid w:val="00BF51B5"/>
    <w:rsid w:val="00BF6736"/>
    <w:rsid w:val="00C0471B"/>
    <w:rsid w:val="00C05225"/>
    <w:rsid w:val="00C05E58"/>
    <w:rsid w:val="00C05F9F"/>
    <w:rsid w:val="00C126A7"/>
    <w:rsid w:val="00C13D04"/>
    <w:rsid w:val="00C15FA6"/>
    <w:rsid w:val="00C164FB"/>
    <w:rsid w:val="00C17B14"/>
    <w:rsid w:val="00C2372A"/>
    <w:rsid w:val="00C23B25"/>
    <w:rsid w:val="00C250D3"/>
    <w:rsid w:val="00C3136F"/>
    <w:rsid w:val="00C32437"/>
    <w:rsid w:val="00C325D8"/>
    <w:rsid w:val="00C34ABC"/>
    <w:rsid w:val="00C34F50"/>
    <w:rsid w:val="00C352EC"/>
    <w:rsid w:val="00C360B5"/>
    <w:rsid w:val="00C44687"/>
    <w:rsid w:val="00C52377"/>
    <w:rsid w:val="00C531BC"/>
    <w:rsid w:val="00C56355"/>
    <w:rsid w:val="00C61138"/>
    <w:rsid w:val="00C632E8"/>
    <w:rsid w:val="00C6444D"/>
    <w:rsid w:val="00C822BE"/>
    <w:rsid w:val="00C830A5"/>
    <w:rsid w:val="00C84397"/>
    <w:rsid w:val="00C85FB7"/>
    <w:rsid w:val="00C87495"/>
    <w:rsid w:val="00C944B6"/>
    <w:rsid w:val="00C94C72"/>
    <w:rsid w:val="00C958FB"/>
    <w:rsid w:val="00CA5D2F"/>
    <w:rsid w:val="00CA6A90"/>
    <w:rsid w:val="00CA7C7E"/>
    <w:rsid w:val="00CD7E30"/>
    <w:rsid w:val="00CE04B5"/>
    <w:rsid w:val="00CE590D"/>
    <w:rsid w:val="00CE694E"/>
    <w:rsid w:val="00CF0787"/>
    <w:rsid w:val="00CF6711"/>
    <w:rsid w:val="00D004D6"/>
    <w:rsid w:val="00D019F1"/>
    <w:rsid w:val="00D01A06"/>
    <w:rsid w:val="00D07F73"/>
    <w:rsid w:val="00D132F5"/>
    <w:rsid w:val="00D160E0"/>
    <w:rsid w:val="00D25F11"/>
    <w:rsid w:val="00D30472"/>
    <w:rsid w:val="00D31277"/>
    <w:rsid w:val="00D32B99"/>
    <w:rsid w:val="00D43F1C"/>
    <w:rsid w:val="00D51C55"/>
    <w:rsid w:val="00D51DDD"/>
    <w:rsid w:val="00D53920"/>
    <w:rsid w:val="00D561CD"/>
    <w:rsid w:val="00D576B0"/>
    <w:rsid w:val="00D61A68"/>
    <w:rsid w:val="00D61B8C"/>
    <w:rsid w:val="00D63F88"/>
    <w:rsid w:val="00D64CF2"/>
    <w:rsid w:val="00D66AB2"/>
    <w:rsid w:val="00D705CB"/>
    <w:rsid w:val="00D80826"/>
    <w:rsid w:val="00D80FB0"/>
    <w:rsid w:val="00D86C74"/>
    <w:rsid w:val="00D9223B"/>
    <w:rsid w:val="00D93C55"/>
    <w:rsid w:val="00DA712C"/>
    <w:rsid w:val="00DA7C32"/>
    <w:rsid w:val="00DB147D"/>
    <w:rsid w:val="00DB155B"/>
    <w:rsid w:val="00DB55B1"/>
    <w:rsid w:val="00DB58A3"/>
    <w:rsid w:val="00DB6253"/>
    <w:rsid w:val="00DB6C52"/>
    <w:rsid w:val="00DC4A76"/>
    <w:rsid w:val="00DD0833"/>
    <w:rsid w:val="00DD15D5"/>
    <w:rsid w:val="00DD1605"/>
    <w:rsid w:val="00DD197E"/>
    <w:rsid w:val="00DD4143"/>
    <w:rsid w:val="00DD7821"/>
    <w:rsid w:val="00DE285C"/>
    <w:rsid w:val="00DE4483"/>
    <w:rsid w:val="00DE47B5"/>
    <w:rsid w:val="00DE5A1F"/>
    <w:rsid w:val="00DF0914"/>
    <w:rsid w:val="00DF2CA6"/>
    <w:rsid w:val="00E0144B"/>
    <w:rsid w:val="00E10228"/>
    <w:rsid w:val="00E141CE"/>
    <w:rsid w:val="00E21CE4"/>
    <w:rsid w:val="00E26240"/>
    <w:rsid w:val="00E266B8"/>
    <w:rsid w:val="00E270F1"/>
    <w:rsid w:val="00E320B6"/>
    <w:rsid w:val="00E34E0B"/>
    <w:rsid w:val="00E35286"/>
    <w:rsid w:val="00E43509"/>
    <w:rsid w:val="00E456BF"/>
    <w:rsid w:val="00E70629"/>
    <w:rsid w:val="00E72FA3"/>
    <w:rsid w:val="00E779AB"/>
    <w:rsid w:val="00E80F6B"/>
    <w:rsid w:val="00E82E0B"/>
    <w:rsid w:val="00E84904"/>
    <w:rsid w:val="00E852E6"/>
    <w:rsid w:val="00E92FAA"/>
    <w:rsid w:val="00E93DEB"/>
    <w:rsid w:val="00EA03D5"/>
    <w:rsid w:val="00EA6D5B"/>
    <w:rsid w:val="00EB3ED5"/>
    <w:rsid w:val="00EB687A"/>
    <w:rsid w:val="00EC6DE0"/>
    <w:rsid w:val="00ED09AD"/>
    <w:rsid w:val="00ED47BD"/>
    <w:rsid w:val="00EE025E"/>
    <w:rsid w:val="00EE23AE"/>
    <w:rsid w:val="00EE263F"/>
    <w:rsid w:val="00EF047B"/>
    <w:rsid w:val="00EF08C0"/>
    <w:rsid w:val="00EF5AD4"/>
    <w:rsid w:val="00F000C5"/>
    <w:rsid w:val="00F01CDD"/>
    <w:rsid w:val="00F13A76"/>
    <w:rsid w:val="00F14042"/>
    <w:rsid w:val="00F17514"/>
    <w:rsid w:val="00F2350F"/>
    <w:rsid w:val="00F23E0E"/>
    <w:rsid w:val="00F24564"/>
    <w:rsid w:val="00F34FF0"/>
    <w:rsid w:val="00F36016"/>
    <w:rsid w:val="00F37E73"/>
    <w:rsid w:val="00F40E20"/>
    <w:rsid w:val="00F44DCD"/>
    <w:rsid w:val="00F459CF"/>
    <w:rsid w:val="00F45BA4"/>
    <w:rsid w:val="00F51116"/>
    <w:rsid w:val="00F513B9"/>
    <w:rsid w:val="00F5430D"/>
    <w:rsid w:val="00F56DD6"/>
    <w:rsid w:val="00F63BEB"/>
    <w:rsid w:val="00F66B4B"/>
    <w:rsid w:val="00F702F5"/>
    <w:rsid w:val="00F70BB7"/>
    <w:rsid w:val="00F7274C"/>
    <w:rsid w:val="00F73CFA"/>
    <w:rsid w:val="00F74721"/>
    <w:rsid w:val="00F7511E"/>
    <w:rsid w:val="00F84E7B"/>
    <w:rsid w:val="00F8730A"/>
    <w:rsid w:val="00F906F2"/>
    <w:rsid w:val="00FA66E4"/>
    <w:rsid w:val="00FB0541"/>
    <w:rsid w:val="00FB1216"/>
    <w:rsid w:val="00FC430A"/>
    <w:rsid w:val="00FE0427"/>
    <w:rsid w:val="00FE12E7"/>
    <w:rsid w:val="00FF01BC"/>
    <w:rsid w:val="00FF05A0"/>
    <w:rsid w:val="00FF235C"/>
    <w:rsid w:val="00FF3806"/>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D160"/>
  <w15:docId w15:val="{A9CA4689-68AD-48AB-9BB0-8EFF19B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color w:val="000000"/>
      <w:sz w:val="18"/>
      <w:szCs w:val="18"/>
    </w:rPr>
  </w:style>
  <w:style w:type="paragraph" w:styleId="Heading2">
    <w:name w:val="heading 2"/>
    <w:basedOn w:val="Normal"/>
    <w:next w:val="Normal"/>
    <w:uiPriority w:val="9"/>
    <w:unhideWhenUsed/>
    <w:qFormat/>
    <w:pPr>
      <w:keepNext/>
      <w:jc w:val="center"/>
      <w:outlineLvl w:val="1"/>
    </w:pPr>
    <w:rPr>
      <w:b/>
      <w:sz w:val="22"/>
      <w:szCs w:val="22"/>
    </w:rPr>
  </w:style>
  <w:style w:type="paragraph" w:styleId="Heading3">
    <w:name w:val="heading 3"/>
    <w:basedOn w:val="Normal"/>
    <w:next w:val="Normal"/>
    <w:uiPriority w:val="9"/>
    <w:unhideWhenUsed/>
    <w:qFormat/>
    <w:pPr>
      <w:keepNext/>
      <w:outlineLvl w:val="2"/>
    </w:pPr>
    <w:rPr>
      <w:b/>
      <w:sz w:val="20"/>
      <w:szCs w:val="20"/>
    </w:rPr>
  </w:style>
  <w:style w:type="paragraph" w:styleId="Heading4">
    <w:name w:val="heading 4"/>
    <w:basedOn w:val="Normal"/>
    <w:next w:val="Normal"/>
    <w:uiPriority w:val="9"/>
    <w:unhideWhenUsed/>
    <w:qFormat/>
    <w:pPr>
      <w:keepNext/>
      <w:jc w:val="center"/>
      <w:outlineLvl w:val="3"/>
    </w:pPr>
    <w:rPr>
      <w:rFonts w:ascii="Arial" w:eastAsia="Arial" w:hAnsi="Arial" w:cs="Arial"/>
      <w:b/>
      <w:color w:val="000000"/>
      <w:sz w:val="18"/>
      <w:szCs w:val="18"/>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tabs>
        <w:tab w:val="right" w:pos="1044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0"/>
      <w:szCs w:val="40"/>
    </w:rPr>
  </w:style>
  <w:style w:type="paragraph" w:styleId="Subtitle">
    <w:name w:val="Subtitle"/>
    <w:basedOn w:val="Normal"/>
    <w:next w:val="Normal"/>
    <w:uiPriority w:val="11"/>
    <w:qFormat/>
    <w:pPr>
      <w:jc w:val="center"/>
    </w:pPr>
    <w:rPr>
      <w:sz w:val="40"/>
      <w:szCs w:val="40"/>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30" w:type="dxa"/>
        <w:right w:w="30" w:type="dxa"/>
      </w:tblCellMar>
    </w:tblPr>
  </w:style>
  <w:style w:type="table" w:customStyle="1" w:styleId="a2">
    <w:basedOn w:val="TableNormal"/>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4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BD"/>
    <w:rPr>
      <w:rFonts w:ascii="Segoe UI" w:hAnsi="Segoe UI" w:cs="Segoe UI"/>
      <w:sz w:val="18"/>
      <w:szCs w:val="18"/>
    </w:rPr>
  </w:style>
  <w:style w:type="paragraph" w:styleId="ListParagraph">
    <w:name w:val="List Paragraph"/>
    <w:basedOn w:val="Normal"/>
    <w:uiPriority w:val="34"/>
    <w:qFormat/>
    <w:rsid w:val="008A71B6"/>
    <w:pPr>
      <w:ind w:left="720"/>
      <w:contextualSpacing/>
    </w:pPr>
  </w:style>
  <w:style w:type="paragraph" w:styleId="NormalWeb">
    <w:name w:val="Normal (Web)"/>
    <w:basedOn w:val="Normal"/>
    <w:uiPriority w:val="99"/>
    <w:unhideWhenUsed/>
    <w:rsid w:val="00EF047B"/>
  </w:style>
  <w:style w:type="character" w:styleId="Strong">
    <w:name w:val="Strong"/>
    <w:basedOn w:val="DefaultParagraphFont"/>
    <w:uiPriority w:val="22"/>
    <w:qFormat/>
    <w:rsid w:val="00EF047B"/>
    <w:rPr>
      <w:b/>
      <w:bCs/>
    </w:rPr>
  </w:style>
  <w:style w:type="paragraph" w:styleId="CommentSubject">
    <w:name w:val="annotation subject"/>
    <w:basedOn w:val="CommentText"/>
    <w:next w:val="CommentText"/>
    <w:link w:val="CommentSubjectChar"/>
    <w:uiPriority w:val="99"/>
    <w:semiHidden/>
    <w:unhideWhenUsed/>
    <w:rsid w:val="00921591"/>
    <w:rPr>
      <w:b/>
      <w:bCs/>
    </w:rPr>
  </w:style>
  <w:style w:type="character" w:customStyle="1" w:styleId="CommentSubjectChar">
    <w:name w:val="Comment Subject Char"/>
    <w:basedOn w:val="CommentTextChar"/>
    <w:link w:val="CommentSubject"/>
    <w:uiPriority w:val="99"/>
    <w:semiHidden/>
    <w:rsid w:val="00921591"/>
    <w:rPr>
      <w:b/>
      <w:bCs/>
      <w:sz w:val="20"/>
      <w:szCs w:val="20"/>
    </w:rPr>
  </w:style>
  <w:style w:type="character" w:styleId="Hyperlink">
    <w:name w:val="Hyperlink"/>
    <w:basedOn w:val="DefaultParagraphFont"/>
    <w:uiPriority w:val="99"/>
    <w:unhideWhenUsed/>
    <w:rsid w:val="00DA7C32"/>
    <w:rPr>
      <w:color w:val="0000FF" w:themeColor="hyperlink"/>
      <w:u w:val="single"/>
    </w:rPr>
  </w:style>
  <w:style w:type="character" w:styleId="UnresolvedMention">
    <w:name w:val="Unresolved Mention"/>
    <w:basedOn w:val="DefaultParagraphFont"/>
    <w:uiPriority w:val="99"/>
    <w:semiHidden/>
    <w:unhideWhenUsed/>
    <w:rsid w:val="00DA7C32"/>
    <w:rPr>
      <w:color w:val="605E5C"/>
      <w:shd w:val="clear" w:color="auto" w:fill="E1DFDD"/>
    </w:rPr>
  </w:style>
  <w:style w:type="paragraph" w:styleId="Footer">
    <w:name w:val="footer"/>
    <w:basedOn w:val="Normal"/>
    <w:link w:val="FooterChar"/>
    <w:uiPriority w:val="99"/>
    <w:unhideWhenUsed/>
    <w:rsid w:val="004E45C9"/>
    <w:pPr>
      <w:tabs>
        <w:tab w:val="center" w:pos="4680"/>
        <w:tab w:val="right" w:pos="9360"/>
      </w:tabs>
    </w:pPr>
  </w:style>
  <w:style w:type="character" w:customStyle="1" w:styleId="FooterChar">
    <w:name w:val="Footer Char"/>
    <w:basedOn w:val="DefaultParagraphFont"/>
    <w:link w:val="Footer"/>
    <w:uiPriority w:val="99"/>
    <w:rsid w:val="004E45C9"/>
  </w:style>
  <w:style w:type="paragraph" w:customStyle="1" w:styleId="xm-202178942115055641m2467616692869156315m-6639219040538152665gmail-msolistparagraph">
    <w:name w:val="x_m-202178942115055641m2467616692869156315m-6639219040538152665gmail-msolistparagraph"/>
    <w:basedOn w:val="Normal"/>
    <w:rsid w:val="00404434"/>
    <w:pPr>
      <w:spacing w:before="100" w:beforeAutospacing="1" w:after="100" w:afterAutospacing="1"/>
    </w:pPr>
  </w:style>
  <w:style w:type="table" w:styleId="TableGrid">
    <w:name w:val="Table Grid"/>
    <w:basedOn w:val="TableNormal"/>
    <w:uiPriority w:val="39"/>
    <w:rsid w:val="004044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932"/>
    <w:pPr>
      <w:tabs>
        <w:tab w:val="center" w:pos="4680"/>
        <w:tab w:val="right" w:pos="9360"/>
      </w:tabs>
    </w:pPr>
  </w:style>
  <w:style w:type="character" w:customStyle="1" w:styleId="HeaderChar">
    <w:name w:val="Header Char"/>
    <w:basedOn w:val="DefaultParagraphFont"/>
    <w:link w:val="Header"/>
    <w:uiPriority w:val="99"/>
    <w:rsid w:val="009A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949">
      <w:bodyDiv w:val="1"/>
      <w:marLeft w:val="0"/>
      <w:marRight w:val="0"/>
      <w:marTop w:val="0"/>
      <w:marBottom w:val="0"/>
      <w:divBdr>
        <w:top w:val="none" w:sz="0" w:space="0" w:color="auto"/>
        <w:left w:val="none" w:sz="0" w:space="0" w:color="auto"/>
        <w:bottom w:val="none" w:sz="0" w:space="0" w:color="auto"/>
        <w:right w:val="none" w:sz="0" w:space="0" w:color="auto"/>
      </w:divBdr>
    </w:div>
    <w:div w:id="618488969">
      <w:bodyDiv w:val="1"/>
      <w:marLeft w:val="0"/>
      <w:marRight w:val="0"/>
      <w:marTop w:val="0"/>
      <w:marBottom w:val="0"/>
      <w:divBdr>
        <w:top w:val="none" w:sz="0" w:space="0" w:color="auto"/>
        <w:left w:val="none" w:sz="0" w:space="0" w:color="auto"/>
        <w:bottom w:val="none" w:sz="0" w:space="0" w:color="auto"/>
        <w:right w:val="none" w:sz="0" w:space="0" w:color="auto"/>
      </w:divBdr>
    </w:div>
    <w:div w:id="637223365">
      <w:bodyDiv w:val="1"/>
      <w:marLeft w:val="0"/>
      <w:marRight w:val="0"/>
      <w:marTop w:val="0"/>
      <w:marBottom w:val="0"/>
      <w:divBdr>
        <w:top w:val="none" w:sz="0" w:space="0" w:color="auto"/>
        <w:left w:val="none" w:sz="0" w:space="0" w:color="auto"/>
        <w:bottom w:val="none" w:sz="0" w:space="0" w:color="auto"/>
        <w:right w:val="none" w:sz="0" w:space="0" w:color="auto"/>
      </w:divBdr>
    </w:div>
    <w:div w:id="722289247">
      <w:bodyDiv w:val="1"/>
      <w:marLeft w:val="0"/>
      <w:marRight w:val="0"/>
      <w:marTop w:val="0"/>
      <w:marBottom w:val="0"/>
      <w:divBdr>
        <w:top w:val="none" w:sz="0" w:space="0" w:color="auto"/>
        <w:left w:val="none" w:sz="0" w:space="0" w:color="auto"/>
        <w:bottom w:val="none" w:sz="0" w:space="0" w:color="auto"/>
        <w:right w:val="none" w:sz="0" w:space="0" w:color="auto"/>
      </w:divBdr>
    </w:div>
    <w:div w:id="1125125930">
      <w:bodyDiv w:val="1"/>
      <w:marLeft w:val="0"/>
      <w:marRight w:val="0"/>
      <w:marTop w:val="0"/>
      <w:marBottom w:val="0"/>
      <w:divBdr>
        <w:top w:val="none" w:sz="0" w:space="0" w:color="auto"/>
        <w:left w:val="none" w:sz="0" w:space="0" w:color="auto"/>
        <w:bottom w:val="none" w:sz="0" w:space="0" w:color="auto"/>
        <w:right w:val="none" w:sz="0" w:space="0" w:color="auto"/>
      </w:divBdr>
    </w:div>
    <w:div w:id="154953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verett@alsde.edu" TargetMode="External"/><Relationship Id="rId18" Type="http://schemas.openxmlformats.org/officeDocument/2006/relationships/hyperlink" Target="http://www.ed.gov/policy/fund/reg/edgarReg/edgar.html" TargetMode="External"/><Relationship Id="rId26" Type="http://schemas.openxmlformats.org/officeDocument/2006/relationships/header" Target="header1.xml"/><Relationship Id="rId39" Type="http://schemas.openxmlformats.org/officeDocument/2006/relationships/hyperlink" Target="http://www.sos.alabama.gov" TargetMode="External"/><Relationship Id="rId21" Type="http://schemas.openxmlformats.org/officeDocument/2006/relationships/hyperlink" Target="https://egrant.alsde.edu/Accelegrants/default.aspx" TargetMode="External"/><Relationship Id="rId34" Type="http://schemas.openxmlformats.org/officeDocument/2006/relationships/hyperlink" Target="http://web.alsde.edu/home/Sections/SectionInfo.aspx?SectionID=53" TargetMode="External"/><Relationship Id="rId42" Type="http://schemas.openxmlformats.org/officeDocument/2006/relationships/hyperlink" Target="https://www.ecfr.gov/cgi-bin/text-idx?tpl=/ecfrbrowse/Title02/2cfr200_main_02.tp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po.gov/fdsys/pkg/BILLS-114s1177enr/pdf/BILLS-114s1177enr.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essa?src=rn" TargetMode="External"/><Relationship Id="rId24" Type="http://schemas.openxmlformats.org/officeDocument/2006/relationships/hyperlink" Target="https://egrant.alsde.edu/" TargetMode="External"/><Relationship Id="rId32" Type="http://schemas.openxmlformats.org/officeDocument/2006/relationships/hyperlink" Target="https://www.nhtsa.gov/sites/nhtsa.dot.gov/files/documents/cps-restraint-school-buses-participant-manual-810906b.pdf" TargetMode="External"/><Relationship Id="rId37" Type="http://schemas.openxmlformats.org/officeDocument/2006/relationships/hyperlink" Target="https://www.ecfr.gov/cgi-bin/text-idx?tpl=/ecfrbrowse/Title02/2cfr200_main_02.tpl" TargetMode="External"/><Relationship Id="rId40" Type="http://schemas.openxmlformats.org/officeDocument/2006/relationships/hyperlink" Target="http://www.alsde.edu" TargetMode="Externa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gpo.gov/fdsys/pkg/BILLS-114s1177enr/pdf/BILLS-114s1177enr.pdf" TargetMode="External"/><Relationship Id="rId23" Type="http://schemas.openxmlformats.org/officeDocument/2006/relationships/hyperlink" Target="https://egrant.alsde.edu/" TargetMode="External"/><Relationship Id="rId28" Type="http://schemas.openxmlformats.org/officeDocument/2006/relationships/footer" Target="footer2.xml"/><Relationship Id="rId36" Type="http://schemas.openxmlformats.org/officeDocument/2006/relationships/hyperlink" Target="http://www.fns.usda.gov" TargetMode="External"/><Relationship Id="rId10" Type="http://schemas.openxmlformats.org/officeDocument/2006/relationships/endnotes" Target="endnotes.xml"/><Relationship Id="rId19" Type="http://schemas.openxmlformats.org/officeDocument/2006/relationships/hyperlink" Target="http://www.alsde.edu" TargetMode="External"/><Relationship Id="rId31" Type="http://schemas.openxmlformats.org/officeDocument/2006/relationships/hyperlink" Target="http://dhr.alabama.gov/quicklinks/Community_Providers.aspx"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BILLS-114s1177enr/pdf/BILLS-114s1177enr.pdf" TargetMode="External"/><Relationship Id="rId22" Type="http://schemas.openxmlformats.org/officeDocument/2006/relationships/hyperlink" Target="http://www.alsde.edu" TargetMode="External"/><Relationship Id="rId27" Type="http://schemas.openxmlformats.org/officeDocument/2006/relationships/footer" Target="footer1.xml"/><Relationship Id="rId30" Type="http://schemas.openxmlformats.org/officeDocument/2006/relationships/hyperlink" Target="http://www.alsde.edu" TargetMode="External"/><Relationship Id="rId35" Type="http://schemas.openxmlformats.org/officeDocument/2006/relationships/hyperlink" Target="http://www.breakforaplate.com" TargetMode="External"/><Relationship Id="rId43" Type="http://schemas.openxmlformats.org/officeDocument/2006/relationships/hyperlink" Target="http://www.alsde.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wallacefoundation.org/cost-of-quality/Pages/default.aspx" TargetMode="External"/><Relationship Id="rId25" Type="http://schemas.openxmlformats.org/officeDocument/2006/relationships/hyperlink" Target="mailto:21stcclcgrant@ALSDE.edu" TargetMode="External"/><Relationship Id="rId33" Type="http://schemas.openxmlformats.org/officeDocument/2006/relationships/hyperlink" Target="https://www.nhtsa.gov/risky-driving/seat-belts" TargetMode="External"/><Relationship Id="rId38" Type="http://schemas.openxmlformats.org/officeDocument/2006/relationships/hyperlink" Target="http://www.ed.gov/policy/fund/reg/edgarReg/edgar.html" TargetMode="External"/><Relationship Id="rId46" Type="http://schemas.openxmlformats.org/officeDocument/2006/relationships/fontTable" Target="fontTable.xml"/><Relationship Id="rId20" Type="http://schemas.openxmlformats.org/officeDocument/2006/relationships/hyperlink" Target="http://www.alabamaacn.org" TargetMode="External"/><Relationship Id="rId4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F4ABE228D2D44B1D71791CC60C215" ma:contentTypeVersion="2" ma:contentTypeDescription="Create a new document." ma:contentTypeScope="" ma:versionID="f3996587788ab6109646a06679e42709">
  <xsd:schema xmlns:xsd="http://www.w3.org/2001/XMLSchema" xmlns:xs="http://www.w3.org/2001/XMLSchema" xmlns:p="http://schemas.microsoft.com/office/2006/metadata/properties" xmlns:ns3="0b697d5d-831e-4f81-8901-bf65b6057b6e" targetNamespace="http://schemas.microsoft.com/office/2006/metadata/properties" ma:root="true" ma:fieldsID="6bceb63e6442484a90c0ababc5309910" ns3:_="">
    <xsd:import namespace="0b697d5d-831e-4f81-8901-bf65b6057b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7d5d-831e-4f81-8901-bf65b6057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72EB-A8A9-490D-AB8A-9FED055E3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9F321B-C4C2-4FA9-855E-208F22F59F3A}">
  <ds:schemaRefs>
    <ds:schemaRef ds:uri="http://schemas.microsoft.com/sharepoint/v3/contenttype/forms"/>
  </ds:schemaRefs>
</ds:datastoreItem>
</file>

<file path=customXml/itemProps3.xml><?xml version="1.0" encoding="utf-8"?>
<ds:datastoreItem xmlns:ds="http://schemas.openxmlformats.org/officeDocument/2006/customXml" ds:itemID="{E746E27D-872A-478C-9250-C473B1A9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7d5d-831e-4f81-8901-bf65b6057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D72C1-F443-4228-82AD-09E4E3C1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23015</Words>
  <Characters>131189</Characters>
  <Application>Microsoft Office Word</Application>
  <DocSecurity>10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Julie</dc:creator>
  <cp:lastModifiedBy>Harrington Julie</cp:lastModifiedBy>
  <cp:revision>2</cp:revision>
  <cp:lastPrinted>2020-03-11T17:28:00Z</cp:lastPrinted>
  <dcterms:created xsi:type="dcterms:W3CDTF">2020-03-13T12:54:00Z</dcterms:created>
  <dcterms:modified xsi:type="dcterms:W3CDTF">2020-03-13T12:54:00Z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0x010100A7BF4ABE228D2D44B1D71791CC60C215</vt:lpwstr>
  </property>
</Properties>
</file>